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footer4.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commentsExtensible.xml" ContentType="application/vnd.openxmlformats-officedocument.wordprocessingml.commentsExtensible+xml"/>
  <Override PartName="/word/header4.xml" ContentType="application/vnd.openxmlformats-officedocument.wordprocessingml.header+xml"/>
  <Override PartName="/word/commentsIds.xml" ContentType="application/vnd.openxmlformats-officedocument.wordprocessingml.commentsIds+xml"/>
  <Override PartName="/word/commentsExtended.xml" ContentType="application/vnd.openxmlformats-officedocument.wordprocessingml.commentsExtended+xml"/>
  <Override PartName="/word/header1.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comments.xml" ContentType="application/vnd.openxmlformats-officedocument.wordprocessingml.comments+xml"/>
  <Override PartName="/word/endnotes.xml" ContentType="application/vnd.openxmlformats-officedocument.wordprocessingml.endnote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ind w:right="-88"/>
        <w:widowControl w:val="off"/>
        <w:tabs>
          <w:tab w:val="num" w:pos="0" w:leader="none"/>
        </w:tabs>
        <w:rPr>
          <w:lang w:val="en-US"/>
        </w:rPr>
      </w:pPr>
      <w:r/>
      <w:bookmarkStart w:id="0" w:name="_GoBack"/>
      <w:r/>
      <w:bookmarkEnd w:id="0"/>
      <w:r>
        <w:rPr>
          <w:lang w:val="en-US"/>
        </w:rPr>
      </w:r>
      <w:r>
        <w:rPr>
          <w:lang w:val="en-US"/>
        </w:rPr>
      </w:r>
    </w:p>
    <w:p>
      <w:pPr>
        <w:pStyle w:val="1461"/>
        <w:ind w:right="54"/>
        <w:widowControl w:val="off"/>
        <w:tabs>
          <w:tab w:val="left" w:pos="426" w:leader="none"/>
        </w:tabs>
        <w:rPr>
          <w:b/>
          <w:sz w:val="24"/>
        </w:rPr>
      </w:pPr>
      <w:r>
        <w:rPr>
          <w:b/>
          <w:sz w:val="24"/>
        </w:rPr>
        <w:t xml:space="preserve">Договор </w:t>
      </w:r>
      <w:r>
        <w:rPr>
          <w:b/>
          <w:sz w:val="24"/>
        </w:rPr>
        <w:t xml:space="preserve">подряда </w:t>
      </w:r>
      <w:r>
        <w:rPr>
          <w:b/>
          <w:sz w:val="24"/>
        </w:rPr>
        <w:t xml:space="preserve">№ </w:t>
      </w:r>
      <w:permStart w:edGrp="everyone" w:id="623846382"/>
      <w:r>
        <w:rPr>
          <w:b/>
          <w:sz w:val="24"/>
        </w:rPr>
        <w:t xml:space="preserve">________</w:t>
      </w:r>
      <w:permEnd w:id="623846382"/>
      <w:r>
        <w:rPr>
          <w:b/>
          <w:sz w:val="24"/>
        </w:rPr>
      </w:r>
      <w:r>
        <w:rPr>
          <w:b/>
          <w:sz w:val="24"/>
        </w:rPr>
      </w:r>
    </w:p>
    <w:p>
      <w:pPr>
        <w:ind w:right="54"/>
        <w:jc w:val="center"/>
        <w:widowControl w:val="off"/>
        <w:tabs>
          <w:tab w:val="left" w:pos="0" w:leader="none"/>
          <w:tab w:val="left" w:pos="426" w:leader="none"/>
        </w:tabs>
      </w:pPr>
      <w:r/>
      <w:r/>
    </w:p>
    <w:p>
      <w:pPr>
        <w:ind w:right="54"/>
        <w:jc w:val="both"/>
        <w:widowControl w:val="off"/>
        <w:tabs>
          <w:tab w:val="left" w:pos="0" w:leader="none"/>
          <w:tab w:val="left" w:pos="426" w:leader="none"/>
        </w:tabs>
        <w:rPr>
          <w:bCs/>
        </w:rPr>
      </w:pPr>
      <w:r/>
      <w:permStart w:edGrp="everyone" w:id="775178182"/>
      <w:r>
        <w:rPr>
          <w:bCs/>
        </w:rPr>
        <w:t xml:space="preserve">г. </w:t>
      </w:r>
      <w:r>
        <w:rPr>
          <w:bCs/>
        </w:rPr>
        <w:t xml:space="preserve">____________</w:t>
      </w:r>
      <w:r>
        <w:rPr>
          <w:bCs/>
        </w:rPr>
        <w:t xml:space="preserve"> </w:t>
      </w:r>
      <w:r>
        <w:rPr>
          <w:bCs/>
        </w:rPr>
        <w:t xml:space="preserve">                               </w:t>
      </w:r>
      <w:r>
        <w:rPr>
          <w:bCs/>
        </w:rPr>
        <w:t xml:space="preserve">                         </w:t>
      </w:r>
      <w:r>
        <w:rPr>
          <w:bCs/>
        </w:rPr>
        <w:t xml:space="preserve">                       </w:t>
      </w:r>
      <w:r>
        <w:rPr>
          <w:bCs/>
        </w:rPr>
        <w:t xml:space="preserve">   «</w:t>
      </w:r>
      <w:r>
        <w:rPr>
          <w:bCs/>
        </w:rPr>
        <w:t xml:space="preserve">___</w:t>
      </w:r>
      <w:r>
        <w:t xml:space="preserve">_</w:t>
      </w:r>
      <w:r>
        <w:rPr>
          <w:bCs/>
        </w:rPr>
        <w:t xml:space="preserve">_»__________ </w:t>
      </w:r>
      <w:permEnd w:id="775178182"/>
      <w:r>
        <w:rPr>
          <w:bCs/>
        </w:rPr>
        <w:t xml:space="preserve">202</w:t>
      </w:r>
      <w:r>
        <w:rPr>
          <w:bCs/>
        </w:rPr>
        <w:t xml:space="preserve">5</w:t>
      </w:r>
      <w:r>
        <w:rPr>
          <w:bCs/>
        </w:rPr>
        <w:t xml:space="preserve"> </w:t>
      </w:r>
      <w:r>
        <w:rPr>
          <w:bCs/>
        </w:rPr>
        <w:t xml:space="preserve">г. </w:t>
      </w:r>
      <w:r>
        <w:rPr>
          <w:bCs/>
        </w:rPr>
      </w:r>
      <w:r>
        <w:rPr>
          <w:bCs/>
        </w:rPr>
      </w:r>
    </w:p>
    <w:p>
      <w:pPr>
        <w:jc w:val="both"/>
        <w:widowControl w:val="off"/>
        <w:tabs>
          <w:tab w:val="left" w:pos="0" w:leader="none"/>
          <w:tab w:val="left" w:pos="426" w:leader="none"/>
        </w:tabs>
      </w:pPr>
      <w:r/>
      <w:r/>
    </w:p>
    <w:p>
      <w:pPr>
        <w:pStyle w:val="1457"/>
        <w:ind w:firstLine="709"/>
        <w:jc w:val="both"/>
        <w:widowControl w:val="off"/>
        <w:tabs>
          <w:tab w:val="left" w:pos="0" w:leader="none"/>
          <w:tab w:val="left" w:pos="426" w:leader="none"/>
        </w:tabs>
      </w:pPr>
      <w:r>
        <w:rPr>
          <w:b/>
        </w:rPr>
        <w:t xml:space="preserve">Публичное</w:t>
      </w:r>
      <w:r>
        <w:rPr>
          <w:b/>
        </w:rPr>
        <w:t xml:space="preserve"> акционерное общество «</w:t>
      </w:r>
      <w:r>
        <w:rPr>
          <w:b/>
        </w:rPr>
        <w:t xml:space="preserve">Россети Урал</w:t>
      </w:r>
      <w:r>
        <w:rPr>
          <w:b/>
        </w:rPr>
        <w:t xml:space="preserve">» (</w:t>
      </w:r>
      <w:r>
        <w:rPr>
          <w:b/>
          <w:bCs/>
        </w:rPr>
        <w:t xml:space="preserve">П</w:t>
      </w:r>
      <w:r>
        <w:rPr>
          <w:b/>
          <w:bCs/>
        </w:rPr>
        <w:t xml:space="preserve">АО «</w:t>
      </w:r>
      <w:r>
        <w:rPr>
          <w:b/>
          <w:bCs/>
        </w:rPr>
        <w:t xml:space="preserve">Россети</w:t>
      </w:r>
      <w:r>
        <w:rPr>
          <w:b/>
          <w:bCs/>
        </w:rPr>
        <w:t xml:space="preserve"> Урал»)</w:t>
      </w:r>
      <w:r>
        <w:t xml:space="preserve">, именуемое в дальнейшем </w:t>
      </w:r>
      <w:r>
        <w:rPr>
          <w:b/>
          <w:bCs/>
        </w:rPr>
        <w:t xml:space="preserve">«Заказчик</w:t>
      </w:r>
      <w:r>
        <w:rPr>
          <w:b/>
          <w:bCs/>
        </w:rPr>
        <w:t xml:space="preserve">»</w:t>
      </w:r>
      <w:r>
        <w:t xml:space="preserve">, в лице </w:t>
      </w:r>
      <w:permStart w:edGrp="everyone" w:id="986664372"/>
      <w:r>
        <w:t xml:space="preserve">___________________________________________________________</w:t>
      </w:r>
      <w:permEnd w:id="986664372"/>
      <w:r>
        <w:t xml:space="preserve">, действующ</w:t>
      </w:r>
      <w:permStart w:edGrp="everyone" w:id="203515570"/>
      <w:r>
        <w:t xml:space="preserve">его</w:t>
      </w:r>
      <w:permEnd w:id="203515570"/>
      <w:r>
        <w:t xml:space="preserve"> на </w:t>
      </w:r>
      <w:r>
        <w:t xml:space="preserve">основании  </w:t>
      </w:r>
      <w:permStart w:edGrp="everyone" w:id="346099082"/>
      <w:r>
        <w:t xml:space="preserve">_</w:t>
      </w:r>
      <w:r>
        <w:t xml:space="preserve">________________________</w:t>
      </w:r>
      <w:permEnd w:id="346099082"/>
      <w:r>
        <w:t xml:space="preserve">, с одной стороны, и</w:t>
      </w:r>
      <w:r>
        <w:t xml:space="preserve"> </w:t>
      </w:r>
      <w:permStart w:edGrp="everyone" w:id="1545346939"/>
      <w:r>
        <w:t xml:space="preserve">________________________________</w:t>
      </w:r>
      <w:permEnd w:id="1545346939"/>
      <w:r>
        <w:t xml:space="preserve"> </w:t>
      </w:r>
      <w:r>
        <w:t xml:space="preserve">именуемое в дальнейшем </w:t>
      </w:r>
      <w:r>
        <w:rPr>
          <w:b/>
        </w:rPr>
        <w:t xml:space="preserve">«Подрядчик</w:t>
      </w:r>
      <w:r>
        <w:rPr>
          <w:b/>
        </w:rPr>
        <w:t xml:space="preserve">»</w:t>
      </w:r>
      <w:r>
        <w:t xml:space="preserve">, в лице</w:t>
      </w:r>
      <w:permStart w:edGrp="everyone" w:id="1036082673"/>
      <w:r>
        <w:t xml:space="preserve">__________________________</w:t>
      </w:r>
      <w:permEnd w:id="1036082673"/>
      <w:r>
        <w:t xml:space="preserve">, действующ</w:t>
      </w:r>
      <w:permStart w:edGrp="everyone" w:id="1869106910"/>
      <w:r>
        <w:t xml:space="preserve">его</w:t>
      </w:r>
      <w:permEnd w:id="1869106910"/>
      <w:r>
        <w:t xml:space="preserve"> на основании </w:t>
      </w:r>
      <w:permStart w:edGrp="everyone" w:id="1966818504"/>
      <w:r>
        <w:t xml:space="preserve">___________________________________________</w:t>
      </w:r>
      <w:permEnd w:id="1966818504"/>
      <w:r>
        <w:t xml:space="preserve">, с другой стороны, вместе именуемые Стороны,</w:t>
      </w:r>
      <w:r/>
    </w:p>
    <w:p>
      <w:pPr>
        <w:pStyle w:val="1465"/>
        <w:ind w:left="0" w:right="0" w:firstLine="709"/>
        <w:jc w:val="both"/>
        <w:spacing w:before="0" w:after="0"/>
        <w:widowControl w:val="off"/>
        <w:tabs>
          <w:tab w:val="left" w:pos="0" w:leader="none"/>
          <w:tab w:val="left" w:pos="426" w:leader="none"/>
          <w:tab w:val="left" w:pos="1800" w:leader="none"/>
        </w:tabs>
        <w:rPr>
          <w:sz w:val="24"/>
          <w:szCs w:val="24"/>
          <w:lang w:eastAsia="en-US"/>
        </w:rPr>
      </w:pPr>
      <w:r/>
      <w:permStart w:edGrp="everyone" w:id="1703551273"/>
      <w:r>
        <w:rPr>
          <w:i/>
          <w:sz w:val="24"/>
          <w:szCs w:val="24"/>
          <w:u w:val="single"/>
        </w:rPr>
        <w:t xml:space="preserve">указать основание заключения договора</w:t>
      </w:r>
      <w:r>
        <w:rPr>
          <w:i/>
          <w:sz w:val="24"/>
          <w:szCs w:val="24"/>
        </w:rPr>
        <w:t xml:space="preserve"> (указывается дата</w:t>
      </w:r>
      <w:r>
        <w:rPr>
          <w:i/>
          <w:sz w:val="24"/>
          <w:szCs w:val="24"/>
        </w:rPr>
        <w:t xml:space="preserve"> и №</w:t>
      </w:r>
      <w:r>
        <w:rPr>
          <w:i/>
          <w:sz w:val="24"/>
          <w:szCs w:val="24"/>
        </w:rPr>
        <w:t xml:space="preserve"> </w:t>
      </w:r>
      <w:r>
        <w:rPr>
          <w:i/>
          <w:sz w:val="24"/>
          <w:szCs w:val="24"/>
        </w:rPr>
        <w:t xml:space="preserve">итогового </w:t>
      </w:r>
      <w:r>
        <w:rPr>
          <w:i/>
          <w:sz w:val="24"/>
          <w:szCs w:val="24"/>
        </w:rPr>
        <w:t xml:space="preserve">протокола о выборе победителя</w:t>
      </w:r>
      <w:r>
        <w:rPr>
          <w:i/>
          <w:sz w:val="24"/>
          <w:szCs w:val="24"/>
        </w:rPr>
        <w:t xml:space="preserve"> и/или </w:t>
      </w:r>
      <w:r>
        <w:rPr>
          <w:i/>
          <w:sz w:val="24"/>
          <w:szCs w:val="24"/>
        </w:rPr>
        <w:t xml:space="preserve">протокол</w:t>
      </w:r>
      <w:r>
        <w:rPr>
          <w:i/>
          <w:sz w:val="24"/>
          <w:szCs w:val="24"/>
        </w:rPr>
        <w:t xml:space="preserve">а</w:t>
      </w:r>
      <w:r>
        <w:rPr>
          <w:i/>
          <w:sz w:val="24"/>
          <w:szCs w:val="24"/>
        </w:rPr>
        <w:t xml:space="preserve"> (</w:t>
      </w:r>
      <w:r>
        <w:rPr>
          <w:i/>
          <w:sz w:val="24"/>
          <w:szCs w:val="24"/>
        </w:rPr>
        <w:t xml:space="preserve">выписки</w:t>
      </w:r>
      <w:r>
        <w:rPr>
          <w:i/>
          <w:sz w:val="24"/>
          <w:szCs w:val="24"/>
        </w:rPr>
        <w:t xml:space="preserve">) Центрального закупочного органа </w:t>
      </w:r>
      <w:r>
        <w:rPr>
          <w:i/>
          <w:sz w:val="24"/>
          <w:szCs w:val="24"/>
        </w:rPr>
        <w:t xml:space="preserve">ПАО «Россети Урал»</w:t>
      </w:r>
      <w:r>
        <w:rPr>
          <w:i/>
          <w:sz w:val="24"/>
          <w:szCs w:val="24"/>
        </w:rPr>
        <w:t xml:space="preserve"> и/или </w:t>
      </w:r>
      <w:r>
        <w:rPr>
          <w:i/>
          <w:sz w:val="24"/>
          <w:szCs w:val="24"/>
        </w:rPr>
        <w:t xml:space="preserve">(выписки) </w:t>
      </w:r>
      <w:r>
        <w:rPr>
          <w:i/>
          <w:sz w:val="24"/>
          <w:szCs w:val="24"/>
        </w:rPr>
        <w:t xml:space="preserve">протокола Совета директоров </w:t>
      </w:r>
      <w:r>
        <w:rPr>
          <w:i/>
          <w:sz w:val="24"/>
          <w:szCs w:val="24"/>
        </w:rPr>
        <w:t xml:space="preserve">ПАО «Россети Урал»</w:t>
      </w:r>
      <w:r>
        <w:rPr>
          <w:i/>
          <w:sz w:val="24"/>
          <w:szCs w:val="24"/>
        </w:rPr>
        <w:t xml:space="preserve"> или иное основание, разрешающее заключение договора в соответствии с локальными нормативными актами </w:t>
      </w:r>
      <w:r>
        <w:rPr>
          <w:i/>
          <w:sz w:val="24"/>
          <w:szCs w:val="24"/>
        </w:rPr>
        <w:t xml:space="preserve">ПАО «Россети Урал»</w:t>
      </w:r>
      <w:r>
        <w:rPr>
          <w:i/>
          <w:sz w:val="24"/>
          <w:szCs w:val="24"/>
        </w:rPr>
        <w:t xml:space="preserve">;</w:t>
      </w:r>
      <w:r>
        <w:rPr>
          <w:i/>
          <w:sz w:val="24"/>
          <w:szCs w:val="24"/>
        </w:rPr>
        <w:t xml:space="preserve"> </w:t>
      </w:r>
      <w:permEnd w:id="1703551273"/>
      <w:r>
        <w:rPr>
          <w:sz w:val="24"/>
          <w:szCs w:val="24"/>
          <w:lang w:eastAsia="en-US"/>
        </w:rPr>
        <w:t xml:space="preserve">закупка № </w:t>
      </w:r>
      <w:r>
        <w:t xml:space="preserve">______</w:t>
      </w:r>
      <w:r>
        <w:rPr>
          <w:sz w:val="24"/>
          <w:szCs w:val="24"/>
          <w:lang w:eastAsia="en-US"/>
        </w:rPr>
        <w:t xml:space="preserve">, лот </w:t>
      </w:r>
      <w:r>
        <w:rPr>
          <w:sz w:val="24"/>
          <w:szCs w:val="24"/>
          <w:lang w:eastAsia="en-US"/>
        </w:rPr>
        <w:t xml:space="preserve">№ </w:t>
      </w:r>
      <w:r>
        <w:t xml:space="preserve">_____</w:t>
      </w:r>
      <w:r>
        <w:rPr>
          <w:sz w:val="24"/>
          <w:szCs w:val="24"/>
          <w:lang w:eastAsia="en-US"/>
        </w:rPr>
        <w:t xml:space="preserve"> – </w:t>
      </w:r>
      <w:r>
        <w:rPr>
          <w:sz w:val="24"/>
          <w:szCs w:val="24"/>
          <w:lang w:eastAsia="en-US"/>
        </w:rPr>
        <w:t xml:space="preserve">выполнение работ по </w:t>
      </w:r>
      <w:r>
        <w:t xml:space="preserve">________________</w:t>
      </w:r>
      <w:r>
        <w:rPr>
          <w:sz w:val="24"/>
          <w:szCs w:val="24"/>
          <w:lang w:eastAsia="en-US"/>
        </w:rPr>
      </w:r>
      <w:r>
        <w:rPr>
          <w:sz w:val="24"/>
          <w:szCs w:val="24"/>
          <w:lang w:eastAsia="en-US"/>
        </w:rPr>
      </w:r>
    </w:p>
    <w:p>
      <w:pPr>
        <w:pStyle w:val="1465"/>
        <w:ind w:left="0" w:right="0" w:firstLine="709"/>
        <w:jc w:val="both"/>
        <w:spacing w:before="0" w:after="0"/>
        <w:widowControl w:val="off"/>
        <w:tabs>
          <w:tab w:val="left" w:pos="0" w:leader="none"/>
          <w:tab w:val="left" w:pos="426" w:leader="none"/>
          <w:tab w:val="left" w:pos="1800" w:leader="none"/>
        </w:tabs>
        <w:rPr>
          <w:b/>
          <w:sz w:val="24"/>
          <w:szCs w:val="24"/>
        </w:rPr>
      </w:pPr>
      <w:r>
        <w:rPr>
          <w:b/>
          <w:sz w:val="24"/>
          <w:szCs w:val="24"/>
        </w:rPr>
        <w:t xml:space="preserve">заключили настоящий </w:t>
      </w:r>
      <w:r>
        <w:rPr>
          <w:b/>
          <w:sz w:val="24"/>
          <w:szCs w:val="24"/>
        </w:rPr>
        <w:t xml:space="preserve">Д</w:t>
      </w:r>
      <w:r>
        <w:rPr>
          <w:b/>
          <w:sz w:val="24"/>
          <w:szCs w:val="24"/>
        </w:rPr>
        <w:t xml:space="preserve">оговор о нижеследующем:</w:t>
      </w:r>
      <w:r>
        <w:rPr>
          <w:b/>
          <w:sz w:val="24"/>
          <w:szCs w:val="24"/>
        </w:rPr>
      </w:r>
      <w:r>
        <w:rPr>
          <w:b/>
          <w:sz w:val="24"/>
          <w:szCs w:val="24"/>
        </w:rPr>
      </w:r>
    </w:p>
    <w:p>
      <w:pPr>
        <w:pStyle w:val="1463"/>
        <w:jc w:val="both"/>
        <w:spacing w:after="0"/>
        <w:widowControl w:val="off"/>
        <w:tabs>
          <w:tab w:val="left" w:pos="0" w:leader="none"/>
          <w:tab w:val="left" w:pos="426" w:leader="none"/>
        </w:tabs>
        <w:rPr>
          <w:sz w:val="24"/>
          <w:szCs w:val="24"/>
        </w:rPr>
      </w:pPr>
      <w:r>
        <w:rPr>
          <w:sz w:val="24"/>
          <w:szCs w:val="24"/>
        </w:rPr>
      </w:r>
      <w:r>
        <w:rPr>
          <w:sz w:val="24"/>
          <w:szCs w:val="24"/>
        </w:rPr>
      </w:r>
      <w:r>
        <w:rPr>
          <w:sz w:val="24"/>
          <w:szCs w:val="24"/>
        </w:rPr>
      </w:r>
    </w:p>
    <w:p>
      <w:pPr>
        <w:jc w:val="center"/>
        <w:widowControl w:val="off"/>
        <w:tabs>
          <w:tab w:val="left" w:pos="0" w:leader="none"/>
          <w:tab w:val="left" w:pos="426" w:leader="none"/>
        </w:tabs>
        <w:rPr>
          <w:b/>
        </w:rPr>
      </w:pPr>
      <w:r>
        <w:rPr>
          <w:b/>
        </w:rPr>
        <w:t xml:space="preserve">1. ПРЕДМЕТ И ОБЩИЕ УСЛОВИЯ ДОГОВОРА</w:t>
      </w:r>
      <w:r>
        <w:rPr>
          <w:b/>
        </w:rPr>
      </w:r>
      <w:r>
        <w:rPr>
          <w:b/>
        </w:rPr>
      </w:r>
    </w:p>
    <w:p>
      <w:pPr>
        <w:jc w:val="center"/>
        <w:widowControl w:val="off"/>
        <w:tabs>
          <w:tab w:val="left" w:pos="0" w:leader="none"/>
          <w:tab w:val="left" w:pos="426" w:leader="none"/>
        </w:tabs>
        <w:rPr>
          <w:b/>
        </w:rPr>
      </w:pPr>
      <w:r>
        <w:rPr>
          <w:b/>
        </w:rPr>
      </w:r>
      <w:r>
        <w:rPr>
          <w:b/>
        </w:rPr>
      </w:r>
      <w:r>
        <w:rPr>
          <w:b/>
        </w:rPr>
      </w:r>
    </w:p>
    <w:p>
      <w:pPr>
        <w:numPr>
          <w:ilvl w:val="1"/>
          <w:numId w:val="1"/>
        </w:numPr>
        <w:ind w:left="0" w:firstLine="709"/>
        <w:jc w:val="both"/>
        <w:widowControl w:val="off"/>
        <w:tabs>
          <w:tab w:val="num" w:pos="709" w:leader="none"/>
          <w:tab w:val="clear" w:pos="1440" w:leader="none"/>
        </w:tabs>
      </w:pPr>
      <w:r>
        <w:t xml:space="preserve">По настоящему </w:t>
      </w:r>
      <w:r>
        <w:t xml:space="preserve">Д</w:t>
      </w:r>
      <w:r>
        <w:t xml:space="preserve">оговору </w:t>
      </w:r>
      <w:r>
        <w:t xml:space="preserve">Подрядчик обя</w:t>
      </w:r>
      <w:r>
        <w:t xml:space="preserve">зуется в установленный</w:t>
      </w:r>
      <w:r>
        <w:t xml:space="preserve"> </w:t>
      </w:r>
      <w:r>
        <w:t xml:space="preserve">срок выполнить работы</w:t>
      </w:r>
      <w:r>
        <w:t xml:space="preserve"> </w:t>
      </w:r>
      <w:r>
        <w:t xml:space="preserve">по </w:t>
      </w:r>
      <w:r>
        <w:t xml:space="preserve">________________</w:t>
      </w:r>
      <w:r>
        <w:t xml:space="preserve"> </w:t>
      </w:r>
      <w:r>
        <w:t xml:space="preserve">(далее – </w:t>
      </w:r>
      <w:r>
        <w:t xml:space="preserve">работы</w:t>
      </w:r>
      <w:r>
        <w:t xml:space="preserve">)</w:t>
      </w:r>
      <w:r>
        <w:t xml:space="preserve">, а Заказчик обязуется создать Подрядчику необходимые условия для выполнения работ, принять их результат и уплатить обусловленную цену в порядке и на услов</w:t>
      </w:r>
      <w:r>
        <w:t xml:space="preserve">иях, предусмотренных настоящим Д</w:t>
      </w:r>
      <w:r>
        <w:t xml:space="preserve">оговором</w:t>
      </w:r>
      <w:r>
        <w:t xml:space="preserve">.</w:t>
      </w:r>
      <w:r/>
    </w:p>
    <w:p>
      <w:pPr>
        <w:numPr>
          <w:ilvl w:val="1"/>
          <w:numId w:val="1"/>
        </w:numPr>
        <w:ind w:left="0" w:firstLine="709"/>
        <w:jc w:val="both"/>
        <w:widowControl w:val="off"/>
        <w:tabs>
          <w:tab w:val="left" w:pos="-142" w:leader="none"/>
          <w:tab w:val="left" w:pos="0" w:leader="none"/>
          <w:tab w:val="left" w:pos="426" w:leader="none"/>
          <w:tab w:val="num" w:pos="567" w:leader="none"/>
        </w:tabs>
      </w:pPr>
      <w:r>
        <w:t xml:space="preserve">Виды, объемы работ, место выполнения работ, а также требования к их вып</w:t>
      </w:r>
      <w:r>
        <w:t xml:space="preserve">олнению определены в настоящем Д</w:t>
      </w:r>
      <w:r>
        <w:t xml:space="preserve">оговоре, в</w:t>
      </w:r>
      <w:r>
        <w:rPr>
          <w:b/>
        </w:rPr>
        <w:t xml:space="preserve"> Сводном сметном расчете</w:t>
      </w:r>
      <w:r>
        <w:t xml:space="preserve"> </w:t>
      </w:r>
      <w:r>
        <w:rPr>
          <w:b/>
        </w:rPr>
        <w:t xml:space="preserve">(Приложение № 1 к настоящему Д</w:t>
      </w:r>
      <w:r>
        <w:rPr>
          <w:b/>
        </w:rPr>
        <w:t xml:space="preserve">оговору) </w:t>
      </w:r>
      <w:r>
        <w:t xml:space="preserve">и в </w:t>
      </w:r>
      <w:r>
        <w:rPr>
          <w:b/>
        </w:rPr>
        <w:t xml:space="preserve">Локальн</w:t>
      </w:r>
      <w:r>
        <w:rPr>
          <w:b/>
        </w:rPr>
        <w:t xml:space="preserve">ых</w:t>
      </w:r>
      <w:r>
        <w:rPr>
          <w:b/>
        </w:rPr>
        <w:t xml:space="preserve"> сметн</w:t>
      </w:r>
      <w:r>
        <w:rPr>
          <w:b/>
        </w:rPr>
        <w:t xml:space="preserve">ых</w:t>
      </w:r>
      <w:r>
        <w:rPr>
          <w:b/>
        </w:rPr>
        <w:t xml:space="preserve"> расчет</w:t>
      </w:r>
      <w:r>
        <w:rPr>
          <w:b/>
        </w:rPr>
        <w:t xml:space="preserve">ах</w:t>
      </w:r>
      <w:r>
        <w:t xml:space="preserve"> </w:t>
      </w:r>
      <w:r>
        <w:rPr>
          <w:b/>
        </w:rPr>
        <w:t xml:space="preserve">(Приложение № </w:t>
      </w:r>
      <w:r>
        <w:rPr>
          <w:b/>
        </w:rPr>
        <w:t xml:space="preserve">2</w:t>
      </w:r>
      <w:r>
        <w:rPr>
          <w:b/>
        </w:rPr>
        <w:t xml:space="preserve">.1-</w:t>
      </w:r>
      <w:r>
        <w:rPr>
          <w:b/>
        </w:rPr>
        <w:t xml:space="preserve">2</w:t>
      </w:r>
      <w:r>
        <w:rPr>
          <w:b/>
        </w:rPr>
        <w:t xml:space="preserve">.</w:t>
      </w:r>
      <w:r>
        <w:rPr>
          <w:b/>
        </w:rPr>
        <w:t xml:space="preserve">_</w:t>
      </w:r>
      <w:r>
        <w:rPr>
          <w:b/>
        </w:rPr>
        <w:t xml:space="preserve"> </w:t>
      </w:r>
      <w:r>
        <w:rPr>
          <w:b/>
        </w:rPr>
        <w:t xml:space="preserve">к настоящему Д</w:t>
      </w:r>
      <w:r>
        <w:rPr>
          <w:b/>
        </w:rPr>
        <w:t xml:space="preserve">оговору)</w:t>
      </w:r>
      <w:r>
        <w:t xml:space="preserve">.</w:t>
      </w:r>
      <w:r/>
    </w:p>
    <w:p>
      <w:pPr>
        <w:pStyle w:val="1450"/>
        <w:jc w:val="center"/>
        <w:spacing w:before="0" w:after="0"/>
        <w:widowControl w:val="off"/>
        <w:tabs>
          <w:tab w:val="left" w:pos="0" w:leader="none"/>
          <w:tab w:val="left" w:pos="426" w:leader="none"/>
        </w:tabs>
        <w:rPr>
          <w:i w:val="0"/>
          <w:sz w:val="24"/>
          <w:szCs w:val="24"/>
        </w:rPr>
      </w:pPr>
      <w:r>
        <w:rPr>
          <w:i w:val="0"/>
          <w:sz w:val="24"/>
          <w:szCs w:val="24"/>
        </w:rPr>
      </w:r>
      <w:r>
        <w:rPr>
          <w:i w:val="0"/>
          <w:sz w:val="24"/>
          <w:szCs w:val="24"/>
        </w:rPr>
      </w:r>
      <w:r>
        <w:rPr>
          <w:i w:val="0"/>
          <w:sz w:val="24"/>
          <w:szCs w:val="24"/>
        </w:rPr>
      </w:r>
    </w:p>
    <w:p>
      <w:pPr>
        <w:pStyle w:val="1450"/>
        <w:jc w:val="center"/>
        <w:spacing w:before="0" w:after="0"/>
        <w:widowControl w:val="off"/>
        <w:tabs>
          <w:tab w:val="left" w:pos="0" w:leader="none"/>
          <w:tab w:val="left" w:pos="426" w:leader="none"/>
        </w:tabs>
        <w:rPr>
          <w:i w:val="0"/>
          <w:sz w:val="24"/>
          <w:szCs w:val="24"/>
        </w:rPr>
      </w:pPr>
      <w:r>
        <w:rPr>
          <w:i w:val="0"/>
          <w:sz w:val="24"/>
          <w:szCs w:val="24"/>
        </w:rPr>
        <w:t xml:space="preserve">2. ЦЕНА</w:t>
      </w:r>
      <w:r>
        <w:rPr>
          <w:i w:val="0"/>
          <w:sz w:val="24"/>
          <w:szCs w:val="24"/>
        </w:rPr>
        <w:t xml:space="preserve"> ДОГОВОРА</w:t>
      </w:r>
      <w:r>
        <w:rPr>
          <w:i w:val="0"/>
          <w:sz w:val="24"/>
          <w:szCs w:val="24"/>
        </w:rPr>
      </w:r>
      <w:r>
        <w:rPr>
          <w:i w:val="0"/>
          <w:sz w:val="24"/>
          <w:szCs w:val="24"/>
        </w:rPr>
      </w:r>
    </w:p>
    <w:p>
      <w:pPr>
        <w:widowControl w:val="off"/>
        <w:tabs>
          <w:tab w:val="left" w:pos="0" w:leader="none"/>
          <w:tab w:val="left" w:pos="426" w:leader="none"/>
        </w:tabs>
      </w:pPr>
      <w:r/>
      <w:r/>
    </w:p>
    <w:p>
      <w:pPr>
        <w:pStyle w:val="1477"/>
        <w:numPr>
          <w:ilvl w:val="0"/>
          <w:numId w:val="2"/>
        </w:numPr>
        <w:contextualSpacing w:val="0"/>
        <w:jc w:val="both"/>
        <w:widowControl w:val="off"/>
        <w:tabs>
          <w:tab w:val="left" w:pos="-142" w:leader="none"/>
        </w:tabs>
        <w:rPr>
          <w:b/>
          <w:bCs/>
          <w:i/>
          <w:vanish/>
        </w:rPr>
      </w:pPr>
      <w:r/>
      <w:permStart w:edGrp="everyone" w:id="1567045500"/>
      <w:r>
        <w:rPr>
          <w:b/>
          <w:bCs/>
          <w:i/>
          <w:vanish/>
        </w:rPr>
      </w:r>
      <w:r>
        <w:rPr>
          <w:b/>
          <w:bCs/>
          <w:i/>
          <w:vanish/>
        </w:rPr>
      </w:r>
    </w:p>
    <w:p>
      <w:pPr>
        <w:pStyle w:val="1477"/>
        <w:numPr>
          <w:ilvl w:val="0"/>
          <w:numId w:val="2"/>
        </w:numPr>
        <w:contextualSpacing w:val="0"/>
        <w:jc w:val="both"/>
        <w:widowControl w:val="off"/>
        <w:tabs>
          <w:tab w:val="left" w:pos="-142" w:leader="none"/>
        </w:tabs>
        <w:rPr>
          <w:b/>
          <w:bCs/>
          <w:i/>
          <w:vanish/>
        </w:rPr>
      </w:pPr>
      <w:r>
        <w:rPr>
          <w:b/>
          <w:bCs/>
          <w:i/>
          <w:vanish/>
        </w:rPr>
      </w:r>
      <w:r>
        <w:rPr>
          <w:b/>
          <w:bCs/>
          <w:i/>
          <w:vanish/>
        </w:rPr>
      </w:r>
      <w:r>
        <w:rPr>
          <w:b/>
          <w:bCs/>
          <w:i/>
          <w:vanish/>
        </w:rPr>
      </w:r>
    </w:p>
    <w:p>
      <w:pPr>
        <w:numPr>
          <w:ilvl w:val="1"/>
          <w:numId w:val="2"/>
        </w:numPr>
        <w:ind w:left="0" w:firstLine="709"/>
        <w:jc w:val="both"/>
        <w:widowControl w:val="off"/>
        <w:tabs>
          <w:tab w:val="num" w:pos="1418" w:leader="none"/>
          <w:tab w:val="clear" w:pos="6030" w:leader="none"/>
        </w:tabs>
        <w:rPr>
          <w:bCs/>
        </w:rPr>
      </w:pPr>
      <w:r>
        <w:rPr>
          <w:b/>
          <w:bCs/>
          <w:i/>
        </w:rPr>
        <w:t xml:space="preserve">Вариант 1 (если </w:t>
      </w:r>
      <w:r>
        <w:rPr>
          <w:b/>
          <w:bCs/>
          <w:i/>
        </w:rPr>
        <w:t xml:space="preserve">Подрядчик</w:t>
      </w:r>
      <w:r>
        <w:rPr>
          <w:b/>
          <w:bCs/>
          <w:i/>
        </w:rPr>
        <w:t xml:space="preserve"> является плательщиком НДС)</w:t>
      </w:r>
      <w:r>
        <w:rPr>
          <w:bCs/>
        </w:rPr>
      </w:r>
      <w:r>
        <w:rPr>
          <w:bCs/>
        </w:rPr>
      </w:r>
    </w:p>
    <w:p>
      <w:pPr>
        <w:ind w:firstLine="709"/>
        <w:jc w:val="both"/>
        <w:widowControl w:val="off"/>
        <w:tabs>
          <w:tab w:val="left" w:pos="-142" w:leader="none"/>
          <w:tab w:val="num" w:pos="709" w:leader="none"/>
        </w:tabs>
        <w:rPr>
          <w:b/>
          <w:i/>
        </w:rPr>
      </w:pPr>
      <w:r>
        <w:rPr>
          <w:bCs/>
        </w:rPr>
        <w:t xml:space="preserve">Стоимость выполняемых по настоящему </w:t>
      </w:r>
      <w:r>
        <w:t xml:space="preserve">Договору работ составляет </w:t>
      </w:r>
      <w:r>
        <w:t xml:space="preserve">__________________ (_______________) руб., в том числе НДС ___% ___________руб.</w:t>
      </w:r>
      <w:r>
        <w:t xml:space="preserve"> </w:t>
      </w:r>
      <w:r>
        <w:rPr>
          <w:b/>
          <w:i/>
        </w:rPr>
        <w:tab/>
        <w:t xml:space="preserve">Вариант 2 (если </w:t>
      </w:r>
      <w:r>
        <w:rPr>
          <w:b/>
          <w:i/>
        </w:rPr>
        <w:t xml:space="preserve">Подрядчик</w:t>
      </w:r>
      <w:r>
        <w:rPr>
          <w:b/>
          <w:i/>
        </w:rPr>
        <w:t xml:space="preserve"> не является плательщиком НДС)</w:t>
      </w:r>
      <w:r>
        <w:rPr>
          <w:b/>
          <w:i/>
        </w:rPr>
      </w:r>
      <w:r>
        <w:rPr>
          <w:b/>
          <w:i/>
        </w:rPr>
      </w:r>
    </w:p>
    <w:p>
      <w:pPr>
        <w:ind w:firstLine="709"/>
        <w:jc w:val="both"/>
        <w:widowControl w:val="off"/>
        <w:tabs>
          <w:tab w:val="left" w:pos="-142" w:leader="none"/>
          <w:tab w:val="left" w:pos="567" w:leader="none"/>
          <w:tab w:val="num" w:pos="709" w:leader="none"/>
        </w:tabs>
      </w:pPr>
      <w:r>
        <w:rPr>
          <w:bCs/>
        </w:rPr>
        <w:t xml:space="preserve">Стоимость выполняемых по настоящему </w:t>
      </w:r>
      <w:r>
        <w:t xml:space="preserve">Договору работ составляет </w:t>
      </w:r>
      <w:r>
        <w:t xml:space="preserve">__________________ (_______________) руб., НДС не облагается (уведомление о переходе на упрощенную систему налогообложения от ___________ г.)</w:t>
      </w:r>
      <w:permEnd w:id="1567045500"/>
      <w:r/>
      <w:r/>
    </w:p>
    <w:p>
      <w:pPr>
        <w:ind w:firstLine="709"/>
        <w:jc w:val="both"/>
        <w:widowControl w:val="off"/>
        <w:tabs>
          <w:tab w:val="left" w:pos="-142" w:leader="none"/>
          <w:tab w:val="left" w:pos="567" w:leader="none"/>
          <w:tab w:val="num" w:pos="709" w:leader="none"/>
        </w:tabs>
      </w:pPr>
      <w:r>
        <w:t xml:space="preserve">и </w:t>
      </w:r>
      <w:r>
        <w:t xml:space="preserve">представлена в Сводном сметном расчете (Приложение № 1 к настоящему </w:t>
      </w:r>
      <w:r>
        <w:t xml:space="preserve">Д</w:t>
      </w:r>
      <w:r>
        <w:t xml:space="preserve">оговору</w:t>
      </w:r>
      <w:r>
        <w:t xml:space="preserve">)</w:t>
      </w:r>
      <w:r>
        <w:t xml:space="preserve">.</w:t>
      </w:r>
      <w:r/>
    </w:p>
    <w:p>
      <w:pPr>
        <w:ind w:firstLine="709"/>
        <w:jc w:val="both"/>
        <w:tabs>
          <w:tab w:val="left" w:pos="-142" w:leader="none"/>
        </w:tabs>
      </w:pPr>
      <w:r>
        <w:t xml:space="preserve">Стоимость работ по настоящему Д</w:t>
      </w:r>
      <w:r>
        <w:t xml:space="preserve">оговору указана в текущих ценах, является твердой и не подлежит изменению в течение всего срока действия настоящего </w:t>
      </w:r>
      <w:r>
        <w:t xml:space="preserve">Д</w:t>
      </w:r>
      <w:r>
        <w:t xml:space="preserve">оговора</w:t>
      </w:r>
      <w:r>
        <w:t xml:space="preserve">.</w:t>
      </w:r>
      <w:r/>
    </w:p>
    <w:p>
      <w:pPr>
        <w:ind w:firstLine="709"/>
        <w:jc w:val="both"/>
      </w:pPr>
      <w:r>
        <w:t xml:space="preserve">2.2. Стоимость выполняемых работ включает в себя все расходы, в том числе</w:t>
      </w:r>
      <w:r>
        <w:t xml:space="preserve">, стоимость ма</w:t>
      </w:r>
      <w:r>
        <w:t xml:space="preserve">териалов, оборудования, используемых конструкций, инструмента, компенсацию иных издержек Подрядчика, причитающееся ему вознаграждение, уплату налогов и других возможных платежей, всех иных прочих работ и затрат. </w:t>
      </w:r>
      <w:r/>
    </w:p>
    <w:p>
      <w:pPr>
        <w:pStyle w:val="1450"/>
        <w:ind w:right="54"/>
        <w:jc w:val="center"/>
        <w:spacing w:before="0" w:after="0"/>
        <w:widowControl w:val="off"/>
        <w:tabs>
          <w:tab w:val="left" w:pos="0" w:leader="none"/>
          <w:tab w:val="left" w:pos="426" w:leader="none"/>
        </w:tabs>
        <w:rPr>
          <w:i w:val="0"/>
          <w:sz w:val="24"/>
          <w:szCs w:val="24"/>
        </w:rPr>
      </w:pPr>
      <w:r>
        <w:rPr>
          <w:i w:val="0"/>
          <w:sz w:val="24"/>
          <w:szCs w:val="24"/>
        </w:rPr>
      </w:r>
      <w:r>
        <w:rPr>
          <w:i w:val="0"/>
          <w:sz w:val="24"/>
          <w:szCs w:val="24"/>
        </w:rPr>
      </w:r>
      <w:r>
        <w:rPr>
          <w:i w:val="0"/>
          <w:sz w:val="24"/>
          <w:szCs w:val="24"/>
        </w:rPr>
      </w:r>
    </w:p>
    <w:p>
      <w:pPr>
        <w:pStyle w:val="1450"/>
        <w:ind w:right="54"/>
        <w:jc w:val="center"/>
        <w:spacing w:before="0" w:after="0"/>
        <w:widowControl w:val="off"/>
        <w:tabs>
          <w:tab w:val="left" w:pos="0" w:leader="none"/>
          <w:tab w:val="left" w:pos="426" w:leader="none"/>
        </w:tabs>
        <w:rPr>
          <w:i w:val="0"/>
          <w:caps/>
          <w:sz w:val="24"/>
          <w:szCs w:val="24"/>
        </w:rPr>
      </w:pPr>
      <w:r>
        <w:rPr>
          <w:i w:val="0"/>
          <w:caps/>
          <w:sz w:val="24"/>
          <w:szCs w:val="24"/>
        </w:rPr>
        <w:t xml:space="preserve">3. </w:t>
      </w:r>
      <w:r>
        <w:rPr>
          <w:i w:val="0"/>
          <w:caps/>
          <w:sz w:val="24"/>
          <w:szCs w:val="24"/>
        </w:rPr>
        <w:t xml:space="preserve">ПРАВА и</w:t>
      </w:r>
      <w:r>
        <w:rPr>
          <w:i w:val="0"/>
          <w:caps/>
          <w:sz w:val="24"/>
          <w:szCs w:val="24"/>
        </w:rPr>
        <w:t xml:space="preserve"> </w:t>
      </w:r>
      <w:r>
        <w:rPr>
          <w:i w:val="0"/>
          <w:caps/>
          <w:sz w:val="24"/>
          <w:szCs w:val="24"/>
        </w:rPr>
        <w:t xml:space="preserve">Обязательства Подрядчика</w:t>
      </w:r>
      <w:r>
        <w:rPr>
          <w:i w:val="0"/>
          <w:caps/>
          <w:sz w:val="24"/>
          <w:szCs w:val="24"/>
        </w:rPr>
      </w:r>
      <w:r>
        <w:rPr>
          <w:i w:val="0"/>
          <w:caps/>
          <w:sz w:val="24"/>
          <w:szCs w:val="24"/>
        </w:rPr>
      </w:r>
    </w:p>
    <w:p>
      <w:r/>
      <w:r/>
    </w:p>
    <w:p>
      <w:r>
        <w:t xml:space="preserve">По настоящему </w:t>
      </w:r>
      <w:r>
        <w:t xml:space="preserve">Д</w:t>
      </w:r>
      <w:r>
        <w:t xml:space="preserve">оговору </w:t>
      </w:r>
      <w:r>
        <w:t xml:space="preserve">Подрядчик обязуется:</w:t>
      </w:r>
      <w:r/>
    </w:p>
    <w:p>
      <w:pPr>
        <w:pStyle w:val="1530"/>
        <w:numPr>
          <w:ilvl w:val="1"/>
          <w:numId w:val="6"/>
        </w:numPr>
        <w:ind w:left="0" w:firstLine="709"/>
        <w:spacing w:line="240" w:lineRule="auto"/>
        <w:widowControl/>
        <w:tabs>
          <w:tab w:val="num" w:pos="0" w:leader="none"/>
          <w:tab w:val="left" w:pos="426" w:leader="none"/>
          <w:tab w:val="clear" w:pos="720" w:leader="none"/>
          <w:tab w:val="num" w:pos="834" w:leader="none"/>
          <w:tab w:val="num" w:pos="993" w:leader="none"/>
        </w:tabs>
        <w:rPr>
          <w:sz w:val="24"/>
          <w:szCs w:val="24"/>
        </w:rPr>
      </w:pPr>
      <w:r>
        <w:rPr>
          <w:sz w:val="24"/>
          <w:szCs w:val="24"/>
        </w:rPr>
        <w:t xml:space="preserve">Выполнить все работы в соответствии с условиями настоящего Договора.</w:t>
      </w:r>
      <w:r>
        <w:rPr>
          <w:sz w:val="24"/>
          <w:szCs w:val="24"/>
        </w:rPr>
      </w:r>
      <w:r>
        <w:rPr>
          <w:sz w:val="24"/>
          <w:szCs w:val="24"/>
        </w:rPr>
      </w:r>
    </w:p>
    <w:p>
      <w:pPr>
        <w:pStyle w:val="1530"/>
        <w:numPr>
          <w:ilvl w:val="1"/>
          <w:numId w:val="6"/>
        </w:numPr>
        <w:ind w:left="0" w:firstLine="709"/>
        <w:spacing w:line="240" w:lineRule="auto"/>
        <w:widowControl/>
        <w:tabs>
          <w:tab w:val="num" w:pos="0" w:leader="none"/>
          <w:tab w:val="left" w:pos="426" w:leader="none"/>
          <w:tab w:val="clear" w:pos="720" w:leader="none"/>
          <w:tab w:val="num" w:pos="834" w:leader="none"/>
          <w:tab w:val="num" w:pos="993" w:leader="none"/>
        </w:tabs>
        <w:rPr>
          <w:sz w:val="24"/>
          <w:szCs w:val="24"/>
        </w:rPr>
      </w:pPr>
      <w:r>
        <w:rPr>
          <w:sz w:val="24"/>
          <w:szCs w:val="24"/>
        </w:rPr>
        <w:t xml:space="preserve">Гарантировать качество выполненных работ и их соответствие условиям настоящего Договора, в том числе сметной документации.</w:t>
      </w:r>
      <w:r>
        <w:rPr>
          <w:sz w:val="24"/>
          <w:szCs w:val="24"/>
        </w:rPr>
      </w:r>
      <w:r>
        <w:rPr>
          <w:sz w:val="24"/>
          <w:szCs w:val="24"/>
        </w:rPr>
      </w:r>
    </w:p>
    <w:p>
      <w:pPr>
        <w:pStyle w:val="1530"/>
        <w:numPr>
          <w:ilvl w:val="1"/>
          <w:numId w:val="6"/>
        </w:numPr>
        <w:ind w:left="0" w:firstLine="709"/>
        <w:spacing w:line="240" w:lineRule="auto"/>
        <w:widowControl/>
        <w:tabs>
          <w:tab w:val="num" w:pos="0" w:leader="none"/>
          <w:tab w:val="left" w:pos="426" w:leader="none"/>
          <w:tab w:val="clear" w:pos="720" w:leader="none"/>
          <w:tab w:val="num" w:pos="834" w:leader="none"/>
          <w:tab w:val="num" w:pos="993" w:leader="none"/>
        </w:tabs>
        <w:rPr>
          <w:sz w:val="24"/>
          <w:szCs w:val="24"/>
        </w:rPr>
      </w:pPr>
      <w:r>
        <w:rPr>
          <w:sz w:val="24"/>
          <w:szCs w:val="24"/>
        </w:rPr>
        <w:t xml:space="preserve">Производить</w:t>
      </w:r>
      <w:r>
        <w:rPr>
          <w:sz w:val="24"/>
          <w:szCs w:val="24"/>
        </w:rPr>
        <w:t xml:space="preserve"> работы в полном соответствии с </w:t>
      </w:r>
      <w:r>
        <w:rPr>
          <w:b/>
          <w:sz w:val="24"/>
          <w:szCs w:val="24"/>
        </w:rPr>
        <w:t xml:space="preserve">Локальным</w:t>
      </w:r>
      <w:r>
        <w:rPr>
          <w:b/>
          <w:sz w:val="24"/>
          <w:szCs w:val="24"/>
        </w:rPr>
        <w:t xml:space="preserve">и</w:t>
      </w:r>
      <w:r>
        <w:rPr>
          <w:b/>
          <w:sz w:val="24"/>
          <w:szCs w:val="24"/>
        </w:rPr>
        <w:t xml:space="preserve"> сметным</w:t>
      </w:r>
      <w:r>
        <w:rPr>
          <w:b/>
          <w:sz w:val="24"/>
          <w:szCs w:val="24"/>
        </w:rPr>
        <w:t xml:space="preserve">и</w:t>
      </w:r>
      <w:r>
        <w:rPr>
          <w:b/>
          <w:sz w:val="24"/>
          <w:szCs w:val="24"/>
        </w:rPr>
        <w:t xml:space="preserve"> </w:t>
      </w:r>
      <w:r>
        <w:rPr>
          <w:b/>
          <w:sz w:val="24"/>
          <w:szCs w:val="24"/>
        </w:rPr>
        <w:t xml:space="preserve">расчет</w:t>
      </w:r>
      <w:r>
        <w:rPr>
          <w:b/>
          <w:sz w:val="24"/>
          <w:szCs w:val="24"/>
        </w:rPr>
        <w:t xml:space="preserve">а</w:t>
      </w:r>
      <w:r>
        <w:rPr>
          <w:b/>
          <w:sz w:val="24"/>
          <w:szCs w:val="24"/>
        </w:rPr>
        <w:t xml:space="preserve">м</w:t>
      </w:r>
      <w:r>
        <w:rPr>
          <w:b/>
          <w:sz w:val="24"/>
          <w:szCs w:val="24"/>
        </w:rPr>
        <w:t xml:space="preserve">и</w:t>
      </w:r>
      <w:r>
        <w:rPr>
          <w:sz w:val="24"/>
          <w:szCs w:val="24"/>
        </w:rPr>
        <w:t xml:space="preserve"> </w:t>
      </w:r>
      <w:r>
        <w:rPr>
          <w:b/>
          <w:sz w:val="24"/>
          <w:szCs w:val="24"/>
        </w:rPr>
        <w:t xml:space="preserve">(Приложени</w:t>
      </w:r>
      <w:r>
        <w:rPr>
          <w:b/>
          <w:sz w:val="24"/>
          <w:szCs w:val="24"/>
        </w:rPr>
        <w:t xml:space="preserve">е</w:t>
      </w:r>
      <w:r>
        <w:rPr>
          <w:b/>
          <w:sz w:val="24"/>
          <w:szCs w:val="24"/>
        </w:rPr>
        <w:t xml:space="preserve"> №</w:t>
      </w:r>
      <w:r>
        <w:rPr>
          <w:b/>
          <w:sz w:val="24"/>
          <w:szCs w:val="24"/>
        </w:rPr>
        <w:t xml:space="preserve"> 2</w:t>
      </w:r>
      <w:r>
        <w:rPr>
          <w:b/>
          <w:sz w:val="24"/>
          <w:szCs w:val="24"/>
        </w:rPr>
        <w:t xml:space="preserve">.1-</w:t>
      </w:r>
      <w:r>
        <w:rPr>
          <w:b/>
          <w:sz w:val="24"/>
          <w:szCs w:val="24"/>
        </w:rPr>
        <w:t xml:space="preserve">2</w:t>
      </w:r>
      <w:r>
        <w:rPr>
          <w:b/>
          <w:sz w:val="24"/>
          <w:szCs w:val="24"/>
        </w:rPr>
        <w:t xml:space="preserve">.</w:t>
      </w:r>
      <w:r>
        <w:rPr>
          <w:b/>
          <w:sz w:val="24"/>
          <w:szCs w:val="24"/>
        </w:rPr>
        <w:t xml:space="preserve">_</w:t>
      </w:r>
      <w:r>
        <w:rPr>
          <w:b/>
          <w:sz w:val="24"/>
          <w:szCs w:val="24"/>
        </w:rPr>
        <w:t xml:space="preserve"> </w:t>
      </w:r>
      <w:r>
        <w:rPr>
          <w:b/>
          <w:sz w:val="24"/>
          <w:szCs w:val="24"/>
        </w:rPr>
        <w:t xml:space="preserve">к настоящему договору)</w:t>
      </w:r>
      <w:r>
        <w:rPr>
          <w:sz w:val="24"/>
          <w:szCs w:val="24"/>
        </w:rPr>
        <w:t xml:space="preserve">, </w:t>
      </w:r>
      <w:r>
        <w:rPr>
          <w:b/>
          <w:sz w:val="24"/>
          <w:szCs w:val="24"/>
        </w:rPr>
        <w:t xml:space="preserve">Графиком производства работ</w:t>
      </w:r>
      <w:r>
        <w:rPr>
          <w:sz w:val="24"/>
          <w:szCs w:val="24"/>
        </w:rPr>
        <w:t xml:space="preserve"> </w:t>
      </w:r>
      <w:r>
        <w:rPr>
          <w:b/>
          <w:sz w:val="24"/>
          <w:szCs w:val="24"/>
        </w:rPr>
        <w:t xml:space="preserve">(Приложение № 3 к настоящему договору)</w:t>
      </w:r>
      <w:r>
        <w:rPr>
          <w:sz w:val="24"/>
          <w:szCs w:val="24"/>
        </w:rPr>
        <w:t xml:space="preserve"> и действующими строительными нормами и правилами.</w:t>
      </w:r>
      <w:r>
        <w:rPr>
          <w:sz w:val="24"/>
          <w:szCs w:val="24"/>
        </w:rPr>
      </w:r>
      <w:r>
        <w:rPr>
          <w:sz w:val="24"/>
          <w:szCs w:val="24"/>
        </w:rPr>
      </w:r>
    </w:p>
    <w:p>
      <w:pPr>
        <w:numPr>
          <w:ilvl w:val="1"/>
          <w:numId w:val="6"/>
        </w:numPr>
        <w:ind w:left="0" w:firstLine="709"/>
        <w:jc w:val="both"/>
        <w:tabs>
          <w:tab w:val="num" w:pos="0" w:leader="none"/>
          <w:tab w:val="left" w:pos="426" w:leader="none"/>
          <w:tab w:val="clear" w:pos="720" w:leader="none"/>
          <w:tab w:val="num" w:pos="834" w:leader="none"/>
          <w:tab w:val="num" w:pos="993" w:leader="none"/>
        </w:tabs>
      </w:pPr>
      <w:r>
        <w:t xml:space="preserve">Поставить на объекты Заказчика необходимые материалы, оборудование, изделия, конструкции, строительную технику и инструмент, а также осуществить их приемку, разгрузку, складирование и охрану.</w:t>
      </w:r>
      <w:r/>
    </w:p>
    <w:p>
      <w:pPr>
        <w:numPr>
          <w:ilvl w:val="1"/>
          <w:numId w:val="6"/>
        </w:numPr>
        <w:ind w:left="0" w:firstLine="709"/>
        <w:jc w:val="both"/>
        <w:tabs>
          <w:tab w:val="num" w:pos="0" w:leader="none"/>
          <w:tab w:val="left" w:pos="426" w:leader="none"/>
          <w:tab w:val="clear" w:pos="720" w:leader="none"/>
          <w:tab w:val="num" w:pos="834" w:leader="none"/>
          <w:tab w:val="num" w:pos="993" w:leader="none"/>
        </w:tabs>
      </w:pPr>
      <w:r>
        <w:t xml:space="preserve">Обеспечить содержание и уборку территории Заказчика, где производятся работы, составляющие предмет настоящего Договора. </w:t>
      </w:r>
      <w:r/>
    </w:p>
    <w:p>
      <w:pPr>
        <w:numPr>
          <w:ilvl w:val="1"/>
          <w:numId w:val="6"/>
        </w:numPr>
        <w:ind w:left="0" w:firstLine="709"/>
        <w:jc w:val="both"/>
        <w:tabs>
          <w:tab w:val="num" w:pos="0" w:leader="none"/>
          <w:tab w:val="left" w:pos="426" w:leader="none"/>
          <w:tab w:val="clear" w:pos="720" w:leader="none"/>
          <w:tab w:val="num" w:pos="834" w:leader="none"/>
          <w:tab w:val="num" w:pos="993" w:leader="none"/>
        </w:tabs>
      </w:pPr>
      <w:r>
        <w:t xml:space="preserve">Вывезти в течение 3-х дней после выполнения работ и подписания Акта о приемке по форме КС-2 принадлежа</w:t>
      </w:r>
      <w:r>
        <w:t xml:space="preserve">щие ему строительные машины и оборудование, транспортные средства, инструменты, инвентарь, материалы, конструкции, вывезти строительный мусор. Подрядчик обязан обеспечить своими силами вынос и вывоз строительного мусора в согласованное с Заказчиком время. </w:t>
      </w:r>
      <w:r/>
    </w:p>
    <w:p>
      <w:pPr>
        <w:numPr>
          <w:ilvl w:val="1"/>
          <w:numId w:val="6"/>
        </w:numPr>
        <w:ind w:left="0" w:firstLine="709"/>
        <w:jc w:val="both"/>
        <w:tabs>
          <w:tab w:val="num" w:pos="0" w:leader="none"/>
          <w:tab w:val="left" w:pos="627" w:leader="none"/>
          <w:tab w:val="clear" w:pos="720" w:leader="none"/>
          <w:tab w:val="num" w:pos="834" w:leader="none"/>
          <w:tab w:val="num" w:pos="993" w:leader="none"/>
        </w:tabs>
      </w:pPr>
      <w:r>
        <w:t xml:space="preserve">Предоставить Заказчику копии счетов-фактур, платежных поручений иных финансово-бухгалтерских документов, подтверждающих фактическую стоимость материалов и оборудования, которые включены в акт сдачи-приемки работ не по сборникам базовых цен.</w:t>
      </w:r>
      <w:r/>
    </w:p>
    <w:p>
      <w:pPr>
        <w:numPr>
          <w:ilvl w:val="1"/>
          <w:numId w:val="6"/>
        </w:numPr>
        <w:ind w:left="0" w:firstLine="709"/>
        <w:jc w:val="both"/>
        <w:tabs>
          <w:tab w:val="num" w:pos="0" w:leader="none"/>
          <w:tab w:val="left" w:pos="627" w:leader="none"/>
          <w:tab w:val="clear" w:pos="720" w:leader="none"/>
          <w:tab w:val="num" w:pos="834" w:leader="none"/>
          <w:tab w:val="num" w:pos="993" w:leader="none"/>
        </w:tabs>
      </w:pPr>
      <w:r>
        <w:t xml:space="preserve">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Заказчика.</w:t>
      </w:r>
      <w:r/>
    </w:p>
    <w:p>
      <w:pPr>
        <w:numPr>
          <w:ilvl w:val="1"/>
          <w:numId w:val="6"/>
        </w:numPr>
        <w:ind w:left="0" w:firstLine="709"/>
        <w:jc w:val="both"/>
        <w:tabs>
          <w:tab w:val="num" w:pos="0" w:leader="none"/>
          <w:tab w:val="left" w:pos="627" w:leader="none"/>
          <w:tab w:val="clear" w:pos="720" w:leader="none"/>
          <w:tab w:val="num" w:pos="834" w:leader="none"/>
          <w:tab w:val="num" w:pos="993" w:leader="none"/>
        </w:tabs>
      </w:pPr>
      <w:r>
        <w:t xml:space="preserve">Не использовать какие-либо документы, поступившие от Заказчика, или иную поступившую от него информацию, кроме как в целях реализации настоящего </w:t>
      </w:r>
      <w:r>
        <w:t xml:space="preserve">Договора</w:t>
      </w:r>
      <w:r>
        <w:t xml:space="preserve">, без предварительного письменного согласия Заказчика.</w:t>
      </w:r>
      <w:r/>
    </w:p>
    <w:p>
      <w:pPr>
        <w:numPr>
          <w:ilvl w:val="1"/>
          <w:numId w:val="6"/>
        </w:numPr>
        <w:ind w:left="0" w:firstLine="709"/>
        <w:jc w:val="both"/>
        <w:tabs>
          <w:tab w:val="left" w:pos="426" w:leader="none"/>
          <w:tab w:val="clear" w:pos="720" w:leader="none"/>
          <w:tab w:val="num" w:pos="993" w:leader="none"/>
          <w:tab w:val="num" w:pos="1134" w:leader="none"/>
        </w:tabs>
      </w:pPr>
      <w:r>
        <w:t xml:space="preserve">О</w:t>
      </w:r>
      <w:r>
        <w:t xml:space="preserve">беспечить выполнение необходимых мероприятий по технике безопасности, пожарной безопасности, охране окружающей среды, соблюдение </w:t>
      </w:r>
      <w:r>
        <w:t xml:space="preserve">Правил технической эксплуатации электрических станций и сетей Российской Федерации и о внесении изменений в приказы Минэнерго России от 13 сентября 2018 г. </w:t>
      </w:r>
      <w:r>
        <w:t xml:space="preserve">№</w:t>
      </w:r>
      <w:r>
        <w:t xml:space="preserve"> 757, от 12 июля 2018 г. № 548, утвержденных Приказом Минэнерго России от 04.10.2022 № 1070;</w:t>
      </w:r>
      <w:r>
        <w:t xml:space="preserve"> СО-34.04.181-2003</w:t>
      </w:r>
      <w:r>
        <w:rPr>
          <w:rFonts w:eastAsiaTheme="minorHAnsi"/>
          <w:lang w:eastAsia="en-US"/>
        </w:rPr>
        <w:t xml:space="preserve"> </w:t>
      </w:r>
      <w:r>
        <w:t xml:space="preserve">Правил организации технического обслуживания и ремонта оборудования, зданий и сооружений электростанций и сетей;</w:t>
      </w:r>
      <w:r>
        <w:t xml:space="preserve"> </w:t>
      </w:r>
      <w:r>
        <w:t xml:space="preserve">Приказа от 15.12.2020 № 903н «Об утверждении Правил по охране труда при эксплуатации электроустановок»</w:t>
      </w:r>
      <w:r>
        <w:t xml:space="preserve">, во время проведения работ на объектах Заказчика и нести ответственность за их невыполнение.</w:t>
      </w:r>
      <w:r/>
    </w:p>
    <w:p>
      <w:pPr>
        <w:numPr>
          <w:ilvl w:val="1"/>
          <w:numId w:val="6"/>
        </w:numPr>
        <w:ind w:left="0" w:firstLine="709"/>
        <w:jc w:val="both"/>
        <w:tabs>
          <w:tab w:val="num" w:pos="0" w:leader="none"/>
          <w:tab w:val="left" w:pos="426" w:leader="none"/>
          <w:tab w:val="clear" w:pos="720" w:leader="none"/>
          <w:tab w:val="num" w:pos="834" w:leader="none"/>
          <w:tab w:val="num" w:pos="993" w:leader="none"/>
        </w:tabs>
      </w:pPr>
      <w:r>
        <w:t xml:space="preserve">В</w:t>
      </w:r>
      <w:r>
        <w:t xml:space="preserve"> ходе проведения работ, с</w:t>
      </w:r>
      <w:r>
        <w:t xml:space="preserve">оставляющих предмет настоящего Д</w:t>
      </w:r>
      <w:r>
        <w:t xml:space="preserve">оговора, нести</w:t>
      </w:r>
      <w:r>
        <w:t xml:space="preserve"> ответственность за соблюдение требований в области охра</w:t>
      </w:r>
      <w:r>
        <w:t xml:space="preserve">ны окружающей среды и требований</w:t>
      </w:r>
      <w:r>
        <w:t xml:space="preserve"> обращения с отходами, в том числе:</w:t>
      </w:r>
      <w:r/>
    </w:p>
    <w:p>
      <w:pPr>
        <w:numPr>
          <w:ilvl w:val="0"/>
          <w:numId w:val="7"/>
        </w:numPr>
        <w:ind w:left="0" w:firstLine="709"/>
        <w:jc w:val="both"/>
        <w:tabs>
          <w:tab w:val="num" w:pos="0" w:leader="none"/>
          <w:tab w:val="left" w:pos="426" w:leader="none"/>
          <w:tab w:val="clear" w:pos="720" w:leader="none"/>
          <w:tab w:val="num" w:pos="1026" w:leader="none"/>
        </w:tabs>
      </w:pPr>
      <w:r>
        <w:t xml:space="preserve">Самостоятельно осуществля</w:t>
      </w:r>
      <w:r>
        <w:t xml:space="preserve">т</w:t>
      </w:r>
      <w:r>
        <w:t xml:space="preserve">ь расчет, оплачива</w:t>
      </w:r>
      <w:r>
        <w:t xml:space="preserve">т</w:t>
      </w:r>
      <w:r>
        <w:t xml:space="preserve">ь</w:t>
      </w:r>
      <w:r>
        <w:t xml:space="preserve"> сборы и иные платежи за негативное воздействие на окружающую среду в федеральный и иные бюджеты;</w:t>
      </w:r>
      <w:r/>
    </w:p>
    <w:p>
      <w:pPr>
        <w:numPr>
          <w:ilvl w:val="0"/>
          <w:numId w:val="7"/>
        </w:numPr>
        <w:ind w:left="0" w:firstLine="709"/>
        <w:jc w:val="both"/>
        <w:tabs>
          <w:tab w:val="num" w:pos="0" w:leader="none"/>
          <w:tab w:val="left" w:pos="426" w:leader="none"/>
          <w:tab w:val="clear" w:pos="720" w:leader="none"/>
          <w:tab w:val="num" w:pos="1026" w:leader="none"/>
        </w:tabs>
      </w:pPr>
      <w:r>
        <w:t xml:space="preserve">Соблюда</w:t>
      </w:r>
      <w:r>
        <w:t xml:space="preserve">т</w:t>
      </w:r>
      <w:r>
        <w:t xml:space="preserve">ь</w:t>
      </w:r>
      <w:r>
        <w:t xml:space="preserve"> действующие экологические, </w:t>
      </w:r>
      <w:r>
        <w:t xml:space="preserve">санитарно</w:t>
      </w:r>
      <w:r>
        <w:t xml:space="preserve"> - эпидемиологические нормы и правила;</w:t>
      </w:r>
      <w:r/>
    </w:p>
    <w:p>
      <w:pPr>
        <w:numPr>
          <w:ilvl w:val="0"/>
          <w:numId w:val="7"/>
        </w:numPr>
        <w:ind w:left="0" w:firstLine="709"/>
        <w:jc w:val="both"/>
        <w:widowControl w:val="off"/>
        <w:tabs>
          <w:tab w:val="clear" w:pos="720" w:leader="none"/>
          <w:tab w:val="num" w:pos="993" w:leader="none"/>
          <w:tab w:val="left" w:pos="1134" w:leader="none"/>
        </w:tabs>
      </w:pPr>
      <w:r>
        <w:t xml:space="preserve">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r/>
    </w:p>
    <w:p>
      <w:pPr>
        <w:numPr>
          <w:ilvl w:val="0"/>
          <w:numId w:val="7"/>
        </w:numPr>
        <w:ind w:left="0" w:firstLine="709"/>
        <w:jc w:val="both"/>
        <w:tabs>
          <w:tab w:val="num" w:pos="0" w:leader="none"/>
          <w:tab w:val="left" w:pos="426" w:leader="none"/>
          <w:tab w:val="clear" w:pos="720" w:leader="none"/>
          <w:tab w:val="num" w:pos="1026" w:leader="none"/>
        </w:tabs>
      </w:pPr>
      <w:r>
        <w:t xml:space="preserve">Самостоятельно от своего </w:t>
      </w:r>
      <w:r>
        <w:t xml:space="preserve">имени и за свой счет осуществля</w:t>
      </w:r>
      <w:r>
        <w:t xml:space="preserve">т</w:t>
      </w:r>
      <w:r>
        <w:t xml:space="preserve">ь</w:t>
      </w:r>
      <w:r>
        <w:t xml:space="preserve"> все операции с отходами производства и потребления и (или) привлекать для осуществления указанных </w:t>
      </w:r>
      <w:r>
        <w:t xml:space="preserve">операций третьих лиц, имеющих соответствующую лицензию на обращение с отходами производства и потребления; </w:t>
      </w:r>
      <w:r/>
    </w:p>
    <w:p>
      <w:pPr>
        <w:pStyle w:val="1477"/>
        <w:numPr>
          <w:ilvl w:val="0"/>
          <w:numId w:val="7"/>
        </w:numPr>
        <w:ind w:left="0" w:firstLine="709"/>
        <w:jc w:val="both"/>
        <w:tabs>
          <w:tab w:val="clear" w:pos="720" w:leader="none"/>
          <w:tab w:val="num" w:pos="993" w:leader="none"/>
        </w:tabs>
      </w:pPr>
      <w:r>
        <w:t xml:space="preserve">право собственности на отходы, образовавшиеся в процессе производственной деяте</w:t>
      </w:r>
      <w:r>
        <w:t xml:space="preserve">льности при исполнении условий настоящего договора, передается Подрядчику в соответствии с условиями настоящего договора, за исключением следующих отходов: лом черных и цветных металлов, отработанное трансформаторное масло и прочие отходы, имеющие ценность</w:t>
      </w:r>
      <w:r>
        <w:t xml:space="preserve">. Право собственности на лом черных и цветных металлов, отработанное трансформаторное масло и прочие отходы, имеющие ценность, сохраняется за Заказчиком, Подрядчик обязуется передать в полном объеме указанные отходы уполномоченному представителю Заказчика.</w:t>
      </w:r>
      <w:r/>
    </w:p>
    <w:p>
      <w:pPr>
        <w:pStyle w:val="1477"/>
        <w:numPr>
          <w:ilvl w:val="1"/>
          <w:numId w:val="6"/>
        </w:numPr>
        <w:ind w:left="0" w:firstLine="709"/>
        <w:jc w:val="both"/>
        <w:tabs>
          <w:tab w:val="num" w:pos="0" w:leader="none"/>
          <w:tab w:val="left" w:pos="426" w:leader="none"/>
          <w:tab w:val="clear" w:pos="720" w:leader="none"/>
          <w:tab w:val="num" w:pos="1026" w:leader="none"/>
        </w:tabs>
      </w:pPr>
      <w:r>
        <w:t xml:space="preserve">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w:t>
      </w:r>
      <w:r>
        <w:t xml:space="preserve">а, самостоятельно нес</w:t>
      </w:r>
      <w:r>
        <w:t xml:space="preserve">т</w:t>
      </w:r>
      <w:r>
        <w:t xml:space="preserve">и</w:t>
      </w:r>
      <w:r>
        <w:t xml:space="preserve"> ответственность за допущенные нарушения.</w:t>
      </w:r>
      <w:r/>
    </w:p>
    <w:p>
      <w:pPr>
        <w:numPr>
          <w:ilvl w:val="1"/>
          <w:numId w:val="6"/>
        </w:numPr>
        <w:ind w:left="0" w:firstLine="709"/>
        <w:jc w:val="both"/>
        <w:tabs>
          <w:tab w:val="num" w:pos="0" w:leader="none"/>
          <w:tab w:val="left" w:pos="627" w:leader="none"/>
          <w:tab w:val="clear" w:pos="720" w:leader="none"/>
          <w:tab w:val="num" w:pos="834" w:leader="none"/>
          <w:tab w:val="num" w:pos="993" w:leader="none"/>
        </w:tabs>
      </w:pPr>
      <w:r>
        <w:t xml:space="preserve">П</w:t>
      </w:r>
      <w:r>
        <w:t xml:space="preserve">ри осуществлении работ, с</w:t>
      </w:r>
      <w:r>
        <w:t xml:space="preserve">оставляющих предмет настоящего Д</w:t>
      </w:r>
      <w:r>
        <w:t xml:space="preserve">оговора, соб</w:t>
      </w:r>
      <w:r>
        <w:t xml:space="preserve">людать требования закона и иных правовых актов об охране окружающей среды и о безопасности работ, в том числе, обеспечивать выполнение нормативных требований по охране труда при производстве работ, правил внутреннего трудового распорядка, установленного у </w:t>
      </w:r>
      <w:r>
        <w:t xml:space="preserve">Заказчика. Нес</w:t>
      </w:r>
      <w:r>
        <w:t xml:space="preserve">т</w:t>
      </w:r>
      <w:r>
        <w:t xml:space="preserve">и</w:t>
      </w:r>
      <w:r>
        <w:t xml:space="preserve"> ответственность за невыполнение или ненадлежащее выполнение указанных требований.</w:t>
      </w:r>
      <w:r/>
    </w:p>
    <w:p>
      <w:pPr>
        <w:numPr>
          <w:ilvl w:val="1"/>
          <w:numId w:val="6"/>
        </w:numPr>
        <w:ind w:left="0" w:firstLine="709"/>
        <w:jc w:val="both"/>
        <w:tabs>
          <w:tab w:val="num" w:pos="0" w:leader="none"/>
          <w:tab w:val="left" w:pos="426" w:leader="none"/>
          <w:tab w:val="clear" w:pos="720" w:leader="none"/>
          <w:tab w:val="num" w:pos="834" w:leader="none"/>
          <w:tab w:val="num" w:pos="993" w:leader="none"/>
        </w:tabs>
      </w:pPr>
      <w:r>
        <w:t xml:space="preserve">Проверять и организовывать своевременное выполнение и устранение замечаний и предложений технического надзора и других контролирующих органов.</w:t>
      </w:r>
      <w:r/>
    </w:p>
    <w:p>
      <w:pPr>
        <w:numPr>
          <w:ilvl w:val="1"/>
          <w:numId w:val="6"/>
        </w:numPr>
        <w:ind w:left="0" w:firstLine="709"/>
        <w:jc w:val="both"/>
        <w:tabs>
          <w:tab w:val="num" w:pos="0" w:leader="none"/>
          <w:tab w:val="left" w:pos="627" w:leader="none"/>
          <w:tab w:val="clear" w:pos="720" w:leader="none"/>
          <w:tab w:val="num" w:pos="834" w:leader="none"/>
          <w:tab w:val="num" w:pos="993" w:leader="none"/>
        </w:tabs>
      </w:pPr>
      <w:r>
        <w:t xml:space="preserve">Выполнить и передать Заказчику исполнительную документацию в соответствии со Строительными нормами и правилами.</w:t>
      </w:r>
      <w:r/>
    </w:p>
    <w:p>
      <w:pPr>
        <w:numPr>
          <w:ilvl w:val="1"/>
          <w:numId w:val="6"/>
        </w:numPr>
        <w:ind w:left="0" w:firstLine="709"/>
        <w:jc w:val="both"/>
        <w:tabs>
          <w:tab w:val="num" w:pos="0" w:leader="none"/>
          <w:tab w:val="left" w:pos="627" w:leader="none"/>
          <w:tab w:val="clear" w:pos="720" w:leader="none"/>
          <w:tab w:val="num" w:pos="834" w:leader="none"/>
          <w:tab w:val="num" w:pos="993" w:leader="none"/>
        </w:tabs>
      </w:pPr>
      <w:r>
        <w:t xml:space="preserve">При необходимости составить проект производства работ для выполнения работ на объекте Заказчика и согласовать его с Заказчиком.</w:t>
      </w:r>
      <w:r/>
    </w:p>
    <w:p>
      <w:pPr>
        <w:numPr>
          <w:ilvl w:val="1"/>
          <w:numId w:val="6"/>
        </w:numPr>
        <w:ind w:left="0" w:firstLine="709"/>
        <w:jc w:val="both"/>
        <w:tabs>
          <w:tab w:val="num" w:pos="0" w:leader="none"/>
          <w:tab w:val="left" w:pos="627" w:leader="none"/>
          <w:tab w:val="clear" w:pos="720" w:leader="none"/>
          <w:tab w:val="num" w:pos="834" w:leader="none"/>
          <w:tab w:val="num" w:pos="993" w:leader="none"/>
        </w:tabs>
      </w:pPr>
      <w:r>
        <w:t xml:space="preserve">П</w:t>
      </w:r>
      <w:r>
        <w:t xml:space="preserve">редставлять Заказчику:</w:t>
      </w:r>
      <w:r/>
    </w:p>
    <w:p>
      <w:pPr>
        <w:pStyle w:val="1477"/>
        <w:ind w:left="0" w:firstLine="709"/>
        <w:jc w:val="both"/>
      </w:pPr>
      <w:r>
        <w:t xml:space="preserve">- </w:t>
      </w:r>
      <w:r>
        <w:t xml:space="preserve">информацию об изменении состава (по сравнению с существовавшим на дату заключения настоящего договора) собственников </w:t>
      </w:r>
      <w:r>
        <w:t xml:space="preserve">Подрядчика</w:t>
      </w:r>
      <w:r>
        <w:t xml:space="preserve">, третьих лиц, привлеченных </w:t>
      </w:r>
      <w:r>
        <w:t xml:space="preserve">Подрядчико</w:t>
      </w:r>
      <w:r>
        <w:t xml:space="preserve">м</w:t>
      </w:r>
      <w:r>
        <w:t xml:space="preserve">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t xml:space="preserve">Подрядчика</w:t>
      </w:r>
      <w:r>
        <w:t xml:space="preserve">, третьих лиц, привлеченных </w:t>
      </w:r>
      <w:r>
        <w:t xml:space="preserve">Подрядчико</w:t>
      </w:r>
      <w:r>
        <w:t xml:space="preserve">м</w:t>
      </w:r>
      <w:r>
        <w:t xml:space="preserve"> к исполнению своих обязательств по договору. </w:t>
      </w:r>
      <w:r>
        <w:t xml:space="preserve">Информация (вместе с копиями подтверждающих документов) представляется Заказчику по форме, указанной в Приложении </w:t>
      </w:r>
      <w:r>
        <w:t xml:space="preserve">№ 5</w:t>
      </w:r>
      <w:r>
        <w:t xml:space="preserve"> к настоящему </w:t>
      </w:r>
      <w:r>
        <w:rPr>
          <w:spacing w:val="-4"/>
        </w:rPr>
        <w:t xml:space="preserve">договору, не позднее 3 календарных дней с даты наступления соответствующего</w:t>
      </w:r>
      <w:r>
        <w:t xml:space="preserve"> события (юридического факта) способом, позволяющим подтвердить дату получения</w:t>
      </w:r>
      <w:r/>
      <w:r/>
      <w:r>
        <w:t xml:space="preserve">. </w:t>
      </w:r>
      <w:r/>
    </w:p>
    <w:p>
      <w:pPr>
        <w:pStyle w:val="1477"/>
        <w:ind w:left="0" w:firstLine="709"/>
        <w:jc w:val="both"/>
      </w:pPr>
      <w:r/>
      <w:r>
        <w:rPr>
          <w:spacing w:val="-4"/>
        </w:rPr>
        <w:t xml:space="preserve">В случае если информация о полной цепочке собственников</w:t>
      </w:r>
      <w:r>
        <w:rPr>
          <w:i/>
          <w:spacing w:val="-4"/>
        </w:rPr>
        <w:t xml:space="preserve"> </w:t>
      </w:r>
      <w:r>
        <w:t xml:space="preserve">Поставщика</w:t>
      </w:r>
      <w:r>
        <w:rPr>
          <w:i/>
        </w:rPr>
        <w:t xml:space="preserve">, </w:t>
      </w:r>
      <w:r>
        <w:rPr>
          <w:spacing w:val="-4"/>
        </w:rPr>
        <w:t xml:space="preserve">третьего лица, привлеченного</w:t>
      </w:r>
      <w:r>
        <w:rPr>
          <w:i/>
          <w:spacing w:val="-4"/>
        </w:rPr>
        <w:t xml:space="preserve"> </w:t>
      </w:r>
      <w:r>
        <w:t xml:space="preserve">Поставщиком</w:t>
      </w:r>
      <w:r>
        <w:rPr>
          <w:spacing w:val="-4"/>
        </w:rPr>
        <w:t xml:space="preserve"> к исполнению своих обязательств по</w:t>
      </w:r>
      <w:r>
        <w:t xml:space="preserve"> договору, содержит персональные данные, Поставщик обеспечивает </w:t>
      </w:r>
      <w:r>
        <w:rPr>
          <w:spacing w:val="-4"/>
        </w:rPr>
        <w:t xml:space="preserve">получение и направление одновременно с указанной информацией оформленных</w:t>
      </w:r>
      <w:r>
        <w:t xml:space="preserve"> </w:t>
      </w:r>
      <w:r>
        <w:rPr>
          <w:spacing w:val="-4"/>
        </w:rPr>
        <w:t xml:space="preserve">в соответствии с требованиями Федерального закона «О персональных данных</w:t>
      </w:r>
      <w:r>
        <w:t xml:space="preserve">» письменных согласий на обработку персональных данных, по форме, указанной в Приложении </w:t>
      </w:r>
      <w:r>
        <w:t xml:space="preserve">№ 5</w:t>
      </w:r>
      <w:r>
        <w:t xml:space="preserve">.</w:t>
      </w:r>
      <w:r>
        <w:rPr>
          <w:rStyle w:val="1496"/>
        </w:rPr>
        <w:footnoteReference w:id="2"/>
      </w:r>
      <w:r/>
      <w:r/>
      <w:r>
        <w:t xml:space="preserve"> </w:t>
      </w:r>
      <w:r/>
    </w:p>
    <w:p>
      <w:pPr>
        <w:pStyle w:val="1477"/>
        <w:ind w:left="0" w:firstLine="709"/>
        <w:jc w:val="both"/>
      </w:pPr>
      <w:r>
        <w:t xml:space="preserve">В случае неисполнения </w:t>
      </w:r>
      <w:r>
        <w:t xml:space="preserve">Подрядчико</w:t>
      </w:r>
      <w:r>
        <w:t xml:space="preserve">м</w:t>
      </w:r>
      <w:r>
        <w:t xml:space="preserve"> обязанност</w:t>
      </w:r>
      <w:r>
        <w:t xml:space="preserve">ей</w:t>
      </w:r>
      <w:r>
        <w:t xml:space="preserve">, установленн</w:t>
      </w:r>
      <w:r>
        <w:t xml:space="preserve">ых</w:t>
      </w:r>
      <w:r>
        <w:t xml:space="preserve"> настоящ</w:t>
      </w:r>
      <w:r>
        <w:t xml:space="preserve">им пунктом</w:t>
      </w:r>
      <w:r>
        <w:t xml:space="preserve">, </w:t>
      </w:r>
      <w:r>
        <w:t xml:space="preserve">Заказчик</w:t>
      </w:r>
      <w:r>
        <w:t xml:space="preserve"> вправе в одностороннем </w:t>
      </w:r>
      <w:r>
        <w:t xml:space="preserve">внесудебном </w:t>
      </w:r>
      <w:r>
        <w:t xml:space="preserve">порядке</w:t>
      </w:r>
      <w:r>
        <w:t xml:space="preserve"> без возмещения </w:t>
      </w:r>
      <w:r>
        <w:t xml:space="preserve">Подрядчику</w:t>
      </w:r>
      <w:r>
        <w:t xml:space="preserve"> убытков</w:t>
      </w:r>
      <w:r>
        <w:t xml:space="preserve"> отказаться</w:t>
      </w:r>
      <w:r>
        <w:t xml:space="preserve"> </w:t>
      </w:r>
      <w:r>
        <w:t xml:space="preserve">от исполнения настоящего Договора</w:t>
      </w:r>
      <w:r>
        <w:t xml:space="preserve">, письм</w:t>
      </w:r>
      <w:r>
        <w:t xml:space="preserve">енно уведомив об этом </w:t>
      </w:r>
      <w:r>
        <w:t xml:space="preserve">Подрядчика</w:t>
      </w:r>
      <w:r>
        <w:t xml:space="preserve">.</w:t>
      </w:r>
      <w:r>
        <w:t xml:space="preserve"> Договор считается расторгнутым</w:t>
      </w:r>
      <w:r>
        <w:t xml:space="preserve"> по истечении 5 (пяти) календарных дней</w:t>
      </w:r>
      <w:r>
        <w:t xml:space="preserve"> с момента получения </w:t>
      </w:r>
      <w:r>
        <w:t xml:space="preserve">Подрядчико</w:t>
      </w:r>
      <w:r>
        <w:t xml:space="preserve">м</w:t>
      </w:r>
      <w:r>
        <w:t xml:space="preserve"> указанного письменного уведомления Заказчик</w:t>
      </w:r>
      <w:r>
        <w:t xml:space="preserve">а</w:t>
      </w:r>
      <w:r>
        <w:t xml:space="preserve">.</w:t>
      </w:r>
      <w:r>
        <w:t xml:space="preserve"> </w:t>
      </w:r>
      <w:r/>
    </w:p>
    <w:p>
      <w:pPr>
        <w:pStyle w:val="1477"/>
        <w:numPr>
          <w:ilvl w:val="1"/>
          <w:numId w:val="6"/>
        </w:numPr>
        <w:ind w:left="0" w:firstLine="709"/>
        <w:jc w:val="both"/>
      </w:pPr>
      <w:r>
        <w:t xml:space="preserve">Предоставить Заказчику информацию об отнесении привлекаемых субподрядчиков к субъектам малого и среднего предпринимательства до заключения договора с субподрядчиками (дополнительного соглашения о привлечении/замене субподрядчиков).</w:t>
      </w:r>
      <w:r/>
    </w:p>
    <w:p>
      <w:pPr>
        <w:ind w:firstLine="709"/>
        <w:jc w:val="both"/>
      </w:pPr>
      <w:r>
        <w:t xml:space="preserve">3.19. Предоставить Заказчику информацию о договорах, заключаемых с субподрядчиками из числа субъектов малого и среднего предпринимательства, в том числе: наименование, фирменное наименовани</w:t>
      </w:r>
      <w:r>
        <w:t xml:space="preserve">е, место нахождения, ИНН субподрядчиков, информацию о предмете и цене заключаемых договоров с субподрядчиками, общей стоимости договоров, заключаемых с указанными субъектами – в течение 1 (одного) рабочего дня со дня заключения договоров с субподрядчиками.</w:t>
      </w:r>
      <w:r/>
    </w:p>
    <w:p>
      <w:pPr>
        <w:ind w:firstLine="709"/>
        <w:jc w:val="both"/>
      </w:pPr>
      <w:r/>
      <w:permStart w:edGrp="everyone" w:id="1886615332"/>
      <w:r>
        <w:t xml:space="preserve">3.2</w:t>
      </w:r>
      <w:r>
        <w:t xml:space="preserve">0</w:t>
      </w:r>
      <w:r>
        <w:t xml:space="preserve">. </w:t>
      </w:r>
      <w:r>
        <w:t xml:space="preserve">П</w:t>
      </w:r>
      <w:r>
        <w:t xml:space="preserve">ривлечь к исполнению настоящего договора суб</w:t>
      </w:r>
      <w:r>
        <w:t xml:space="preserve">п</w:t>
      </w:r>
      <w:r>
        <w:t xml:space="preserve">одрядчик</w:t>
      </w:r>
      <w:r>
        <w:t xml:space="preserve">ов из числа субъектов малого и среднего предпринимательства, указанных в </w:t>
      </w:r>
      <w:r>
        <w:rPr>
          <w:b/>
        </w:rPr>
        <w:t xml:space="preserve">Приложении </w:t>
      </w:r>
      <w:r>
        <w:rPr>
          <w:b/>
        </w:rPr>
        <w:t xml:space="preserve">№ 5 </w:t>
      </w:r>
      <w:r>
        <w:rPr>
          <w:b/>
        </w:rPr>
        <w:t xml:space="preserve">к настоящему Договору</w:t>
      </w:r>
      <w:r>
        <w:t xml:space="preserve">.</w:t>
      </w:r>
      <w:r/>
    </w:p>
    <w:p>
      <w:pPr>
        <w:ind w:firstLine="709"/>
        <w:jc w:val="both"/>
      </w:pPr>
      <w:r>
        <w:rPr>
          <w:b/>
          <w:i/>
          <w:u w:val="single"/>
        </w:rPr>
        <w:t xml:space="preserve"> Примечание.</w:t>
      </w:r>
      <w:r>
        <w:rPr>
          <w:i/>
          <w:u w:val="single"/>
        </w:rPr>
        <w:t xml:space="preserve"> Пункт 3.2</w:t>
      </w:r>
      <w:r>
        <w:rPr>
          <w:i/>
          <w:u w:val="single"/>
        </w:rPr>
        <w:t xml:space="preserve">0</w:t>
      </w:r>
      <w:r>
        <w:rPr>
          <w:i/>
          <w:u w:val="single"/>
        </w:rPr>
        <w:t xml:space="preserve"> включа</w:t>
      </w:r>
      <w:r>
        <w:rPr>
          <w:i/>
          <w:u w:val="single"/>
        </w:rPr>
        <w:t xml:space="preserve">е</w:t>
      </w:r>
      <w:r>
        <w:rPr>
          <w:i/>
          <w:u w:val="single"/>
        </w:rPr>
        <w:t xml:space="preserve">тся в текст договора в случае наличия в конкурсной/закупочной документации требования о привлечении к ис</w:t>
      </w:r>
      <w:r>
        <w:rPr>
          <w:i/>
          <w:u w:val="single"/>
        </w:rPr>
        <w:t xml:space="preserve">полнению договора субподрядчиков</w:t>
      </w:r>
      <w:r>
        <w:rPr>
          <w:i/>
          <w:u w:val="single"/>
        </w:rPr>
        <w:t xml:space="preserve"> из числа субъектов малого и среднего предпринимательства, а также в случае наличия соответствующих </w:t>
      </w:r>
      <w:r>
        <w:rPr>
          <w:i/>
          <w:u w:val="single"/>
        </w:rPr>
        <w:t xml:space="preserve">обязательств в оферте Подрядчика</w:t>
      </w:r>
      <w:r>
        <w:rPr>
          <w:i/>
          <w:u w:val="single"/>
        </w:rPr>
        <w:t xml:space="preserve">, поданной на участие в закупочной процедуре. </w:t>
      </w:r>
      <w:permEnd w:id="1886615332"/>
      <w:r/>
      <w:r/>
    </w:p>
    <w:p>
      <w:pPr>
        <w:pStyle w:val="1477"/>
        <w:numPr>
          <w:ilvl w:val="0"/>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jc w:val="both"/>
        <w:rPr>
          <w:vanish/>
        </w:rPr>
      </w:pPr>
      <w:r>
        <w:rPr>
          <w:vanish/>
        </w:rPr>
      </w:r>
      <w:r>
        <w:rPr>
          <w:vanish/>
        </w:rPr>
      </w:r>
      <w:r>
        <w:rPr>
          <w:vanish/>
        </w:rPr>
      </w:r>
    </w:p>
    <w:p>
      <w:pPr>
        <w:pStyle w:val="1477"/>
        <w:numPr>
          <w:ilvl w:val="1"/>
          <w:numId w:val="2"/>
        </w:numPr>
        <w:ind w:left="0" w:firstLine="709"/>
        <w:jc w:val="both"/>
        <w:tabs>
          <w:tab w:val="num" w:pos="1134" w:leader="none"/>
          <w:tab w:val="clear" w:pos="6030" w:leader="none"/>
        </w:tabs>
      </w:pPr>
      <w:r>
        <w:t xml:space="preserve">Обеспечить выполнение требований по охране труда его работниками и работниками привлекаемых им субподрядных организаций (далее – привлекаемые работники).</w:t>
      </w:r>
      <w:r/>
    </w:p>
    <w:p>
      <w:pPr>
        <w:pStyle w:val="1477"/>
        <w:numPr>
          <w:ilvl w:val="1"/>
          <w:numId w:val="2"/>
        </w:numPr>
        <w:ind w:left="0" w:firstLine="709"/>
        <w:jc w:val="both"/>
        <w:tabs>
          <w:tab w:val="num" w:pos="0" w:leader="none"/>
          <w:tab w:val="clear" w:pos="6030" w:leader="none"/>
        </w:tabs>
      </w:pPr>
      <w:r>
        <w:t xml:space="preserve">Проводить расследование несчастных случаев с участием представителей Заказчика, произошедших с привлекаемыми работниками на объектах Заказчика.</w:t>
      </w:r>
      <w:r>
        <w:t xml:space="preserve"> </w:t>
      </w:r>
      <w:r/>
    </w:p>
    <w:p>
      <w:pPr>
        <w:pStyle w:val="1477"/>
        <w:numPr>
          <w:ilvl w:val="1"/>
          <w:numId w:val="2"/>
        </w:numPr>
        <w:ind w:left="0" w:firstLine="709"/>
        <w:jc w:val="both"/>
        <w:tabs>
          <w:tab w:val="num" w:pos="0" w:leader="none"/>
          <w:tab w:val="clear" w:pos="6030" w:leader="none"/>
        </w:tabs>
      </w:pPr>
      <w:r/>
      <w:permStart w:edGrp="everyone" w:id="1276183807"/>
      <w:r>
        <w:t xml:space="preserve">Предоставить обеспечение исполнения обязательств по Договору </w:t>
      </w:r>
      <w:r>
        <w:t xml:space="preserve">(в т</w:t>
      </w:r>
      <w:r>
        <w:t xml:space="preserve">ом </w:t>
      </w:r>
      <w:r>
        <w:t xml:space="preserve">ч</w:t>
      </w:r>
      <w:r>
        <w:t xml:space="preserve">исле</w:t>
      </w:r>
      <w:r>
        <w:t xml:space="preserve"> обеспечения возврата аванса)</w:t>
      </w:r>
      <w:r>
        <w:t xml:space="preserve"> в соответствии с Приложением № 8 к настоящему Договору</w:t>
      </w:r>
      <w:r>
        <w:rPr>
          <w:vertAlign w:val="superscript"/>
        </w:rPr>
        <w:footnoteReference w:id="3"/>
      </w:r>
      <w:r>
        <w:t xml:space="preserve">.</w:t>
      </w:r>
      <w:permEnd w:id="1276183807"/>
      <w:r/>
      <w:r/>
    </w:p>
    <w:p>
      <w:pPr>
        <w:pStyle w:val="1477"/>
        <w:numPr>
          <w:ilvl w:val="1"/>
          <w:numId w:val="2"/>
        </w:numPr>
        <w:ind w:left="0" w:firstLine="709"/>
        <w:jc w:val="both"/>
        <w:tabs>
          <w:tab w:val="num" w:pos="0" w:leader="none"/>
          <w:tab w:val="clear" w:pos="6030" w:leader="none"/>
        </w:tabs>
      </w:pPr>
      <w:r>
        <w:t xml:space="preserve">Выполнять в полном объеме все свои обязанности, предусмотренные в других статьях Договора.</w:t>
      </w:r>
      <w:r/>
    </w:p>
    <w:p>
      <w:pPr>
        <w:pStyle w:val="1477"/>
        <w:numPr>
          <w:ilvl w:val="1"/>
          <w:numId w:val="2"/>
        </w:numPr>
        <w:ind w:left="0" w:firstLine="709"/>
        <w:jc w:val="both"/>
        <w:tabs>
          <w:tab w:val="num" w:pos="0" w:leader="none"/>
          <w:tab w:val="clear" w:pos="6030" w:leader="none"/>
        </w:tabs>
      </w:pPr>
      <w:r>
        <w:t xml:space="preserve">Соблюдать требования по обеспечению безопасных условий труда для работников Подрядчика и привлекаемых работников, а также соблюдать и обеспечивать порядок допуска работников Подрядчика и привлекаемых работников в соответствии с </w:t>
      </w:r>
      <w:r>
        <w:t xml:space="preserve">регламентом РГ РС-ДПБОТиПК-26-2023 «Допуск персонала организаций для выполнения работ на объектах ПАО «Россети Урал» (Приложение № 7 к настоящему договору)</w:t>
      </w:r>
      <w:r>
        <w:t xml:space="preserve">.</w:t>
      </w:r>
      <w:r/>
    </w:p>
    <w:p>
      <w:pPr>
        <w:pStyle w:val="1477"/>
        <w:numPr>
          <w:ilvl w:val="1"/>
          <w:numId w:val="2"/>
        </w:numPr>
        <w:ind w:left="0" w:firstLine="709"/>
        <w:jc w:val="both"/>
        <w:tabs>
          <w:tab w:val="num" w:pos="0" w:leader="none"/>
          <w:tab w:val="clear" w:pos="6030" w:leader="none"/>
        </w:tabs>
      </w:pPr>
      <w:r>
        <w:t xml:space="preserve">П</w:t>
      </w:r>
      <w:r>
        <w:t xml:space="preserve">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w:t>
      </w:r>
      <w:r>
        <w:t xml:space="preserve">Подрядчика.</w:t>
      </w:r>
      <w:r/>
    </w:p>
    <w:p>
      <w:pPr>
        <w:pStyle w:val="1477"/>
        <w:numPr>
          <w:ilvl w:val="1"/>
          <w:numId w:val="2"/>
        </w:numPr>
        <w:ind w:left="0" w:firstLine="709"/>
        <w:jc w:val="both"/>
        <w:tabs>
          <w:tab w:val="num" w:pos="1276" w:leader="none"/>
          <w:tab w:val="clear" w:pos="6030" w:leader="none"/>
        </w:tabs>
      </w:pPr>
      <w:r>
        <w:t xml:space="preserve">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r/>
    </w:p>
    <w:p>
      <w:pPr>
        <w:pStyle w:val="1477"/>
        <w:numPr>
          <w:ilvl w:val="1"/>
          <w:numId w:val="2"/>
        </w:numPr>
        <w:ind w:left="0" w:firstLine="709"/>
        <w:jc w:val="both"/>
        <w:tabs>
          <w:tab w:val="num" w:pos="0" w:leader="none"/>
          <w:tab w:val="clear" w:pos="6030" w:leader="none"/>
        </w:tabs>
      </w:pPr>
      <w:r>
        <w:t xml:space="preserve">Оформить все требуемые разрешения и согласования от соответствующих органов, необходимые для выполнения настоящего Договора</w:t>
      </w:r>
      <w:r>
        <w:t xml:space="preserve">.</w:t>
      </w:r>
      <w:r/>
    </w:p>
    <w:p>
      <w:pPr>
        <w:pStyle w:val="1477"/>
        <w:numPr>
          <w:ilvl w:val="1"/>
          <w:numId w:val="2"/>
        </w:numPr>
        <w:ind w:left="0" w:firstLine="709"/>
        <w:jc w:val="both"/>
        <w:tabs>
          <w:tab w:val="num" w:pos="0" w:leader="none"/>
          <w:tab w:val="clear" w:pos="6030" w:leader="none"/>
        </w:tabs>
      </w:pPr>
      <w:r>
        <w:t xml:space="preserve">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r>
        <w:t xml:space="preserve">.</w:t>
      </w:r>
      <w:r/>
    </w:p>
    <w:p>
      <w:pPr>
        <w:pStyle w:val="1477"/>
        <w:numPr>
          <w:ilvl w:val="1"/>
          <w:numId w:val="2"/>
        </w:numPr>
        <w:ind w:left="0" w:firstLine="709"/>
        <w:jc w:val="both"/>
        <w:tabs>
          <w:tab w:val="num" w:pos="709" w:leader="none"/>
          <w:tab w:val="clear" w:pos="6030" w:leader="none"/>
        </w:tabs>
      </w:pPr>
      <w:r>
        <w:t xml:space="preserve">Подрядчик </w:t>
      </w:r>
      <w:r>
        <w:t xml:space="preserve">имеет право:</w:t>
      </w:r>
      <w:r/>
    </w:p>
    <w:p>
      <w:pPr>
        <w:pStyle w:val="1477"/>
        <w:ind w:left="709"/>
        <w:jc w:val="both"/>
      </w:pPr>
      <w:r>
        <w:t xml:space="preserve">3.30.1. с согласия Заказчика выполнить работы досрочно;</w:t>
      </w:r>
      <w:r/>
    </w:p>
    <w:p>
      <w:pPr>
        <w:pStyle w:val="1477"/>
        <w:ind w:left="0" w:firstLine="709"/>
        <w:jc w:val="both"/>
      </w:pPr>
      <w:r>
        <w:t xml:space="preserve">3.30.2. с письменного согласия Заказчика привлечь к </w:t>
      </w:r>
      <w:r>
        <w:t xml:space="preserve">выполнению работ</w:t>
      </w:r>
      <w:r>
        <w:t xml:space="preserve"> субподрядчиков;</w:t>
      </w:r>
      <w:r/>
    </w:p>
    <w:p>
      <w:pPr>
        <w:pStyle w:val="1477"/>
        <w:ind w:left="0" w:firstLine="709"/>
        <w:jc w:val="both"/>
      </w:pPr>
      <w:r>
        <w:t xml:space="preserve">3.30.3. переуступить право требования оплаты по выполненным договорным обязательствам в пользу </w:t>
      </w:r>
      <w:r>
        <w:t xml:space="preserve">иного лица (финансового агента).</w:t>
      </w:r>
      <w:r>
        <w:t xml:space="preserve"> При этом Подрядчик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w:t>
      </w:r>
      <w:r/>
    </w:p>
    <w:p>
      <w:pPr>
        <w:pStyle w:val="1459"/>
        <w:ind w:left="0" w:right="54"/>
        <w:widowControl w:val="off"/>
        <w:tabs>
          <w:tab w:val="left" w:pos="0" w:leader="none"/>
          <w:tab w:val="left" w:pos="426" w:leader="none"/>
          <w:tab w:val="num" w:pos="900" w:leader="none"/>
        </w:tabs>
      </w:pPr>
      <w:r>
        <w:t xml:space="preserve">Подрядчи</w:t>
      </w:r>
      <w:r>
        <w:t xml:space="preserve">к обязан обеспечить включение в соглашения между Финансовым агентом (Фактором) и Подрядчиком о переуступке права денежного требования по договору с Заказчиком обязательства исполнения Подрядчиком регрессных требований Фактора (факторинг с правом регресса).</w:t>
      </w:r>
      <w:r/>
    </w:p>
    <w:p>
      <w:pPr>
        <w:pStyle w:val="1459"/>
        <w:ind w:left="0" w:right="54"/>
        <w:widowControl w:val="off"/>
        <w:tabs>
          <w:tab w:val="left" w:pos="0" w:leader="none"/>
          <w:tab w:val="left" w:pos="426" w:leader="none"/>
          <w:tab w:val="num" w:pos="900" w:leader="none"/>
        </w:tabs>
      </w:pPr>
      <w:r>
        <w:t xml:space="preserve">В случае переуступки Подрядчиком права денежного требования по договору с Заказчиком с нарушением условий, указанных в абзаце 1 и / или 2, Подрядчик уплачивает Заказчику штраф за каждое нарушение в размере 1% от стоимости заключенного договора</w:t>
      </w:r>
      <w:r>
        <w:rPr>
          <w:vertAlign w:val="superscript"/>
        </w:rPr>
        <w:footnoteReference w:id="4"/>
      </w:r>
      <w:r>
        <w:t xml:space="preserve">.</w:t>
      </w:r>
      <w:r/>
    </w:p>
    <w:p>
      <w:pPr>
        <w:pStyle w:val="1459"/>
        <w:ind w:right="54"/>
        <w:widowControl w:val="off"/>
        <w:tabs>
          <w:tab w:val="left" w:pos="0" w:leader="none"/>
          <w:tab w:val="left" w:pos="426" w:leader="none"/>
          <w:tab w:val="num" w:pos="900" w:leader="none"/>
        </w:tabs>
      </w:pPr>
      <w:r/>
      <w:r/>
    </w:p>
    <w:p>
      <w:pPr>
        <w:jc w:val="center"/>
        <w:rPr>
          <w:b/>
          <w:caps/>
        </w:rPr>
      </w:pPr>
      <w:r>
        <w:rPr>
          <w:b/>
          <w:caps/>
        </w:rPr>
        <w:t xml:space="preserve">4. Обязательства Заказчика</w:t>
      </w:r>
      <w:r>
        <w:rPr>
          <w:b/>
          <w:caps/>
        </w:rPr>
      </w:r>
      <w:r>
        <w:rPr>
          <w:b/>
          <w:caps/>
        </w:rPr>
      </w:r>
    </w:p>
    <w:p>
      <w:pPr>
        <w:jc w:val="center"/>
        <w:rPr>
          <w:b/>
        </w:rPr>
      </w:pPr>
      <w:r>
        <w:rPr>
          <w:b/>
        </w:rPr>
      </w:r>
      <w:r>
        <w:rPr>
          <w:b/>
        </w:rPr>
      </w:r>
      <w:r>
        <w:rPr>
          <w:b/>
        </w:rPr>
      </w:r>
    </w:p>
    <w:p>
      <w:pPr>
        <w:ind w:firstLine="709"/>
      </w:pPr>
      <w:r>
        <w:t xml:space="preserve">По настоящему Договору Заказчик обязуется:</w:t>
      </w:r>
      <w:r/>
    </w:p>
    <w:p>
      <w:pPr>
        <w:numPr>
          <w:ilvl w:val="1"/>
          <w:numId w:val="8"/>
        </w:numPr>
        <w:ind w:left="0" w:firstLine="709"/>
        <w:jc w:val="both"/>
        <w:tabs>
          <w:tab w:val="clear" w:pos="360" w:leader="none"/>
          <w:tab w:val="left" w:pos="426" w:leader="none"/>
        </w:tabs>
      </w:pPr>
      <w:r>
        <w:t xml:space="preserve">Выдать технические условия на подключение временных врезок к существующим сетям для обеспечения Подрядчика электроэнергией и водой.</w:t>
      </w:r>
      <w:r/>
    </w:p>
    <w:p>
      <w:pPr>
        <w:numPr>
          <w:ilvl w:val="1"/>
          <w:numId w:val="8"/>
        </w:numPr>
        <w:ind w:left="0" w:firstLine="709"/>
        <w:jc w:val="both"/>
        <w:tabs>
          <w:tab w:val="clear" w:pos="360" w:leader="none"/>
          <w:tab w:val="left" w:pos="426" w:leader="none"/>
        </w:tabs>
      </w:pPr>
      <w:r>
        <w:t xml:space="preserve">Оформить разрешение на производство работ.</w:t>
      </w:r>
      <w:r/>
    </w:p>
    <w:p>
      <w:pPr>
        <w:numPr>
          <w:ilvl w:val="1"/>
          <w:numId w:val="8"/>
        </w:numPr>
        <w:ind w:left="0" w:firstLine="709"/>
        <w:jc w:val="both"/>
        <w:tabs>
          <w:tab w:val="clear" w:pos="360" w:leader="none"/>
          <w:tab w:val="left" w:pos="426" w:leader="none"/>
        </w:tabs>
      </w:pPr>
      <w:r>
        <w:t xml:space="preserve">По заявке Подрядчика предоставить отключение действующих линий по условиям правил техники безопасности, необходимых для исполнения настоящего Договора.</w:t>
      </w:r>
      <w:r/>
    </w:p>
    <w:p>
      <w:pPr>
        <w:numPr>
          <w:ilvl w:val="1"/>
          <w:numId w:val="8"/>
        </w:numPr>
        <w:ind w:left="0" w:firstLine="709"/>
        <w:jc w:val="both"/>
        <w:tabs>
          <w:tab w:val="clear" w:pos="360" w:leader="none"/>
          <w:tab w:val="left" w:pos="426" w:leader="none"/>
        </w:tabs>
      </w:pPr>
      <w:r>
        <w:t xml:space="preserve">По заявке Подрядчика согласовать время отключения действующих инженерных коммуникаций при необходимости отключения.</w:t>
      </w:r>
      <w:r/>
    </w:p>
    <w:p>
      <w:pPr>
        <w:numPr>
          <w:ilvl w:val="1"/>
          <w:numId w:val="8"/>
        </w:numPr>
        <w:ind w:left="0" w:firstLine="709"/>
        <w:jc w:val="both"/>
        <w:tabs>
          <w:tab w:val="clear" w:pos="360" w:leader="none"/>
          <w:tab w:val="left" w:pos="426" w:leader="none"/>
          <w:tab w:val="num" w:pos="709" w:leader="none"/>
        </w:tabs>
      </w:pPr>
      <w:r>
        <w:t xml:space="preserve">Принимать и оплачивать выполненные объемы работ в соответствии с условиями настоящего Договора.</w:t>
      </w:r>
      <w:r/>
    </w:p>
    <w:p>
      <w:pPr>
        <w:numPr>
          <w:ilvl w:val="1"/>
          <w:numId w:val="8"/>
        </w:numPr>
        <w:ind w:left="0" w:firstLine="709"/>
        <w:jc w:val="both"/>
        <w:tabs>
          <w:tab w:val="clear" w:pos="360" w:leader="none"/>
          <w:tab w:val="left" w:pos="709" w:leader="none"/>
        </w:tabs>
      </w:pPr>
      <w:r>
        <w:t xml:space="preserve">Заказчик имеет право:</w:t>
      </w:r>
      <w:r/>
    </w:p>
    <w:p>
      <w:pPr>
        <w:ind w:firstLine="709"/>
        <w:jc w:val="both"/>
        <w:tabs>
          <w:tab w:val="left" w:pos="709" w:leader="none"/>
          <w:tab w:val="num" w:pos="1440" w:leader="none"/>
        </w:tabs>
      </w:pPr>
      <w:r>
        <w:t xml:space="preserve">4.6.1. </w:t>
      </w:r>
      <w:r>
        <w:t xml:space="preserve">проверять ход и качество </w:t>
      </w:r>
      <w:r>
        <w:t xml:space="preserve">работ</w:t>
      </w:r>
      <w:r>
        <w:t xml:space="preserve">, </w:t>
      </w:r>
      <w:r>
        <w:t xml:space="preserve">выполняемых</w:t>
      </w:r>
      <w:r>
        <w:t xml:space="preserve"> </w:t>
      </w:r>
      <w:r>
        <w:t xml:space="preserve">Подрядчиком</w:t>
      </w:r>
      <w:r>
        <w:t xml:space="preserve">, не вмешиваясь в его деятельность;</w:t>
      </w:r>
      <w:r/>
    </w:p>
    <w:p>
      <w:pPr>
        <w:ind w:firstLine="709"/>
        <w:jc w:val="both"/>
        <w:tabs>
          <w:tab w:val="left" w:pos="709" w:leader="none"/>
          <w:tab w:val="num" w:pos="1440" w:leader="none"/>
        </w:tabs>
      </w:pPr>
      <w:r>
        <w:t xml:space="preserve">4.6.2. </w:t>
      </w:r>
      <w:r>
        <w:t xml:space="preserve">отказаться полностью или частично от обязательств по Договору, оплатив фактически </w:t>
      </w:r>
      <w:r>
        <w:t xml:space="preserve">выполненные</w:t>
      </w:r>
      <w:r>
        <w:t xml:space="preserve"> </w:t>
      </w:r>
      <w:r>
        <w:t xml:space="preserve">Подрядчиком</w:t>
      </w:r>
      <w:r>
        <w:t xml:space="preserve"> </w:t>
      </w:r>
      <w:r>
        <w:t xml:space="preserve">работы</w:t>
      </w:r>
      <w:r>
        <w:t xml:space="preserve"> и возместив </w:t>
      </w:r>
      <w:r>
        <w:t xml:space="preserve">Подрядчику</w:t>
      </w:r>
      <w:r>
        <w:t xml:space="preserve"> разумные и обоснованные расходы, понесенные последним в связи с </w:t>
      </w:r>
      <w:r>
        <w:t xml:space="preserve">выполнением работ</w:t>
      </w:r>
      <w:r>
        <w:t xml:space="preserve"> по Договору и подтвержденные Заказчику документально;</w:t>
      </w:r>
      <w:r/>
    </w:p>
    <w:p>
      <w:pPr>
        <w:ind w:firstLine="709"/>
        <w:jc w:val="both"/>
        <w:tabs>
          <w:tab w:val="left" w:pos="709" w:leader="none"/>
          <w:tab w:val="num" w:pos="1440" w:leader="none"/>
        </w:tabs>
      </w:pPr>
      <w:r>
        <w:t xml:space="preserve">4.6.3. </w:t>
      </w:r>
      <w:r>
        <w:t xml:space="preserve">требовать от </w:t>
      </w:r>
      <w:r>
        <w:t xml:space="preserve">Подрядчика</w:t>
      </w:r>
      <w:r>
        <w:t xml:space="preserve"> объяснений, пояснений и комментариев, связанных с </w:t>
      </w:r>
      <w:r>
        <w:t xml:space="preserve">выполнением работ.</w:t>
      </w:r>
      <w:r/>
    </w:p>
    <w:p>
      <w:pPr>
        <w:jc w:val="both"/>
        <w:tabs>
          <w:tab w:val="left" w:pos="426" w:leader="none"/>
        </w:tabs>
      </w:pPr>
      <w:r/>
      <w:r/>
    </w:p>
    <w:p>
      <w:pPr>
        <w:numPr>
          <w:ilvl w:val="0"/>
          <w:numId w:val="8"/>
        </w:numPr>
        <w:jc w:val="center"/>
        <w:tabs>
          <w:tab w:val="left" w:pos="426" w:leader="none"/>
        </w:tabs>
        <w:rPr>
          <w:b/>
          <w:caps/>
        </w:rPr>
      </w:pPr>
      <w:r>
        <w:rPr>
          <w:b/>
          <w:caps/>
        </w:rPr>
        <w:t xml:space="preserve">Сроки выполнения работ</w:t>
      </w:r>
      <w:r>
        <w:rPr>
          <w:b/>
          <w:caps/>
        </w:rPr>
      </w:r>
      <w:r>
        <w:rPr>
          <w:b/>
          <w:caps/>
        </w:rPr>
      </w:r>
    </w:p>
    <w:p>
      <w:pPr>
        <w:jc w:val="center"/>
        <w:tabs>
          <w:tab w:val="left" w:pos="426" w:leader="none"/>
        </w:tabs>
        <w:rPr>
          <w:b/>
          <w:caps/>
        </w:rPr>
      </w:pPr>
      <w:r>
        <w:rPr>
          <w:b/>
          <w:caps/>
        </w:rPr>
      </w:r>
      <w:r>
        <w:rPr>
          <w:b/>
          <w:caps/>
        </w:rPr>
      </w:r>
      <w:r>
        <w:rPr>
          <w:b/>
          <w:caps/>
        </w:rPr>
      </w:r>
    </w:p>
    <w:p>
      <w:pPr>
        <w:pStyle w:val="1477"/>
        <w:numPr>
          <w:ilvl w:val="0"/>
          <w:numId w:val="19"/>
        </w:numPr>
        <w:rPr>
          <w:vanish/>
        </w:rPr>
      </w:pPr>
      <w:r>
        <w:rPr>
          <w:vanish/>
        </w:rPr>
      </w:r>
      <w:r>
        <w:rPr>
          <w:vanish/>
        </w:rPr>
      </w:r>
      <w:r>
        <w:rPr>
          <w:vanish/>
        </w:rPr>
      </w:r>
    </w:p>
    <w:p>
      <w:pPr>
        <w:pStyle w:val="1477"/>
        <w:numPr>
          <w:ilvl w:val="0"/>
          <w:numId w:val="19"/>
        </w:numPr>
        <w:rPr>
          <w:vanish/>
        </w:rPr>
      </w:pPr>
      <w:r>
        <w:rPr>
          <w:vanish/>
        </w:rPr>
      </w:r>
      <w:r>
        <w:rPr>
          <w:vanish/>
        </w:rPr>
      </w:r>
      <w:r>
        <w:rPr>
          <w:vanish/>
        </w:rPr>
      </w:r>
    </w:p>
    <w:p>
      <w:pPr>
        <w:pStyle w:val="1477"/>
        <w:numPr>
          <w:ilvl w:val="0"/>
          <w:numId w:val="19"/>
        </w:numPr>
        <w:rPr>
          <w:vanish/>
        </w:rPr>
      </w:pPr>
      <w:r>
        <w:rPr>
          <w:vanish/>
        </w:rPr>
      </w:r>
      <w:r>
        <w:rPr>
          <w:vanish/>
        </w:rPr>
      </w:r>
      <w:r>
        <w:rPr>
          <w:vanish/>
        </w:rPr>
      </w:r>
    </w:p>
    <w:p>
      <w:pPr>
        <w:pStyle w:val="1477"/>
        <w:numPr>
          <w:ilvl w:val="0"/>
          <w:numId w:val="19"/>
        </w:numPr>
        <w:rPr>
          <w:vanish/>
        </w:rPr>
      </w:pPr>
      <w:r>
        <w:rPr>
          <w:vanish/>
        </w:rPr>
      </w:r>
      <w:r>
        <w:rPr>
          <w:vanish/>
        </w:rPr>
      </w:r>
      <w:r>
        <w:rPr>
          <w:vanish/>
        </w:rPr>
      </w:r>
    </w:p>
    <w:p>
      <w:pPr>
        <w:pStyle w:val="1477"/>
        <w:numPr>
          <w:ilvl w:val="0"/>
          <w:numId w:val="19"/>
        </w:numPr>
        <w:rPr>
          <w:vanish/>
        </w:rPr>
      </w:pPr>
      <w:r>
        <w:rPr>
          <w:vanish/>
        </w:rPr>
      </w:r>
      <w:r>
        <w:rPr>
          <w:vanish/>
        </w:rPr>
      </w:r>
      <w:r>
        <w:rPr>
          <w:vanish/>
        </w:rPr>
      </w:r>
    </w:p>
    <w:p>
      <w:pPr>
        <w:pStyle w:val="1477"/>
        <w:numPr>
          <w:ilvl w:val="1"/>
          <w:numId w:val="19"/>
        </w:numPr>
      </w:pPr>
      <w:r>
        <w:t xml:space="preserve">Продолжительность работ </w:t>
      </w:r>
      <w:r>
        <w:rPr>
          <w:bCs/>
        </w:rPr>
        <w:t xml:space="preserve">по </w:t>
      </w:r>
      <w:r>
        <w:t xml:space="preserve">________________</w:t>
      </w:r>
      <w:r>
        <w:rPr>
          <w:bCs/>
        </w:rPr>
        <w:t xml:space="preserve"> </w:t>
      </w:r>
      <w:r>
        <w:t xml:space="preserve">устанавливается:</w:t>
      </w:r>
      <w:r/>
    </w:p>
    <w:p>
      <w:r/>
      <w:r/>
    </w:p>
    <w:p>
      <w:pPr>
        <w:pStyle w:val="1477"/>
        <w:ind w:left="360"/>
        <w:rPr>
          <w:b/>
        </w:rPr>
      </w:pPr>
      <w:r>
        <w:rPr>
          <w:b/>
        </w:rPr>
        <w:t xml:space="preserve">            Начало выполнения работ: </w:t>
      </w:r>
      <w:permStart w:edGrp="everyone" w:id="504758795"/>
      <w:r>
        <w:rPr>
          <w:b/>
        </w:rPr>
        <w:t xml:space="preserve">«___» _________ 20__ года.</w:t>
      </w:r>
      <w:permEnd w:id="504758795"/>
      <w:r>
        <w:rPr>
          <w:b/>
        </w:rPr>
      </w:r>
      <w:r>
        <w:rPr>
          <w:b/>
        </w:rPr>
      </w:r>
    </w:p>
    <w:p>
      <w:pPr>
        <w:pStyle w:val="1477"/>
        <w:ind w:left="360"/>
        <w:rPr>
          <w:b/>
        </w:rPr>
      </w:pPr>
      <w:r>
        <w:rPr>
          <w:b/>
        </w:rPr>
        <w:t xml:space="preserve">            Окончание выполнения работ: </w:t>
      </w:r>
      <w:permStart w:edGrp="everyone" w:id="1295215731"/>
      <w:r>
        <w:rPr>
          <w:b/>
        </w:rPr>
        <w:t xml:space="preserve">«____» __________ 20__ года.</w:t>
      </w:r>
      <w:permEnd w:id="1295215731"/>
      <w:r>
        <w:rPr>
          <w:b/>
        </w:rPr>
      </w:r>
      <w:r>
        <w:rPr>
          <w:b/>
        </w:rPr>
      </w:r>
    </w:p>
    <w:p>
      <w:pPr>
        <w:pStyle w:val="1477"/>
        <w:numPr>
          <w:ilvl w:val="0"/>
          <w:numId w:val="20"/>
        </w:numPr>
        <w:ind w:left="0" w:firstLine="709"/>
        <w:tabs>
          <w:tab w:val="num" w:pos="0" w:leader="none"/>
        </w:tabs>
        <w:rPr>
          <w:bCs/>
          <w:iCs/>
          <w:vanish/>
        </w:rPr>
      </w:pPr>
      <w:r>
        <w:rPr>
          <w:bCs/>
          <w:iCs/>
          <w:vanish/>
        </w:rPr>
      </w:r>
      <w:r>
        <w:rPr>
          <w:bCs/>
          <w:iCs/>
          <w:vanish/>
        </w:rPr>
      </w:r>
      <w:r>
        <w:rPr>
          <w:bCs/>
          <w:iCs/>
          <w:vanish/>
        </w:rPr>
      </w:r>
    </w:p>
    <w:p>
      <w:pPr>
        <w:pStyle w:val="1477"/>
        <w:numPr>
          <w:ilvl w:val="0"/>
          <w:numId w:val="20"/>
        </w:numPr>
        <w:ind w:left="0" w:firstLine="709"/>
        <w:tabs>
          <w:tab w:val="num" w:pos="0" w:leader="none"/>
        </w:tabs>
        <w:rPr>
          <w:bCs/>
          <w:iCs/>
          <w:vanish/>
        </w:rPr>
      </w:pPr>
      <w:r>
        <w:rPr>
          <w:bCs/>
          <w:iCs/>
          <w:vanish/>
        </w:rPr>
      </w:r>
      <w:r>
        <w:rPr>
          <w:bCs/>
          <w:iCs/>
          <w:vanish/>
        </w:rPr>
      </w:r>
      <w:r>
        <w:rPr>
          <w:bCs/>
          <w:iCs/>
          <w:vanish/>
        </w:rPr>
      </w:r>
    </w:p>
    <w:p>
      <w:pPr>
        <w:pStyle w:val="1477"/>
        <w:numPr>
          <w:ilvl w:val="0"/>
          <w:numId w:val="20"/>
        </w:numPr>
        <w:ind w:left="0" w:firstLine="709"/>
        <w:tabs>
          <w:tab w:val="num" w:pos="0" w:leader="none"/>
        </w:tabs>
        <w:rPr>
          <w:bCs/>
          <w:iCs/>
          <w:vanish/>
        </w:rPr>
      </w:pPr>
      <w:r>
        <w:rPr>
          <w:bCs/>
          <w:iCs/>
          <w:vanish/>
        </w:rPr>
      </w:r>
      <w:r>
        <w:rPr>
          <w:bCs/>
          <w:iCs/>
          <w:vanish/>
        </w:rPr>
      </w:r>
      <w:r>
        <w:rPr>
          <w:bCs/>
          <w:iCs/>
          <w:vanish/>
        </w:rPr>
      </w:r>
    </w:p>
    <w:p>
      <w:pPr>
        <w:pStyle w:val="1477"/>
        <w:numPr>
          <w:ilvl w:val="0"/>
          <w:numId w:val="20"/>
        </w:numPr>
        <w:ind w:left="0" w:firstLine="709"/>
        <w:tabs>
          <w:tab w:val="num" w:pos="0" w:leader="none"/>
        </w:tabs>
        <w:rPr>
          <w:bCs/>
          <w:iCs/>
          <w:vanish/>
        </w:rPr>
      </w:pPr>
      <w:r>
        <w:rPr>
          <w:bCs/>
          <w:iCs/>
          <w:vanish/>
        </w:rPr>
      </w:r>
      <w:r>
        <w:rPr>
          <w:bCs/>
          <w:iCs/>
          <w:vanish/>
        </w:rPr>
      </w:r>
      <w:r>
        <w:rPr>
          <w:bCs/>
          <w:iCs/>
          <w:vanish/>
        </w:rPr>
      </w:r>
    </w:p>
    <w:p>
      <w:pPr>
        <w:pStyle w:val="1477"/>
        <w:numPr>
          <w:ilvl w:val="0"/>
          <w:numId w:val="20"/>
        </w:numPr>
        <w:ind w:left="0" w:firstLine="709"/>
        <w:tabs>
          <w:tab w:val="num" w:pos="0" w:leader="none"/>
        </w:tabs>
        <w:rPr>
          <w:bCs/>
          <w:iCs/>
          <w:vanish/>
        </w:rPr>
      </w:pPr>
      <w:r>
        <w:rPr>
          <w:bCs/>
          <w:iCs/>
          <w:vanish/>
        </w:rPr>
      </w:r>
      <w:r>
        <w:rPr>
          <w:bCs/>
          <w:iCs/>
          <w:vanish/>
        </w:rPr>
      </w:r>
      <w:r>
        <w:rPr>
          <w:bCs/>
          <w:iCs/>
          <w:vanish/>
        </w:rPr>
      </w:r>
    </w:p>
    <w:p>
      <w:pPr>
        <w:pStyle w:val="1477"/>
        <w:numPr>
          <w:ilvl w:val="1"/>
          <w:numId w:val="20"/>
        </w:numPr>
        <w:ind w:left="0" w:firstLine="709"/>
        <w:tabs>
          <w:tab w:val="num" w:pos="0" w:leader="none"/>
        </w:tabs>
        <w:rPr>
          <w:bCs/>
          <w:iCs/>
          <w:vanish/>
        </w:rPr>
      </w:pPr>
      <w:r>
        <w:rPr>
          <w:bCs/>
          <w:iCs/>
          <w:vanish/>
        </w:rPr>
      </w:r>
      <w:r>
        <w:rPr>
          <w:bCs/>
          <w:iCs/>
          <w:vanish/>
        </w:rPr>
      </w:r>
      <w:r>
        <w:rPr>
          <w:bCs/>
          <w:iCs/>
          <w:vanish/>
        </w:rPr>
      </w:r>
    </w:p>
    <w:p>
      <w:pPr>
        <w:ind w:left="57"/>
        <w:tabs>
          <w:tab w:val="num" w:pos="0" w:leader="none"/>
        </w:tabs>
        <w:rPr>
          <w:bCs/>
          <w:iCs/>
        </w:rPr>
      </w:pPr>
      <w:r>
        <w:rPr>
          <w:bCs/>
          <w:iCs/>
        </w:rPr>
      </w:r>
      <w:r>
        <w:rPr>
          <w:bCs/>
          <w:iCs/>
        </w:rPr>
      </w:r>
      <w:r>
        <w:rPr>
          <w:bCs/>
          <w:iCs/>
        </w:rPr>
      </w:r>
    </w:p>
    <w:p>
      <w:pPr>
        <w:pStyle w:val="1477"/>
        <w:numPr>
          <w:ilvl w:val="1"/>
          <w:numId w:val="20"/>
        </w:numPr>
        <w:ind w:left="0" w:firstLine="709"/>
        <w:jc w:val="both"/>
        <w:tabs>
          <w:tab w:val="num" w:pos="0" w:leader="none"/>
        </w:tabs>
        <w:rPr>
          <w:bCs/>
          <w:iCs/>
        </w:rPr>
      </w:pPr>
      <w:r>
        <w:rPr>
          <w:bCs/>
          <w:iCs/>
        </w:rPr>
        <w:t xml:space="preserve">Сроки выполнения конкретных этапов работ определяются детальным к</w:t>
      </w:r>
      <w:r>
        <w:rPr>
          <w:bCs/>
          <w:iCs/>
        </w:rPr>
        <w:t xml:space="preserve">ом</w:t>
      </w:r>
      <w:r>
        <w:rPr>
          <w:bCs/>
          <w:iCs/>
        </w:rPr>
        <w:t xml:space="preserve">плексным </w:t>
      </w:r>
      <w:r>
        <w:rPr>
          <w:b/>
          <w:bCs/>
          <w:iCs/>
        </w:rPr>
        <w:t xml:space="preserve">Графиком производства работ</w:t>
      </w:r>
      <w:r>
        <w:t xml:space="preserve"> </w:t>
      </w:r>
      <w:r>
        <w:rPr>
          <w:bCs/>
          <w:iCs/>
        </w:rPr>
        <w:t xml:space="preserve">(</w:t>
      </w:r>
      <w:r>
        <w:rPr>
          <w:b/>
          <w:bCs/>
          <w:iCs/>
        </w:rPr>
        <w:t xml:space="preserve">Приложение №3 к настоящему договору</w:t>
      </w:r>
      <w:r>
        <w:rPr>
          <w:bCs/>
          <w:iCs/>
        </w:rPr>
        <w:t xml:space="preserve">) и согласованы сторонами настоящего договора. </w:t>
      </w:r>
      <w:r>
        <w:rPr>
          <w:bCs/>
          <w:iCs/>
        </w:rPr>
      </w:r>
      <w:r>
        <w:rPr>
          <w:bCs/>
          <w:iCs/>
        </w:rPr>
      </w:r>
    </w:p>
    <w:p>
      <w:pPr>
        <w:jc w:val="center"/>
        <w:tabs>
          <w:tab w:val="left" w:pos="426" w:leader="none"/>
        </w:tabs>
        <w:rPr>
          <w:b/>
          <w:caps/>
        </w:rPr>
      </w:pPr>
      <w:r>
        <w:rPr>
          <w:b/>
          <w:caps/>
        </w:rPr>
      </w:r>
      <w:r>
        <w:rPr>
          <w:b/>
          <w:caps/>
        </w:rPr>
      </w:r>
      <w:r>
        <w:rPr>
          <w:b/>
          <w:caps/>
        </w:rPr>
      </w:r>
    </w:p>
    <w:p>
      <w:pPr>
        <w:pStyle w:val="1477"/>
        <w:numPr>
          <w:ilvl w:val="0"/>
          <w:numId w:val="21"/>
        </w:numPr>
        <w:jc w:val="center"/>
        <w:rPr>
          <w:b/>
          <w:caps/>
          <w:vanish/>
        </w:rPr>
      </w:pPr>
      <w:r>
        <w:rPr>
          <w:b/>
          <w:caps/>
          <w:vanish/>
        </w:rPr>
      </w:r>
      <w:r>
        <w:rPr>
          <w:b/>
          <w:caps/>
          <w:vanish/>
        </w:rPr>
      </w:r>
      <w:r>
        <w:rPr>
          <w:b/>
          <w:caps/>
          <w:vanish/>
        </w:rPr>
      </w:r>
    </w:p>
    <w:p>
      <w:pPr>
        <w:pStyle w:val="1477"/>
        <w:numPr>
          <w:ilvl w:val="0"/>
          <w:numId w:val="21"/>
        </w:numPr>
        <w:jc w:val="center"/>
        <w:rPr>
          <w:b/>
          <w:caps/>
          <w:vanish/>
        </w:rPr>
      </w:pPr>
      <w:r>
        <w:rPr>
          <w:b/>
          <w:caps/>
          <w:vanish/>
        </w:rPr>
      </w:r>
      <w:r>
        <w:rPr>
          <w:b/>
          <w:caps/>
          <w:vanish/>
        </w:rPr>
      </w:r>
      <w:r>
        <w:rPr>
          <w:b/>
          <w:caps/>
          <w:vanish/>
        </w:rPr>
      </w:r>
    </w:p>
    <w:p>
      <w:pPr>
        <w:pStyle w:val="1477"/>
        <w:numPr>
          <w:ilvl w:val="0"/>
          <w:numId w:val="21"/>
        </w:numPr>
        <w:jc w:val="center"/>
        <w:rPr>
          <w:b/>
          <w:caps/>
        </w:rPr>
      </w:pPr>
      <w:r>
        <w:rPr>
          <w:b/>
          <w:caps/>
        </w:rPr>
        <w:t xml:space="preserve">Платежи и расчеты</w:t>
      </w:r>
      <w:r>
        <w:rPr>
          <w:b/>
          <w:caps/>
        </w:rPr>
      </w:r>
      <w:r>
        <w:rPr>
          <w:b/>
          <w:caps/>
        </w:rPr>
      </w:r>
    </w:p>
    <w:p>
      <w:r/>
      <w:r/>
    </w:p>
    <w:p>
      <w:pPr>
        <w:pStyle w:val="1477"/>
        <w:numPr>
          <w:ilvl w:val="0"/>
          <w:numId w:val="11"/>
        </w:numPr>
        <w:contextualSpacing w:val="0"/>
        <w:jc w:val="both"/>
        <w:rPr>
          <w:vanish/>
        </w:rPr>
      </w:pPr>
      <w:r>
        <w:rPr>
          <w:vanish/>
        </w:rPr>
      </w:r>
      <w:r>
        <w:rPr>
          <w:vanish/>
        </w:rPr>
      </w:r>
      <w:r>
        <w:rPr>
          <w:vanish/>
        </w:rPr>
      </w:r>
    </w:p>
    <w:p>
      <w:pPr>
        <w:pStyle w:val="1533"/>
        <w:numPr>
          <w:ilvl w:val="1"/>
          <w:numId w:val="11"/>
        </w:numPr>
        <w:ind w:left="0" w:firstLine="703"/>
        <w:spacing w:line="240" w:lineRule="auto"/>
        <w:widowControl/>
        <w:tabs>
          <w:tab w:val="num" w:pos="709" w:leader="none"/>
          <w:tab w:val="clear" w:pos="1140" w:leader="none"/>
        </w:tabs>
        <w:rPr>
          <w:sz w:val="24"/>
          <w:szCs w:val="24"/>
        </w:rPr>
      </w:pPr>
      <w:r>
        <w:rPr>
          <w:sz w:val="24"/>
          <w:szCs w:val="24"/>
        </w:rPr>
        <w:t xml:space="preserve">Платеж за выполненные работы производится за полностью завершенные виды работ в соответствии с</w:t>
      </w:r>
      <w:r>
        <w:rPr>
          <w:b/>
          <w:bCs/>
          <w:iCs/>
          <w:sz w:val="24"/>
          <w:szCs w:val="24"/>
        </w:rPr>
        <w:t xml:space="preserve"> Графиком финансирования работ</w:t>
      </w:r>
      <w:r>
        <w:rPr>
          <w:b/>
          <w:sz w:val="24"/>
          <w:szCs w:val="24"/>
        </w:rPr>
        <w:t xml:space="preserve"> </w:t>
      </w:r>
      <w:r>
        <w:rPr>
          <w:b/>
          <w:bCs/>
          <w:iCs/>
          <w:sz w:val="24"/>
          <w:szCs w:val="24"/>
        </w:rPr>
        <w:t xml:space="preserve">(Приложение № 4</w:t>
      </w:r>
      <w:r>
        <w:rPr>
          <w:b/>
          <w:sz w:val="24"/>
          <w:szCs w:val="24"/>
        </w:rPr>
        <w:t xml:space="preserve"> к настоящему </w:t>
      </w:r>
      <w:r>
        <w:rPr>
          <w:b/>
          <w:sz w:val="24"/>
          <w:szCs w:val="24"/>
        </w:rPr>
        <w:t xml:space="preserve">Д</w:t>
      </w:r>
      <w:r>
        <w:rPr>
          <w:b/>
          <w:sz w:val="24"/>
          <w:szCs w:val="24"/>
        </w:rPr>
        <w:t xml:space="preserve">оговору</w:t>
      </w:r>
      <w:r>
        <w:rPr>
          <w:b/>
          <w:bCs/>
          <w:iCs/>
          <w:sz w:val="24"/>
          <w:szCs w:val="24"/>
        </w:rPr>
        <w:t xml:space="preserve">)</w:t>
      </w:r>
      <w:r>
        <w:rPr>
          <w:b/>
          <w:sz w:val="24"/>
          <w:szCs w:val="24"/>
        </w:rPr>
        <w:t xml:space="preserve">. </w:t>
      </w:r>
      <w:r>
        <w:rPr>
          <w:sz w:val="24"/>
          <w:szCs w:val="24"/>
        </w:rPr>
        <w:t xml:space="preserve">Условием платежей является представление Подрядчиком Заказчику:</w:t>
      </w:r>
      <w:r>
        <w:rPr>
          <w:sz w:val="24"/>
          <w:szCs w:val="24"/>
        </w:rPr>
      </w:r>
      <w:r>
        <w:rPr>
          <w:sz w:val="24"/>
          <w:szCs w:val="24"/>
        </w:rPr>
      </w:r>
    </w:p>
    <w:p>
      <w:pPr>
        <w:pStyle w:val="1533"/>
        <w:numPr>
          <w:ilvl w:val="2"/>
          <w:numId w:val="11"/>
        </w:numPr>
        <w:ind w:left="0" w:firstLine="703"/>
        <w:spacing w:line="240" w:lineRule="auto"/>
        <w:widowControl/>
        <w:tabs>
          <w:tab w:val="num" w:pos="567" w:leader="none"/>
        </w:tabs>
        <w:rPr>
          <w:sz w:val="24"/>
          <w:szCs w:val="24"/>
        </w:rPr>
      </w:pPr>
      <w:r>
        <w:rPr>
          <w:sz w:val="24"/>
          <w:szCs w:val="24"/>
        </w:rPr>
        <w:t xml:space="preserve">Подписанных и согласованных Заказчиком Актов приемки выполненных работ по унифицированной форме КС №-2 (утвержденной постановлением Госкомстата России от 11.11.</w:t>
      </w:r>
      <w:r>
        <w:rPr>
          <w:sz w:val="24"/>
          <w:szCs w:val="24"/>
        </w:rPr>
        <w:t xml:space="preserve">19</w:t>
      </w:r>
      <w:r>
        <w:rPr>
          <w:sz w:val="24"/>
          <w:szCs w:val="24"/>
        </w:rPr>
        <w:t xml:space="preserve">99 года № 100), составленных на основании Локальных сметных расчетов в базовых ценах 2001 г. (Постановление Госстроя РФ от 08.04.</w:t>
      </w:r>
      <w:r>
        <w:rPr>
          <w:sz w:val="24"/>
          <w:szCs w:val="24"/>
        </w:rPr>
        <w:t xml:space="preserve">20</w:t>
      </w:r>
      <w:r>
        <w:rPr>
          <w:sz w:val="24"/>
          <w:szCs w:val="24"/>
        </w:rPr>
        <w:t xml:space="preserve">02 года № 16 «О мерах по завершению перехода на новую сметно-нормативную базу ценообразования в строитель</w:t>
      </w:r>
      <w:r>
        <w:rPr>
          <w:sz w:val="24"/>
          <w:szCs w:val="24"/>
        </w:rPr>
        <w:t xml:space="preserve">стве»), с перерасчетом в текущие цены по коэффициенту изменения стоимости, рассчитанному Подрядчиком по итогам проведенного конкурса в электронной форме, участниками которого могут быть только субъекты МСП и указанному в Приложениях к настоящему договору. </w:t>
      </w:r>
      <w:r>
        <w:rPr>
          <w:sz w:val="24"/>
          <w:szCs w:val="24"/>
        </w:rPr>
      </w:r>
      <w:r>
        <w:rPr>
          <w:sz w:val="24"/>
          <w:szCs w:val="24"/>
        </w:rPr>
      </w:r>
    </w:p>
    <w:p>
      <w:pPr>
        <w:pStyle w:val="1533"/>
        <w:ind w:left="0" w:firstLine="703"/>
        <w:spacing w:line="240" w:lineRule="auto"/>
        <w:widowControl/>
        <w:tabs>
          <w:tab w:val="clear" w:pos="1134" w:leader="none"/>
        </w:tabs>
        <w:rPr>
          <w:sz w:val="24"/>
          <w:szCs w:val="24"/>
        </w:rPr>
      </w:pPr>
      <w:r>
        <w:rPr>
          <w:sz w:val="24"/>
          <w:szCs w:val="24"/>
        </w:rPr>
        <w:t xml:space="preserve">Указанный коэффициент перерасчета является постоянным на весь срок действия настоящего договора</w:t>
      </w:r>
      <w:r>
        <w:rPr>
          <w:sz w:val="24"/>
          <w:szCs w:val="24"/>
        </w:rPr>
        <w:t xml:space="preserve">.</w:t>
      </w:r>
      <w:r>
        <w:rPr>
          <w:sz w:val="24"/>
          <w:szCs w:val="24"/>
        </w:rPr>
      </w:r>
      <w:r>
        <w:rPr>
          <w:sz w:val="24"/>
          <w:szCs w:val="24"/>
        </w:rPr>
      </w:r>
    </w:p>
    <w:p>
      <w:pPr>
        <w:pStyle w:val="1533"/>
        <w:numPr>
          <w:ilvl w:val="2"/>
          <w:numId w:val="11"/>
        </w:numPr>
        <w:ind w:left="0" w:firstLine="709"/>
        <w:spacing w:line="240" w:lineRule="auto"/>
        <w:widowControl/>
        <w:tabs>
          <w:tab w:val="num" w:pos="709" w:leader="none"/>
          <w:tab w:val="clear" w:pos="1140" w:leader="none"/>
        </w:tabs>
        <w:rPr>
          <w:sz w:val="24"/>
          <w:szCs w:val="24"/>
        </w:rPr>
      </w:pPr>
      <w:r>
        <w:rPr>
          <w:sz w:val="24"/>
          <w:szCs w:val="24"/>
        </w:rPr>
        <w:t xml:space="preserve">Справки о стоимости выполненных работ по форме № КС-3 (утвержденной постановлением Госкомстата России от 11.11.</w:t>
      </w:r>
      <w:r>
        <w:rPr>
          <w:sz w:val="24"/>
          <w:szCs w:val="24"/>
        </w:rPr>
        <w:t xml:space="preserve">19</w:t>
      </w:r>
      <w:r>
        <w:rPr>
          <w:sz w:val="24"/>
          <w:szCs w:val="24"/>
        </w:rPr>
        <w:t xml:space="preserve">99 года № 100);</w:t>
      </w:r>
      <w:r>
        <w:rPr>
          <w:sz w:val="24"/>
          <w:szCs w:val="24"/>
        </w:rPr>
      </w:r>
      <w:r>
        <w:rPr>
          <w:sz w:val="24"/>
          <w:szCs w:val="24"/>
        </w:rPr>
      </w:r>
    </w:p>
    <w:p>
      <w:pPr>
        <w:pStyle w:val="1533"/>
        <w:numPr>
          <w:ilvl w:val="2"/>
          <w:numId w:val="11"/>
        </w:numPr>
        <w:ind w:left="0" w:firstLine="709"/>
        <w:spacing w:line="240" w:lineRule="auto"/>
        <w:widowControl/>
        <w:tabs>
          <w:tab w:val="num" w:pos="709" w:leader="none"/>
          <w:tab w:val="clear" w:pos="1140" w:leader="none"/>
        </w:tabs>
        <w:rPr>
          <w:sz w:val="24"/>
          <w:szCs w:val="24"/>
        </w:rPr>
      </w:pPr>
      <w:r>
        <w:rPr>
          <w:sz w:val="24"/>
          <w:szCs w:val="24"/>
        </w:rPr>
        <w:t xml:space="preserve">С</w:t>
      </w:r>
      <w:r>
        <w:rPr>
          <w:sz w:val="24"/>
          <w:szCs w:val="24"/>
        </w:rPr>
        <w:t xml:space="preserve">чета-фактуры, оформленного в соответствии с требованиями налогового законодательства РФ</w:t>
      </w:r>
      <w:r>
        <w:rPr>
          <w:i/>
          <w:sz w:val="24"/>
          <w:szCs w:val="24"/>
        </w:rPr>
        <w:t xml:space="preserve">.</w:t>
      </w:r>
      <w:r>
        <w:rPr>
          <w:sz w:val="24"/>
          <w:szCs w:val="24"/>
        </w:rPr>
      </w:r>
      <w:r>
        <w:rPr>
          <w:sz w:val="24"/>
          <w:szCs w:val="24"/>
        </w:rPr>
      </w:r>
    </w:p>
    <w:p>
      <w:pPr>
        <w:pStyle w:val="1477"/>
        <w:numPr>
          <w:ilvl w:val="1"/>
          <w:numId w:val="11"/>
        </w:numPr>
        <w:ind w:left="0" w:right="54" w:firstLine="709"/>
        <w:jc w:val="both"/>
        <w:widowControl w:val="off"/>
        <w:tabs>
          <w:tab w:val="num" w:pos="709" w:leader="none"/>
          <w:tab w:val="clear" w:pos="1140" w:leader="none"/>
        </w:tabs>
        <w:rPr>
          <w:b/>
          <w:i/>
        </w:rPr>
      </w:pPr>
      <w:r/>
      <w:permStart w:edGrp="everyone" w:id="1485458395"/>
      <w:r>
        <w:rPr>
          <w:b/>
          <w:i/>
          <w:spacing w:val="-9"/>
        </w:rPr>
        <w:t xml:space="preserve">(Выбрать нужное, ненужное исключить):</w:t>
      </w:r>
      <w:r>
        <w:rPr>
          <w:b/>
          <w:i/>
        </w:rPr>
      </w:r>
      <w:r>
        <w:rPr>
          <w:b/>
          <w:i/>
        </w:rPr>
      </w:r>
    </w:p>
    <w:p>
      <w:pPr>
        <w:ind w:firstLine="709"/>
        <w:jc w:val="both"/>
        <w:widowControl w:val="off"/>
        <w:tabs>
          <w:tab w:val="left" w:pos="1134" w:leader="none"/>
        </w:tabs>
      </w:pPr>
      <w:r>
        <w:rPr>
          <w:b/>
          <w:i/>
          <w:spacing w:val="-9"/>
        </w:rPr>
        <w:t xml:space="preserve">Вариант 1 (если Подрядчик </w:t>
      </w:r>
      <w:r>
        <w:rPr>
          <w:b/>
          <w:bCs/>
          <w:i/>
        </w:rPr>
        <w:t xml:space="preserve">является плательщиком НДС</w:t>
      </w:r>
      <w:r>
        <w:rPr>
          <w:b/>
          <w:i/>
          <w:spacing w:val="-9"/>
        </w:rPr>
        <w:t xml:space="preserve">)</w:t>
      </w:r>
      <w:r/>
    </w:p>
    <w:p>
      <w:pPr>
        <w:pStyle w:val="1533"/>
        <w:ind w:left="0" w:firstLine="703"/>
        <w:spacing w:line="240" w:lineRule="auto"/>
        <w:widowControl/>
        <w:tabs>
          <w:tab w:val="clear" w:pos="1134" w:leader="none"/>
        </w:tabs>
        <w:rPr>
          <w:sz w:val="24"/>
          <w:szCs w:val="24"/>
        </w:rPr>
      </w:pPr>
      <w:r>
        <w:rPr>
          <w:sz w:val="24"/>
          <w:szCs w:val="24"/>
        </w:rPr>
        <w:t xml:space="preserve">Счета и счета-фактуры</w:t>
      </w:r>
      <w:r>
        <w:rPr>
          <w:sz w:val="24"/>
          <w:szCs w:val="24"/>
        </w:rPr>
        <w:t xml:space="preserve"> или универсального передаточного документа (формат утвержден Приказом ФНС России от 19.12.2018 № ММВ-7-15/820@ (далее – УПД))</w:t>
      </w:r>
      <w:r>
        <w:rPr>
          <w:sz w:val="24"/>
          <w:szCs w:val="24"/>
        </w:rPr>
        <w:t xml:space="preserve">. Подрядчик обязуется выставить Заказчику счет-фактуру, соответствующую положениям </w:t>
      </w:r>
      <w:r>
        <w:rPr>
          <w:sz w:val="24"/>
          <w:szCs w:val="24"/>
        </w:rPr>
        <w:br/>
      </w:r>
      <w:r>
        <w:rPr>
          <w:sz w:val="24"/>
          <w:szCs w:val="24"/>
        </w:rPr>
        <w:t xml:space="preserve">ст. 169 НК РФ не позднее 5</w:t>
      </w:r>
      <w:r>
        <w:rPr>
          <w:sz w:val="24"/>
          <w:szCs w:val="24"/>
        </w:rPr>
        <w:t xml:space="preserve"> календарных</w:t>
      </w:r>
      <w:r>
        <w:rPr>
          <w:sz w:val="24"/>
          <w:szCs w:val="24"/>
        </w:rPr>
        <w:t xml:space="preserve"> дней, считая со дня подписания Акта пр</w:t>
      </w:r>
      <w:r>
        <w:rPr>
          <w:sz w:val="24"/>
          <w:szCs w:val="24"/>
        </w:rPr>
        <w:t xml:space="preserve">иемки выполненных работ по форме № КС-2. В случае если Подрядчик не выставил в срок счет-фактуру, либо выставил счет-фактуру, содержание которой не соответствует ст. 169 НК РФ, Заказчик вправе взыскать с Подрядчика неустойку в сумме налога на добавленную с</w:t>
      </w:r>
      <w:r>
        <w:rPr>
          <w:sz w:val="24"/>
          <w:szCs w:val="24"/>
        </w:rPr>
        <w:t xml:space="preserve">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w:t>
      </w:r>
      <w:r>
        <w:rPr>
          <w:sz w:val="24"/>
          <w:szCs w:val="24"/>
        </w:rPr>
        <w:t xml:space="preserve">ие и передачу Заказчику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предъявлении вычетов или возмещения Заказчику из бюджета суммы НДС.</w:t>
      </w:r>
      <w:r>
        <w:rPr>
          <w:sz w:val="24"/>
          <w:szCs w:val="24"/>
        </w:rPr>
      </w:r>
      <w:r>
        <w:rPr>
          <w:sz w:val="24"/>
          <w:szCs w:val="24"/>
        </w:rPr>
      </w:r>
    </w:p>
    <w:p>
      <w:pPr>
        <w:ind w:firstLine="709"/>
        <w:jc w:val="both"/>
        <w:widowControl w:val="off"/>
        <w:tabs>
          <w:tab w:val="left" w:pos="1134" w:leader="none"/>
        </w:tabs>
        <w:rPr>
          <w:b/>
          <w:i/>
          <w:spacing w:val="-9"/>
        </w:rPr>
      </w:pPr>
      <w:r>
        <w:rPr>
          <w:b/>
          <w:i/>
          <w:spacing w:val="-9"/>
        </w:rPr>
        <w:t xml:space="preserve">Вариант 2 (если Подрядчик не </w:t>
      </w:r>
      <w:r>
        <w:rPr>
          <w:b/>
          <w:bCs/>
          <w:i/>
        </w:rPr>
        <w:t xml:space="preserve">является плательщиком НДС</w:t>
      </w:r>
      <w:r>
        <w:rPr>
          <w:b/>
          <w:i/>
          <w:spacing w:val="-9"/>
        </w:rPr>
        <w:t xml:space="preserve">)</w:t>
      </w:r>
      <w:r>
        <w:rPr>
          <w:b/>
          <w:i/>
          <w:spacing w:val="-9"/>
        </w:rPr>
        <w:t xml:space="preserve"> – исключить п.6.2</w:t>
      </w:r>
      <w:r>
        <w:rPr>
          <w:b/>
          <w:i/>
          <w:spacing w:val="-9"/>
        </w:rPr>
      </w:r>
      <w:r>
        <w:rPr>
          <w:b/>
          <w:i/>
          <w:spacing w:val="-9"/>
        </w:rPr>
      </w:r>
    </w:p>
    <w:p>
      <w:pPr>
        <w:pStyle w:val="1477"/>
        <w:numPr>
          <w:ilvl w:val="1"/>
          <w:numId w:val="11"/>
        </w:numPr>
        <w:ind w:left="0" w:right="54" w:firstLine="709"/>
        <w:jc w:val="both"/>
        <w:widowControl w:val="off"/>
        <w:tabs>
          <w:tab w:val="left" w:pos="709" w:leader="none"/>
          <w:tab w:val="clear" w:pos="1140" w:leader="none"/>
        </w:tabs>
        <w:rPr>
          <w:b/>
          <w:i/>
        </w:rPr>
      </w:pPr>
      <w:r>
        <w:rPr>
          <w:b/>
          <w:i/>
          <w:spacing w:val="-9"/>
        </w:rPr>
        <w:t xml:space="preserve">Выбрать нужное, ненужное исключить):</w:t>
      </w:r>
      <w:r>
        <w:rPr>
          <w:b/>
          <w:i/>
        </w:rPr>
      </w:r>
      <w:r>
        <w:rPr>
          <w:b/>
          <w:i/>
        </w:rPr>
      </w:r>
    </w:p>
    <w:p>
      <w:pPr>
        <w:ind w:right="57" w:firstLine="709"/>
        <w:jc w:val="both"/>
        <w:widowControl w:val="off"/>
        <w:tabs>
          <w:tab w:val="left" w:pos="709" w:leader="none"/>
        </w:tabs>
        <w:rPr>
          <w:b/>
          <w:i/>
          <w:spacing w:val="-9"/>
        </w:rPr>
      </w:pPr>
      <w:r>
        <w:rPr>
          <w:b/>
          <w:i/>
          <w:spacing w:val="-9"/>
        </w:rPr>
        <w:t xml:space="preserve">Вариант 1 (если </w:t>
      </w:r>
      <w:r>
        <w:rPr>
          <w:b/>
          <w:i/>
          <w:spacing w:val="-9"/>
        </w:rPr>
        <w:t xml:space="preserve">Подрядчик</w:t>
      </w:r>
      <w:r>
        <w:rPr>
          <w:b/>
          <w:i/>
          <w:spacing w:val="-9"/>
        </w:rPr>
        <w:t xml:space="preserve"> предоставляет первичные </w:t>
      </w:r>
      <w:r>
        <w:rPr>
          <w:b/>
          <w:i/>
          <w:spacing w:val="-9"/>
        </w:rPr>
        <w:t xml:space="preserve">учетные </w:t>
      </w:r>
      <w:r>
        <w:rPr>
          <w:b/>
          <w:i/>
          <w:spacing w:val="-9"/>
        </w:rPr>
        <w:t xml:space="preserve">документы на бумажных носителях):</w:t>
      </w:r>
      <w:r>
        <w:rPr>
          <w:b/>
          <w:i/>
          <w:spacing w:val="-9"/>
        </w:rPr>
      </w:r>
      <w:r>
        <w:rPr>
          <w:b/>
          <w:i/>
          <w:spacing w:val="-9"/>
        </w:rPr>
      </w:r>
    </w:p>
    <w:p>
      <w:pPr>
        <w:ind w:right="54" w:firstLine="709"/>
        <w:jc w:val="both"/>
        <w:widowControl w:val="off"/>
        <w:tabs>
          <w:tab w:val="left" w:pos="0" w:leader="none"/>
          <w:tab w:val="left" w:pos="567" w:leader="none"/>
          <w:tab w:val="left" w:pos="709" w:leader="none"/>
          <w:tab w:val="left" w:pos="9639" w:leader="none"/>
        </w:tabs>
      </w:pPr>
      <w:r>
        <w:t xml:space="preserve">Неисполнение </w:t>
      </w:r>
      <w:r>
        <w:t xml:space="preserve">Подрядчик</w:t>
      </w:r>
      <w:r>
        <w:t xml:space="preserve">ом обязанности по предоставлению </w:t>
      </w:r>
      <w:r>
        <w:t xml:space="preserve">Заказчику</w:t>
      </w:r>
      <w:r>
        <w:t xml:space="preserve"> оригиналов документов, </w:t>
      </w:r>
      <w:r>
        <w:t xml:space="preserve">подтверждающих </w:t>
      </w:r>
      <w:r>
        <w:t xml:space="preserve">выполнение работ</w:t>
      </w:r>
      <w:r>
        <w:t xml:space="preserve"> </w:t>
      </w:r>
      <w:r>
        <w:t xml:space="preserve">Заказчику</w:t>
      </w:r>
      <w:r>
        <w:t xml:space="preserve"> и</w:t>
      </w:r>
      <w:r>
        <w:t xml:space="preserve"> оформленных в соответствии с пунктами </w:t>
      </w:r>
      <w:r>
        <w:t xml:space="preserve">6</w:t>
      </w:r>
      <w:r>
        <w:t xml:space="preserve">.1, </w:t>
      </w:r>
      <w:r>
        <w:t xml:space="preserve">6</w:t>
      </w:r>
      <w:r>
        <w:t xml:space="preserve">.2, </w:t>
      </w:r>
      <w:r>
        <w:t xml:space="preserve">настоящего Договора, дает право </w:t>
      </w:r>
      <w:r>
        <w:t xml:space="preserve">Заказчик</w:t>
      </w:r>
      <w:r>
        <w:t xml:space="preserve">у</w:t>
      </w:r>
      <w:r>
        <w:t xml:space="preserve"> не производить </w:t>
      </w:r>
      <w:r>
        <w:t xml:space="preserve">приемку и </w:t>
      </w:r>
      <w:r>
        <w:t xml:space="preserve">оплату за </w:t>
      </w:r>
      <w:r>
        <w:t xml:space="preserve">выполненные работы</w:t>
      </w:r>
      <w:r>
        <w:t xml:space="preserve">, при этом </w:t>
      </w:r>
      <w:r>
        <w:t xml:space="preserve">Заказчик</w:t>
      </w:r>
      <w:r>
        <w:t xml:space="preserve"> не несет ответственность перед </w:t>
      </w:r>
      <w:r>
        <w:t xml:space="preserve">Подрядчик</w:t>
      </w:r>
      <w:r>
        <w:t xml:space="preserve">ом за просрочку оплат.</w:t>
      </w:r>
      <w:r/>
    </w:p>
    <w:p>
      <w:pPr>
        <w:ind w:right="54" w:firstLine="709"/>
        <w:jc w:val="both"/>
        <w:widowControl w:val="off"/>
        <w:tabs>
          <w:tab w:val="left" w:pos="0" w:leader="none"/>
          <w:tab w:val="left" w:pos="567" w:leader="none"/>
          <w:tab w:val="left" w:pos="709" w:leader="none"/>
          <w:tab w:val="left" w:pos="9639" w:leader="none"/>
        </w:tabs>
      </w:pPr>
      <w:r>
        <w:t xml:space="preserve">Оригиналы </w:t>
      </w:r>
      <w:r>
        <w:t xml:space="preserve">документов предоставляются Заказчику по настоящему Договору по адресу: </w:t>
      </w:r>
      <w:r>
        <w:t xml:space="preserve">________________________________________</w:t>
      </w:r>
      <w:r>
        <w:t xml:space="preserve">, копии вышеуказанных документов направляются на e-</w:t>
      </w:r>
      <w:r>
        <w:t xml:space="preserve">mail</w:t>
      </w:r>
      <w:r>
        <w:t xml:space="preserve">: </w:t>
      </w:r>
      <w:r>
        <w:t xml:space="preserve">__________________</w:t>
      </w:r>
      <w:r>
        <w:t xml:space="preserve">, контактный телефон: </w:t>
      </w:r>
      <w:r>
        <w:t xml:space="preserve">_________________</w:t>
      </w:r>
      <w:r>
        <w:t xml:space="preserve">.        </w:t>
      </w:r>
      <w:r/>
    </w:p>
    <w:p>
      <w:pPr>
        <w:ind w:right="57" w:firstLine="709"/>
        <w:jc w:val="both"/>
        <w:widowControl w:val="off"/>
        <w:tabs>
          <w:tab w:val="left" w:pos="709" w:leader="none"/>
          <w:tab w:val="left" w:pos="9639" w:leader="none"/>
        </w:tabs>
        <w:rPr>
          <w:b/>
          <w:i/>
          <w:spacing w:val="-9"/>
        </w:rPr>
      </w:pPr>
      <w:r>
        <w:rPr>
          <w:b/>
          <w:i/>
          <w:spacing w:val="-9"/>
        </w:rPr>
        <w:t xml:space="preserve">Вариант 2 (если </w:t>
      </w:r>
      <w:r>
        <w:rPr>
          <w:b/>
          <w:i/>
          <w:spacing w:val="-9"/>
        </w:rPr>
        <w:t xml:space="preserve">Подрядчик</w:t>
      </w:r>
      <w:r>
        <w:rPr>
          <w:b/>
          <w:i/>
          <w:spacing w:val="-9"/>
        </w:rPr>
        <w:t xml:space="preserve"> предоставляет первичные </w:t>
      </w:r>
      <w:r>
        <w:rPr>
          <w:b/>
          <w:i/>
          <w:spacing w:val="-9"/>
        </w:rPr>
        <w:t xml:space="preserve">учетные </w:t>
      </w:r>
      <w:r>
        <w:rPr>
          <w:b/>
          <w:i/>
          <w:spacing w:val="-9"/>
        </w:rPr>
        <w:t xml:space="preserve">документы в Системе Электронного Документооборота (СЭДО):</w:t>
      </w:r>
      <w:r>
        <w:rPr>
          <w:b/>
          <w:i/>
          <w:spacing w:val="-9"/>
        </w:rPr>
      </w:r>
      <w:r>
        <w:rPr>
          <w:b/>
          <w:i/>
          <w:spacing w:val="-9"/>
        </w:rPr>
      </w:r>
    </w:p>
    <w:p>
      <w:pPr>
        <w:ind w:right="54" w:firstLine="709"/>
        <w:jc w:val="both"/>
        <w:widowControl w:val="off"/>
        <w:tabs>
          <w:tab w:val="left" w:pos="709" w:leader="none"/>
          <w:tab w:val="left" w:pos="9639" w:leader="none"/>
        </w:tabs>
      </w:pPr>
      <w:r>
        <w:t xml:space="preserve">Стороны пришли к соглашению осуществлять выставление, направление, получение, подписание и обмен первичными </w:t>
      </w:r>
      <w:r>
        <w:t xml:space="preserve">учетными </w:t>
      </w:r>
      <w:r>
        <w:t xml:space="preserve">документами, подтверждающими исполнение обязательств по настоящему Договору, в электронной форме в соответствии с порядком электронного документооборота, указанным в Приложении № </w:t>
      </w:r>
      <w:r>
        <w:t xml:space="preserve">1</w:t>
      </w:r>
      <w:r>
        <w:t xml:space="preserve">3</w:t>
      </w:r>
      <w:r>
        <w:t xml:space="preserve"> к настоящему Договору. </w:t>
      </w:r>
      <w:r/>
    </w:p>
    <w:p>
      <w:pPr>
        <w:ind w:right="54" w:firstLine="709"/>
        <w:jc w:val="both"/>
        <w:widowControl w:val="off"/>
        <w:tabs>
          <w:tab w:val="left" w:pos="709" w:leader="none"/>
          <w:tab w:val="left" w:pos="9639" w:leader="none"/>
        </w:tabs>
      </w:pPr>
      <w:r>
        <w:t xml:space="preserve">Подрядчик</w:t>
      </w:r>
      <w:r>
        <w:t xml:space="preserve"> обязан предоставить первичные</w:t>
      </w:r>
      <w:r>
        <w:t xml:space="preserve"> учетные </w:t>
      </w:r>
      <w:r>
        <w:t xml:space="preserve">документы</w:t>
      </w:r>
      <w:r>
        <w:t xml:space="preserve"> в систему электронного документооборота</w:t>
      </w:r>
      <w:r>
        <w:t xml:space="preserve">, подтверждающие исполнение обязательств</w:t>
      </w:r>
      <w:r>
        <w:t xml:space="preserve"> по </w:t>
      </w:r>
      <w:r>
        <w:t xml:space="preserve">выполнению работ</w:t>
      </w:r>
      <w:r>
        <w:t xml:space="preserve"> </w:t>
      </w:r>
      <w:r>
        <w:t xml:space="preserve">Заказчик</w:t>
      </w:r>
      <w:r>
        <w:t xml:space="preserve">у</w:t>
      </w:r>
      <w:r>
        <w:t xml:space="preserve">, не позднее </w:t>
      </w:r>
      <w:r>
        <w:t xml:space="preserve">даты </w:t>
      </w:r>
      <w:r>
        <w:t xml:space="preserve">выполнения работ</w:t>
      </w:r>
      <w:r>
        <w:t xml:space="preserve">.</w:t>
      </w:r>
      <w:r/>
    </w:p>
    <w:p>
      <w:pPr>
        <w:ind w:right="54" w:firstLine="709"/>
        <w:jc w:val="both"/>
        <w:widowControl w:val="off"/>
        <w:tabs>
          <w:tab w:val="left" w:pos="709" w:leader="none"/>
          <w:tab w:val="left" w:pos="9639" w:leader="none"/>
        </w:tabs>
      </w:pPr>
      <w:r>
        <w:t xml:space="preserve">Неисполнение </w:t>
      </w:r>
      <w:r>
        <w:t xml:space="preserve">Подрядчик</w:t>
      </w:r>
      <w:r>
        <w:t xml:space="preserve">ом обязанности по предоставлению </w:t>
      </w:r>
      <w:r>
        <w:t xml:space="preserve">Заказчик</w:t>
      </w:r>
      <w:r>
        <w:t xml:space="preserve">у</w:t>
      </w:r>
      <w:r>
        <w:t xml:space="preserve"> первичных учетных </w:t>
      </w:r>
      <w:r>
        <w:t xml:space="preserve">документов, оформленных в соответствии с пунктами </w:t>
      </w:r>
      <w:r>
        <w:t xml:space="preserve">6</w:t>
      </w:r>
      <w:r>
        <w:t xml:space="preserve">.1.,</w:t>
      </w:r>
      <w:r>
        <w:t xml:space="preserve">6</w:t>
      </w:r>
      <w:r>
        <w:t xml:space="preserve">.2.</w:t>
      </w:r>
      <w:r>
        <w:t xml:space="preserve"> настоящего Договора, дает право </w:t>
      </w:r>
      <w:r>
        <w:t xml:space="preserve">Заказчик</w:t>
      </w:r>
      <w:r>
        <w:t xml:space="preserve">у</w:t>
      </w:r>
      <w:r>
        <w:t xml:space="preserve"> не производить </w:t>
      </w:r>
      <w:r>
        <w:t xml:space="preserve">приемку и </w:t>
      </w:r>
      <w:r>
        <w:t xml:space="preserve">оплату за </w:t>
      </w:r>
      <w:r>
        <w:t xml:space="preserve">выполненную работу</w:t>
      </w:r>
      <w:r>
        <w:t xml:space="preserve">, при этом </w:t>
      </w:r>
      <w:r>
        <w:t xml:space="preserve">Заказчик</w:t>
      </w:r>
      <w:r>
        <w:t xml:space="preserve"> не несет ответственность перед </w:t>
      </w:r>
      <w:r>
        <w:t xml:space="preserve">Подрядчик</w:t>
      </w:r>
      <w:r>
        <w:t xml:space="preserve">ом за просрочку оплат.</w:t>
      </w:r>
      <w:permEnd w:id="1485458395"/>
      <w:r/>
      <w:r/>
    </w:p>
    <w:p>
      <w:pPr>
        <w:pStyle w:val="1533"/>
        <w:numPr>
          <w:ilvl w:val="1"/>
          <w:numId w:val="11"/>
        </w:numPr>
        <w:ind w:left="0" w:firstLine="703"/>
        <w:spacing w:line="240" w:lineRule="auto"/>
        <w:widowControl/>
        <w:rPr>
          <w:sz w:val="24"/>
          <w:szCs w:val="24"/>
        </w:rPr>
      </w:pPr>
      <w:r>
        <w:rPr>
          <w:sz w:val="24"/>
          <w:szCs w:val="24"/>
        </w:rPr>
        <w:t xml:space="preserve"> Подрядчик представляет Заказчику формы КС-№ 2 приемки выполненных работ, в срок не позднее 25 числа отчетного месяца.</w:t>
      </w:r>
      <w:r>
        <w:rPr>
          <w:sz w:val="24"/>
          <w:szCs w:val="24"/>
        </w:rPr>
      </w:r>
      <w:r>
        <w:rPr>
          <w:sz w:val="24"/>
          <w:szCs w:val="24"/>
        </w:rPr>
      </w:r>
    </w:p>
    <w:p>
      <w:pPr>
        <w:pStyle w:val="1533"/>
        <w:numPr>
          <w:ilvl w:val="1"/>
          <w:numId w:val="11"/>
        </w:numPr>
        <w:ind w:left="0" w:firstLine="703"/>
        <w:spacing w:line="240" w:lineRule="auto"/>
        <w:widowControl/>
        <w:rPr>
          <w:sz w:val="24"/>
          <w:szCs w:val="24"/>
        </w:rPr>
      </w:pPr>
      <w:r>
        <w:rPr>
          <w:sz w:val="24"/>
          <w:szCs w:val="24"/>
        </w:rPr>
        <w:t xml:space="preserve">При соблюдении условий, указанных в п</w:t>
      </w:r>
      <w:r>
        <w:rPr>
          <w:sz w:val="24"/>
          <w:szCs w:val="24"/>
        </w:rPr>
        <w:t xml:space="preserve">ункте </w:t>
      </w:r>
      <w:r>
        <w:rPr>
          <w:sz w:val="24"/>
          <w:szCs w:val="24"/>
        </w:rPr>
        <w:t xml:space="preserve">6</w:t>
      </w:r>
      <w:r>
        <w:rPr>
          <w:sz w:val="24"/>
          <w:szCs w:val="24"/>
        </w:rPr>
        <w:t xml:space="preserve">.1., Заказчик в течение 5</w:t>
      </w:r>
      <w:r>
        <w:rPr>
          <w:sz w:val="24"/>
          <w:szCs w:val="24"/>
        </w:rPr>
        <w:t xml:space="preserve"> рабочих дней должен подписать указанный Акт или представить мотивированный отказ от подписания. В случае подписания Акта приемки выполненных работ по форме КС-№ 2 Подрядчик в течение пяти дней представляет Заказчику к оплате </w:t>
      </w:r>
      <w:permStart w:edGrp="everyone" w:id="2022734799"/>
      <w:r>
        <w:rPr>
          <w:sz w:val="24"/>
          <w:szCs w:val="24"/>
        </w:rPr>
        <w:t xml:space="preserve">счет-фактуру</w:t>
      </w:r>
      <w:r>
        <w:rPr>
          <w:sz w:val="24"/>
          <w:szCs w:val="24"/>
        </w:rPr>
        <w:t xml:space="preserve"> </w:t>
      </w:r>
      <w:r>
        <w:rPr>
          <w:sz w:val="24"/>
          <w:szCs w:val="24"/>
        </w:rPr>
        <w:t xml:space="preserve">или УПД </w:t>
      </w:r>
      <w:r>
        <w:rPr>
          <w:b/>
          <w:bCs/>
          <w:i/>
          <w:sz w:val="24"/>
          <w:szCs w:val="24"/>
        </w:rPr>
        <w:t xml:space="preserve">(</w:t>
      </w:r>
      <w:r>
        <w:rPr>
          <w:sz w:val="24"/>
          <w:szCs w:val="24"/>
        </w:rPr>
        <w:t xml:space="preserve">либо счет</w:t>
      </w:r>
      <w:r>
        <w:rPr>
          <w:b/>
          <w:bCs/>
          <w:i/>
          <w:sz w:val="24"/>
          <w:szCs w:val="24"/>
        </w:rPr>
        <w:t xml:space="preserve"> если Подрядчик не является плательщиком НДС)</w:t>
      </w:r>
      <w:r>
        <w:rPr>
          <w:sz w:val="24"/>
          <w:szCs w:val="24"/>
        </w:rPr>
        <w:t xml:space="preserve">.</w:t>
      </w:r>
      <w:permEnd w:id="2022734799"/>
      <w:r>
        <w:rPr>
          <w:sz w:val="24"/>
          <w:szCs w:val="24"/>
        </w:rPr>
      </w:r>
      <w:r>
        <w:rPr>
          <w:sz w:val="24"/>
          <w:szCs w:val="24"/>
        </w:rPr>
      </w:r>
    </w:p>
    <w:p>
      <w:pPr>
        <w:pStyle w:val="1533"/>
        <w:numPr>
          <w:ilvl w:val="1"/>
          <w:numId w:val="11"/>
        </w:numPr>
        <w:ind w:left="0" w:firstLine="703"/>
        <w:spacing w:line="240" w:lineRule="auto"/>
        <w:widowControl/>
        <w:rPr>
          <w:sz w:val="24"/>
          <w:szCs w:val="24"/>
        </w:rPr>
      </w:pPr>
      <w:r>
        <w:rPr>
          <w:sz w:val="24"/>
          <w:szCs w:val="24"/>
        </w:rPr>
        <w:t xml:space="preserve"> Оплата за выполненные работы производится в форме перечисления денежных средств на расчетный счет.</w:t>
      </w:r>
      <w:r>
        <w:rPr>
          <w:sz w:val="24"/>
          <w:szCs w:val="24"/>
        </w:rPr>
      </w:r>
      <w:r>
        <w:rPr>
          <w:sz w:val="24"/>
          <w:szCs w:val="24"/>
        </w:rPr>
      </w:r>
    </w:p>
    <w:p>
      <w:pPr>
        <w:pStyle w:val="1533"/>
        <w:numPr>
          <w:ilvl w:val="1"/>
          <w:numId w:val="11"/>
        </w:numPr>
        <w:ind w:left="0" w:firstLine="703"/>
        <w:spacing w:line="240" w:lineRule="auto"/>
        <w:widowControl/>
        <w:rPr>
          <w:sz w:val="24"/>
          <w:szCs w:val="24"/>
        </w:rPr>
      </w:pPr>
      <w:r>
        <w:rPr>
          <w:sz w:val="24"/>
          <w:szCs w:val="24"/>
        </w:rPr>
        <w:t xml:space="preserve"> Оплата за выполненные работы м</w:t>
      </w:r>
      <w:r>
        <w:rPr>
          <w:sz w:val="24"/>
          <w:szCs w:val="24"/>
        </w:rPr>
        <w:t xml:space="preserve">ожет производиться иными формами товарных и денежных зачетов в соответствии с действующим законодательством на основании дополнительных соглашений, подписываемых уполномоченными представителями сторон и являющихся неотъемлемыми частями настоящего договора.</w:t>
      </w:r>
      <w:r>
        <w:rPr>
          <w:sz w:val="24"/>
          <w:szCs w:val="24"/>
        </w:rPr>
      </w:r>
      <w:r>
        <w:rPr>
          <w:sz w:val="24"/>
          <w:szCs w:val="24"/>
        </w:rPr>
      </w:r>
    </w:p>
    <w:p>
      <w:pPr>
        <w:pStyle w:val="1533"/>
        <w:numPr>
          <w:ilvl w:val="1"/>
          <w:numId w:val="11"/>
        </w:numPr>
        <w:ind w:left="0" w:firstLine="703"/>
        <w:spacing w:line="240" w:lineRule="auto"/>
        <w:widowControl/>
        <w:rPr>
          <w:sz w:val="24"/>
          <w:szCs w:val="24"/>
        </w:rPr>
      </w:pPr>
      <w:r>
        <w:rPr>
          <w:sz w:val="24"/>
          <w:szCs w:val="24"/>
        </w:rPr>
        <w:t xml:space="preserve"> Моментом оплаты является списание денежных средств с расчетного счета Заказчика.</w:t>
      </w:r>
      <w:r>
        <w:rPr>
          <w:sz w:val="24"/>
          <w:szCs w:val="24"/>
        </w:rPr>
      </w:r>
      <w:r>
        <w:rPr>
          <w:sz w:val="24"/>
          <w:szCs w:val="24"/>
        </w:rPr>
      </w:r>
    </w:p>
    <w:p>
      <w:pPr>
        <w:pStyle w:val="1533"/>
        <w:numPr>
          <w:ilvl w:val="1"/>
          <w:numId w:val="11"/>
        </w:numPr>
        <w:ind w:left="0" w:firstLine="703"/>
        <w:spacing w:line="240" w:lineRule="auto"/>
        <w:widowControl/>
        <w:rPr>
          <w:sz w:val="24"/>
          <w:szCs w:val="24"/>
        </w:rPr>
      </w:pPr>
      <w:r>
        <w:rPr>
          <w:sz w:val="24"/>
          <w:szCs w:val="24"/>
        </w:rPr>
        <w:t xml:space="preserve"> Оплата выполненных работ производится</w:t>
      </w:r>
      <w:r>
        <w:rPr>
          <w:sz w:val="24"/>
          <w:szCs w:val="24"/>
        </w:rPr>
        <w:t xml:space="preserve"> в течение 7</w:t>
      </w:r>
      <w:r>
        <w:rPr>
          <w:sz w:val="24"/>
          <w:szCs w:val="24"/>
        </w:rPr>
        <w:t xml:space="preserve"> рабочих дней с момента подписания Заказчиком Актов и справок по форме № КС-2 и № КС-3.</w:t>
      </w:r>
      <w:r>
        <w:rPr>
          <w:sz w:val="24"/>
          <w:szCs w:val="24"/>
        </w:rPr>
      </w:r>
      <w:r>
        <w:rPr>
          <w:sz w:val="24"/>
          <w:szCs w:val="24"/>
        </w:rPr>
      </w:r>
    </w:p>
    <w:p>
      <w:pPr>
        <w:pStyle w:val="1533"/>
        <w:numPr>
          <w:ilvl w:val="1"/>
          <w:numId w:val="11"/>
        </w:numPr>
        <w:ind w:left="0" w:firstLine="703"/>
        <w:spacing w:line="240" w:lineRule="auto"/>
        <w:widowControl/>
        <w:rPr>
          <w:sz w:val="24"/>
          <w:szCs w:val="24"/>
        </w:rPr>
      </w:pPr>
      <w:r>
        <w:rPr>
          <w:sz w:val="24"/>
          <w:szCs w:val="24"/>
        </w:rPr>
        <w:t xml:space="preserve">Во исключение каких-либо сомнений Стороны установили, что оплата в соответствии с условиями настоящего Договора осуществляется только за фактически выполненные Заказчиком работы.</w:t>
      </w:r>
      <w:r>
        <w:rPr>
          <w:sz w:val="24"/>
          <w:szCs w:val="24"/>
        </w:rPr>
      </w:r>
      <w:r>
        <w:rPr>
          <w:sz w:val="24"/>
          <w:szCs w:val="24"/>
        </w:rPr>
      </w:r>
    </w:p>
    <w:p>
      <w:pPr>
        <w:pStyle w:val="1533"/>
        <w:numPr>
          <w:ilvl w:val="1"/>
          <w:numId w:val="11"/>
        </w:numPr>
        <w:ind w:left="0" w:firstLine="703"/>
        <w:spacing w:line="240" w:lineRule="auto"/>
        <w:widowControl/>
        <w:rPr>
          <w:sz w:val="24"/>
          <w:szCs w:val="24"/>
        </w:rPr>
      </w:pPr>
      <w:r>
        <w:rPr>
          <w:sz w:val="24"/>
          <w:szCs w:val="24"/>
        </w:rPr>
        <w:t xml:space="preserve">Не позднее 15 числа месяца, следующего за последним месяцем квартала, Заказчик направляет акт сверки расчетов в двух экземплярах; подписанный экземпляр направляется Заказчику не позднее 10 календарных дней с даты получения акта сверки расчетов.</w:t>
      </w:r>
      <w:r>
        <w:rPr>
          <w:sz w:val="24"/>
          <w:szCs w:val="24"/>
        </w:rPr>
      </w:r>
      <w:r>
        <w:rPr>
          <w:sz w:val="24"/>
          <w:szCs w:val="24"/>
        </w:rPr>
      </w:r>
    </w:p>
    <w:p>
      <w:pPr>
        <w:numPr>
          <w:ilvl w:val="1"/>
          <w:numId w:val="11"/>
        </w:numPr>
        <w:ind w:left="0" w:firstLine="703"/>
        <w:jc w:val="both"/>
        <w:shd w:val="clear" w:color="auto" w:fill="ffffff"/>
        <w:widowControl w:val="off"/>
        <w:tabs>
          <w:tab w:val="left" w:pos="851" w:leader="none"/>
          <w:tab w:val="left" w:pos="993" w:leader="none"/>
          <w:tab w:val="num" w:pos="1241" w:leader="none"/>
        </w:tabs>
      </w:pPr>
      <w:r>
        <w:t xml:space="preserve">В отношении любых денежных сумм, подлежащих уплате Заказчиком </w:t>
      </w:r>
      <w:r>
        <w:t xml:space="preserve">Подрядчику</w:t>
      </w:r>
      <w:r>
        <w:t xml:space="preserve">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w:t>
      </w:r>
      <w:r>
        <w:t xml:space="preserve">Подрядчика</w:t>
      </w:r>
      <w:r>
        <w:t xml:space="preserve">.</w:t>
      </w:r>
      <w:r/>
    </w:p>
    <w:p>
      <w:pPr>
        <w:numPr>
          <w:ilvl w:val="1"/>
          <w:numId w:val="11"/>
        </w:numPr>
        <w:ind w:left="0" w:firstLine="703"/>
        <w:jc w:val="both"/>
        <w:shd w:val="clear" w:color="auto" w:fill="ffffff"/>
        <w:widowControl w:val="off"/>
        <w:tabs>
          <w:tab w:val="left" w:pos="851" w:leader="none"/>
          <w:tab w:val="left" w:pos="993" w:leader="none"/>
          <w:tab w:val="num" w:pos="1241" w:leader="none"/>
        </w:tabs>
      </w:pPr>
      <w:r/>
      <w:permStart w:edGrp="everyone" w:id="1247420813"/>
      <w:r>
        <w:t xml:space="preserve">Обязательства </w:t>
      </w:r>
      <w:r>
        <w:t xml:space="preserve">Заказчика</w:t>
      </w:r>
      <w:r>
        <w:t xml:space="preserve"> по оплате </w:t>
      </w:r>
      <w:r>
        <w:t xml:space="preserve">Подрядчик</w:t>
      </w:r>
      <w:r>
        <w:t xml:space="preserve">у любых денежных сумм, предусмотренных Договором, являются встречными по отношению к обязательствам </w:t>
      </w:r>
      <w:r>
        <w:t xml:space="preserve">Подрядчик</w:t>
      </w:r>
      <w:r>
        <w:t xml:space="preserve">а по предоставлению и переоформлению предусмотренного Договором  обеспечения исполнения обязательств</w:t>
      </w:r>
      <w:r>
        <w:rPr>
          <w:vertAlign w:val="superscript"/>
        </w:rPr>
        <w:footnoteReference w:id="5"/>
      </w:r>
      <w:r>
        <w:t xml:space="preserve"> (обязательства </w:t>
      </w:r>
      <w:r>
        <w:t xml:space="preserve">Заказчика</w:t>
      </w:r>
      <w:r>
        <w:t xml:space="preserve"> обусловлены надлежащим исполнением обязательств </w:t>
      </w:r>
      <w:r>
        <w:t xml:space="preserve">Подрядчик</w:t>
      </w:r>
      <w:r>
        <w:t xml:space="preserve">ом). В случае </w:t>
      </w:r>
      <w:r>
        <w:t xml:space="preserve">непредоставления</w:t>
      </w:r>
      <w:r>
        <w:t xml:space="preserve"> </w:t>
      </w:r>
      <w:r>
        <w:t xml:space="preserve">Подрядчик</w:t>
      </w:r>
      <w:r>
        <w:t xml:space="preserve">ом предусмотренного Договором обеспечения обязательства </w:t>
      </w:r>
      <w:r>
        <w:t xml:space="preserve">Заказчика</w:t>
      </w:r>
      <w:r>
        <w:t xml:space="preserve"> по оплате </w:t>
      </w:r>
      <w:r>
        <w:t xml:space="preserve">Подрядчик</w:t>
      </w:r>
      <w:r>
        <w:t xml:space="preserve">у любых денежных сумм, предусмотренных Договором, являются не наступившими и не могут считаться просроченными. </w:t>
      </w:r>
      <w:r>
        <w:t xml:space="preserve">Заказчик</w:t>
      </w:r>
      <w:r>
        <w:t xml:space="preserve"> вправе продлить сроки исполнения своих встречных обязательств соразмерно просрочке </w:t>
      </w:r>
      <w:r>
        <w:t xml:space="preserve">Подрядчик</w:t>
      </w:r>
      <w:r>
        <w:t xml:space="preserve">а.</w:t>
      </w:r>
      <w:r/>
    </w:p>
    <w:p>
      <w:pPr>
        <w:ind w:firstLine="709"/>
        <w:jc w:val="both"/>
        <w:spacing w:line="300" w:lineRule="exact"/>
        <w:widowControl w:val="off"/>
        <w:tabs>
          <w:tab w:val="left" w:pos="0" w:leader="none"/>
          <w:tab w:val="num" w:pos="1241" w:leader="none"/>
          <w:tab w:val="left" w:pos="1276" w:leader="none"/>
          <w:tab w:val="num" w:pos="1626" w:leader="none"/>
          <w:tab w:val="num" w:pos="1909" w:leader="none"/>
        </w:tabs>
        <w:rPr>
          <w:i/>
          <w:u w:val="single"/>
        </w:rPr>
      </w:pPr>
      <w:r>
        <w:rPr>
          <w:b/>
          <w:i/>
          <w:u w:val="single"/>
        </w:rPr>
        <w:t xml:space="preserve">Примечание:</w:t>
      </w:r>
      <w:r>
        <w:rPr>
          <w:i/>
          <w:u w:val="single"/>
        </w:rPr>
        <w:t xml:space="preserve"> пункт </w:t>
      </w:r>
      <w:r>
        <w:rPr>
          <w:i/>
          <w:u w:val="single"/>
        </w:rPr>
        <w:t xml:space="preserve">6</w:t>
      </w:r>
      <w:r>
        <w:rPr>
          <w:i/>
          <w:u w:val="single"/>
        </w:rPr>
        <w:t xml:space="preserve">.</w:t>
      </w:r>
      <w:r>
        <w:rPr>
          <w:i/>
          <w:u w:val="single"/>
        </w:rPr>
        <w:t xml:space="preserve">13</w:t>
      </w:r>
      <w:r>
        <w:rPr>
          <w:i/>
          <w:u w:val="single"/>
        </w:rPr>
        <w:t xml:space="preserve">. включается, если договором предусмотрено обеспечение обязательств.</w:t>
      </w:r>
      <w:permEnd w:id="1247420813"/>
      <w:r>
        <w:rPr>
          <w:i/>
          <w:u w:val="single"/>
        </w:rPr>
      </w:r>
      <w:r>
        <w:rPr>
          <w:i/>
          <w:u w:val="single"/>
        </w:rPr>
      </w:r>
    </w:p>
    <w:p>
      <w:pPr>
        <w:pStyle w:val="1533"/>
        <w:ind w:left="0" w:firstLine="0"/>
        <w:spacing w:line="240" w:lineRule="auto"/>
        <w:widowControl/>
        <w:tabs>
          <w:tab w:val="clear" w:pos="1134" w:leader="none"/>
        </w:tabs>
        <w:rPr>
          <w:b/>
          <w:sz w:val="24"/>
          <w:szCs w:val="24"/>
        </w:rPr>
      </w:pPr>
      <w:r>
        <w:rPr>
          <w:b/>
          <w:sz w:val="24"/>
          <w:szCs w:val="24"/>
        </w:rPr>
        <w:t xml:space="preserve">        </w:t>
      </w:r>
      <w:r>
        <w:rPr>
          <w:b/>
          <w:sz w:val="24"/>
          <w:szCs w:val="24"/>
        </w:rPr>
      </w:r>
      <w:r>
        <w:rPr>
          <w:b/>
          <w:sz w:val="24"/>
          <w:szCs w:val="24"/>
        </w:rPr>
      </w:r>
    </w:p>
    <w:p>
      <w:pPr>
        <w:pStyle w:val="1533"/>
        <w:ind w:left="0" w:firstLine="142"/>
        <w:jc w:val="center"/>
        <w:spacing w:line="240" w:lineRule="auto"/>
        <w:widowControl/>
        <w:tabs>
          <w:tab w:val="clear" w:pos="1134" w:leader="none"/>
        </w:tabs>
        <w:rPr>
          <w:b/>
          <w:caps/>
          <w:sz w:val="24"/>
          <w:szCs w:val="24"/>
        </w:rPr>
      </w:pPr>
      <w:r>
        <w:rPr>
          <w:b/>
          <w:caps/>
          <w:sz w:val="24"/>
          <w:szCs w:val="24"/>
        </w:rPr>
        <w:t xml:space="preserve">7</w:t>
      </w:r>
      <w:r>
        <w:rPr>
          <w:b/>
          <w:caps/>
          <w:sz w:val="24"/>
          <w:szCs w:val="24"/>
        </w:rPr>
        <w:t xml:space="preserve">. </w:t>
      </w:r>
      <w:r>
        <w:rPr>
          <w:b/>
          <w:caps/>
          <w:sz w:val="24"/>
          <w:szCs w:val="24"/>
        </w:rPr>
        <w:t xml:space="preserve">Обеспечение ремонтных работ изделиями и конструкциями</w:t>
      </w:r>
      <w:r>
        <w:rPr>
          <w:b/>
          <w:caps/>
          <w:sz w:val="24"/>
          <w:szCs w:val="24"/>
        </w:rPr>
      </w:r>
      <w:r>
        <w:rPr>
          <w:b/>
          <w:caps/>
          <w:sz w:val="24"/>
          <w:szCs w:val="24"/>
        </w:rPr>
      </w:r>
    </w:p>
    <w:p>
      <w:pPr>
        <w:jc w:val="both"/>
        <w:rPr>
          <w:b/>
        </w:rPr>
      </w:pPr>
      <w:r>
        <w:rPr>
          <w:b/>
        </w:rPr>
      </w:r>
      <w:r>
        <w:rPr>
          <w:b/>
        </w:rPr>
      </w:r>
      <w:r>
        <w:rPr>
          <w:b/>
        </w:rPr>
      </w:r>
    </w:p>
    <w:p>
      <w:pPr>
        <w:pStyle w:val="1477"/>
        <w:numPr>
          <w:ilvl w:val="0"/>
          <w:numId w:val="12"/>
        </w:numPr>
        <w:contextualSpacing w:val="0"/>
        <w:jc w:val="both"/>
        <w:tabs>
          <w:tab w:val="left" w:pos="-142" w:leader="none"/>
        </w:tabs>
        <w:rPr>
          <w:vanish/>
        </w:rPr>
      </w:pPr>
      <w:r>
        <w:rPr>
          <w:vanish/>
        </w:rPr>
      </w:r>
      <w:r>
        <w:rPr>
          <w:vanish/>
        </w:rPr>
      </w:r>
      <w:r>
        <w:rPr>
          <w:vanish/>
        </w:rPr>
      </w:r>
    </w:p>
    <w:p>
      <w:pPr>
        <w:numPr>
          <w:ilvl w:val="1"/>
          <w:numId w:val="12"/>
        </w:numPr>
        <w:ind w:left="0" w:firstLine="709"/>
        <w:jc w:val="both"/>
        <w:tabs>
          <w:tab w:val="left" w:pos="-142" w:leader="none"/>
          <w:tab w:val="clear" w:pos="450" w:leader="none"/>
          <w:tab w:val="num" w:pos="1418" w:leader="none"/>
        </w:tabs>
      </w:pPr>
      <w:r>
        <w:t xml:space="preserve">Работы выполняются иждивением Подрядчика – из его материалов, его силами и средствами.</w:t>
      </w:r>
      <w:r/>
    </w:p>
    <w:p>
      <w:pPr>
        <w:numPr>
          <w:ilvl w:val="1"/>
          <w:numId w:val="12"/>
        </w:numPr>
        <w:ind w:left="0" w:firstLine="709"/>
        <w:jc w:val="both"/>
        <w:tabs>
          <w:tab w:val="clear" w:pos="450" w:leader="none"/>
        </w:tabs>
      </w:pPr>
      <w:r>
        <w:t xml:space="preserve">Все поставляемые Подрядчиком материалы, оборудование, конструкции и изделия должны иметь соответствующие сертификаты, соответствовать ГОСТ, техническим условиям, должны быть новыми, срок</w:t>
      </w:r>
      <w:r>
        <w:t xml:space="preserve">а изготовления не ранее 202</w:t>
      </w:r>
      <w:r>
        <w:t xml:space="preserve">3</w:t>
      </w:r>
      <w:r>
        <w:t xml:space="preserve"> г., ранее не использованные. </w:t>
      </w:r>
      <w:r/>
    </w:p>
    <w:p>
      <w:pPr>
        <w:numPr>
          <w:ilvl w:val="1"/>
          <w:numId w:val="12"/>
        </w:numPr>
        <w:ind w:left="0" w:firstLine="709"/>
        <w:jc w:val="both"/>
        <w:tabs>
          <w:tab w:val="clear" w:pos="450" w:leader="none"/>
        </w:tabs>
      </w:pPr>
      <w:r>
        <w:t xml:space="preserve">Подрядчик несет ответственность за сохранность всех поставленных и переданных ему конструкций до подписания акта приемки работ. Подрядч</w:t>
      </w:r>
      <w:r>
        <w:t xml:space="preserve">ик обязан заблаговременно представлять Представителю Заказчика данные о выбранных им материалах и оборудовании (включая соответствующие паспорта, сертификаты соответствия нормам РФ, сертификаты соответствия экологическим нормам), получать его одобрение на </w:t>
      </w:r>
      <w:r>
        <w:t xml:space="preserve">их применение и использование. В случае если Представитель Заказчика отклонил использование материалов или оборудования из-за их несоответствия стандартам качества и требованиям Заказчика, Подрядчик обязан за свой счет и своими силами произвести их замену.</w:t>
      </w:r>
      <w:r/>
    </w:p>
    <w:p>
      <w:pPr>
        <w:jc w:val="both"/>
      </w:pPr>
      <w:r/>
      <w:r/>
    </w:p>
    <w:p>
      <w:pPr>
        <w:pStyle w:val="1477"/>
        <w:numPr>
          <w:ilvl w:val="0"/>
          <w:numId w:val="9"/>
        </w:numPr>
        <w:jc w:val="center"/>
        <w:rPr>
          <w:b/>
          <w:caps/>
        </w:rPr>
      </w:pPr>
      <w:r>
        <w:rPr>
          <w:b/>
          <w:caps/>
        </w:rPr>
        <w:t xml:space="preserve">Производство работ</w:t>
      </w:r>
      <w:r>
        <w:rPr>
          <w:b/>
          <w:caps/>
        </w:rPr>
      </w:r>
      <w:r>
        <w:rPr>
          <w:b/>
          <w:caps/>
        </w:rPr>
      </w:r>
    </w:p>
    <w:p>
      <w:pPr>
        <w:jc w:val="both"/>
      </w:pPr>
      <w:r/>
      <w:r/>
    </w:p>
    <w:p>
      <w:pPr>
        <w:numPr>
          <w:ilvl w:val="1"/>
          <w:numId w:val="9"/>
        </w:numPr>
        <w:ind w:left="0" w:firstLine="709"/>
        <w:jc w:val="both"/>
        <w:tabs>
          <w:tab w:val="clear" w:pos="450" w:leader="none"/>
        </w:tabs>
      </w:pPr>
      <w:r>
        <w:t xml:space="preserve">Подрядчик самостоятельно организует производство работ на объекте в соответствии с настоящим договором и прилагаемым к нему детальным комплексным </w:t>
      </w:r>
      <w:r>
        <w:t xml:space="preserve">Графиком производства работ, </w:t>
      </w:r>
      <w:r>
        <w:t xml:space="preserve">а также </w:t>
      </w:r>
      <w:r>
        <w:t xml:space="preserve">производит</w:t>
      </w:r>
      <w:r>
        <w:t xml:space="preserve"> работы</w:t>
      </w:r>
      <w:r>
        <w:t xml:space="preserve"> с соблюдением действующего в Российской Федерации законодательства, Строительных норм и правил.</w:t>
      </w:r>
      <w:r/>
    </w:p>
    <w:p>
      <w:pPr>
        <w:numPr>
          <w:ilvl w:val="1"/>
          <w:numId w:val="9"/>
        </w:numPr>
        <w:ind w:left="0" w:firstLine="709"/>
        <w:jc w:val="both"/>
        <w:tabs>
          <w:tab w:val="clear" w:pos="450" w:leader="none"/>
        </w:tabs>
      </w:pPr>
      <w:r>
        <w:t xml:space="preserve">Согласование с органами государственного надзора порядка ведения работ на объекте и его соблюдение осуществляет Подрядчик.</w:t>
      </w:r>
      <w:r/>
    </w:p>
    <w:p>
      <w:pPr>
        <w:numPr>
          <w:ilvl w:val="1"/>
          <w:numId w:val="9"/>
        </w:numPr>
        <w:ind w:left="0" w:firstLine="709"/>
        <w:jc w:val="both"/>
        <w:tabs>
          <w:tab w:val="clear" w:pos="450" w:leader="none"/>
        </w:tabs>
      </w:pPr>
      <w:r>
        <w:t xml:space="preserve">Для оперативного решения вопросов, связанных с выполнением работ по настоящему договору, Подрядчик и Заказчик назначают своими приказами ответственных представителей (кураторов) для осуществления технического надзора и контроля над выполнением работ.</w:t>
      </w:r>
      <w:r/>
    </w:p>
    <w:p>
      <w:pPr>
        <w:numPr>
          <w:ilvl w:val="1"/>
          <w:numId w:val="9"/>
        </w:numPr>
        <w:ind w:left="0" w:firstLine="709"/>
        <w:jc w:val="both"/>
        <w:tabs>
          <w:tab w:val="clear" w:pos="450" w:leader="none"/>
          <w:tab w:val="num" w:pos="709" w:leader="none"/>
        </w:tabs>
      </w:pPr>
      <w:r>
        <w:t xml:space="preserve">Подр</w:t>
      </w:r>
      <w:r>
        <w:t xml:space="preserve">ядчик письменно информирует Заказчика за 2 рабочих дня до начала приемки отдельных ответственных конструкций и скрытых работ, определяемых Строительными нормами и правилами. Готовность принимаемых конструкций и работ подтверждается подписанием Заказчиком и</w:t>
      </w:r>
      <w:r>
        <w:t xml:space="preserve"> Подрядчиком актов промежуточной приемки ответственных конструкций и актов освидетельствования скрытых работ. Если закрытие работ выполнено бе</w:t>
      </w:r>
      <w:r>
        <w:t xml:space="preserve">з подтверждения Заказчика, или он не был информирован об этом или информирован с опозданием, то по его требованию производитель работ обязан в любое время за свой счет вскрыть любую часть скрытых работ, согласно указанию Заказчика, а затем восстановить ее.</w:t>
      </w:r>
      <w:r/>
    </w:p>
    <w:p>
      <w:pPr>
        <w:pStyle w:val="1477"/>
        <w:numPr>
          <w:ilvl w:val="0"/>
          <w:numId w:val="22"/>
        </w:numPr>
        <w:contextualSpacing w:val="0"/>
        <w:jc w:val="both"/>
        <w:rPr>
          <w:vanish/>
        </w:rPr>
      </w:pPr>
      <w:r>
        <w:rPr>
          <w:vanish/>
        </w:rPr>
      </w:r>
      <w:r>
        <w:rPr>
          <w:vanish/>
        </w:rPr>
      </w:r>
      <w:r>
        <w:rPr>
          <w:vanish/>
        </w:rPr>
      </w:r>
    </w:p>
    <w:p>
      <w:pPr>
        <w:pStyle w:val="1477"/>
        <w:numPr>
          <w:ilvl w:val="0"/>
          <w:numId w:val="22"/>
        </w:numPr>
        <w:contextualSpacing w:val="0"/>
        <w:jc w:val="both"/>
        <w:rPr>
          <w:vanish/>
        </w:rPr>
      </w:pPr>
      <w:r>
        <w:rPr>
          <w:vanish/>
        </w:rPr>
      </w:r>
      <w:r>
        <w:rPr>
          <w:vanish/>
        </w:rPr>
      </w:r>
      <w:r>
        <w:rPr>
          <w:vanish/>
        </w:rPr>
      </w:r>
    </w:p>
    <w:p>
      <w:pPr>
        <w:pStyle w:val="1477"/>
        <w:numPr>
          <w:ilvl w:val="0"/>
          <w:numId w:val="22"/>
        </w:numPr>
        <w:contextualSpacing w:val="0"/>
        <w:jc w:val="both"/>
        <w:rPr>
          <w:vanish/>
        </w:rPr>
      </w:pPr>
      <w:r>
        <w:rPr>
          <w:vanish/>
        </w:rPr>
      </w:r>
      <w:r>
        <w:rPr>
          <w:vanish/>
        </w:rPr>
      </w:r>
      <w:r>
        <w:rPr>
          <w:vanish/>
        </w:rPr>
      </w:r>
    </w:p>
    <w:p>
      <w:pPr>
        <w:pStyle w:val="1477"/>
        <w:numPr>
          <w:ilvl w:val="0"/>
          <w:numId w:val="22"/>
        </w:numPr>
        <w:contextualSpacing w:val="0"/>
        <w:jc w:val="both"/>
        <w:rPr>
          <w:vanish/>
        </w:rPr>
      </w:pPr>
      <w:r>
        <w:rPr>
          <w:vanish/>
        </w:rPr>
      </w:r>
      <w:r>
        <w:rPr>
          <w:vanish/>
        </w:rPr>
      </w:r>
      <w:r>
        <w:rPr>
          <w:vanish/>
        </w:rPr>
      </w:r>
    </w:p>
    <w:p>
      <w:pPr>
        <w:pStyle w:val="1477"/>
        <w:numPr>
          <w:ilvl w:val="0"/>
          <w:numId w:val="22"/>
        </w:numPr>
        <w:contextualSpacing w:val="0"/>
        <w:jc w:val="both"/>
        <w:rPr>
          <w:vanish/>
        </w:rPr>
      </w:pPr>
      <w:r>
        <w:rPr>
          <w:vanish/>
        </w:rPr>
      </w:r>
      <w:r>
        <w:rPr>
          <w:vanish/>
        </w:rPr>
      </w:r>
      <w:r>
        <w:rPr>
          <w:vanish/>
        </w:rPr>
      </w:r>
    </w:p>
    <w:p>
      <w:pPr>
        <w:pStyle w:val="1477"/>
        <w:numPr>
          <w:ilvl w:val="0"/>
          <w:numId w:val="22"/>
        </w:numPr>
        <w:contextualSpacing w:val="0"/>
        <w:jc w:val="both"/>
        <w:rPr>
          <w:vanish/>
        </w:rPr>
      </w:pPr>
      <w:r>
        <w:rPr>
          <w:vanish/>
        </w:rPr>
      </w:r>
      <w:r>
        <w:rPr>
          <w:vanish/>
        </w:rPr>
      </w:r>
      <w:r>
        <w:rPr>
          <w:vanish/>
        </w:rPr>
      </w:r>
    </w:p>
    <w:p>
      <w:pPr>
        <w:pStyle w:val="1477"/>
        <w:numPr>
          <w:ilvl w:val="0"/>
          <w:numId w:val="22"/>
        </w:numPr>
        <w:contextualSpacing w:val="0"/>
        <w:jc w:val="both"/>
        <w:rPr>
          <w:vanish/>
        </w:rPr>
      </w:pPr>
      <w:r>
        <w:rPr>
          <w:vanish/>
        </w:rPr>
      </w:r>
      <w:r>
        <w:rPr>
          <w:vanish/>
        </w:rPr>
      </w:r>
      <w:r>
        <w:rPr>
          <w:vanish/>
        </w:rPr>
      </w:r>
    </w:p>
    <w:p>
      <w:pPr>
        <w:pStyle w:val="1477"/>
        <w:numPr>
          <w:ilvl w:val="0"/>
          <w:numId w:val="22"/>
        </w:numPr>
        <w:contextualSpacing w:val="0"/>
        <w:jc w:val="both"/>
        <w:rPr>
          <w:vanish/>
        </w:rPr>
      </w:pPr>
      <w:r>
        <w:rPr>
          <w:vanish/>
        </w:rPr>
      </w:r>
      <w:r>
        <w:rPr>
          <w:vanish/>
        </w:rPr>
      </w:r>
      <w:r>
        <w:rPr>
          <w:vanish/>
        </w:rPr>
      </w:r>
    </w:p>
    <w:p>
      <w:pPr>
        <w:pStyle w:val="1477"/>
        <w:numPr>
          <w:ilvl w:val="1"/>
          <w:numId w:val="22"/>
        </w:numPr>
        <w:contextualSpacing w:val="0"/>
        <w:jc w:val="both"/>
        <w:rPr>
          <w:vanish/>
        </w:rPr>
      </w:pPr>
      <w:r>
        <w:rPr>
          <w:vanish/>
        </w:rPr>
      </w:r>
      <w:r>
        <w:rPr>
          <w:vanish/>
        </w:rPr>
      </w:r>
      <w:r>
        <w:rPr>
          <w:vanish/>
        </w:rPr>
      </w:r>
    </w:p>
    <w:p>
      <w:pPr>
        <w:pStyle w:val="1477"/>
        <w:numPr>
          <w:ilvl w:val="1"/>
          <w:numId w:val="22"/>
        </w:numPr>
        <w:contextualSpacing w:val="0"/>
        <w:jc w:val="both"/>
        <w:rPr>
          <w:vanish/>
        </w:rPr>
      </w:pPr>
      <w:r>
        <w:rPr>
          <w:vanish/>
        </w:rPr>
      </w:r>
      <w:r>
        <w:rPr>
          <w:vanish/>
        </w:rPr>
      </w:r>
      <w:r>
        <w:rPr>
          <w:vanish/>
        </w:rPr>
      </w:r>
    </w:p>
    <w:p>
      <w:pPr>
        <w:pStyle w:val="1477"/>
        <w:numPr>
          <w:ilvl w:val="1"/>
          <w:numId w:val="22"/>
        </w:numPr>
        <w:contextualSpacing w:val="0"/>
        <w:jc w:val="both"/>
        <w:rPr>
          <w:vanish/>
        </w:rPr>
      </w:pPr>
      <w:r>
        <w:rPr>
          <w:vanish/>
        </w:rPr>
      </w:r>
      <w:r>
        <w:rPr>
          <w:vanish/>
        </w:rPr>
      </w:r>
      <w:r>
        <w:rPr>
          <w:vanish/>
        </w:rPr>
      </w:r>
    </w:p>
    <w:p>
      <w:pPr>
        <w:pStyle w:val="1477"/>
        <w:numPr>
          <w:ilvl w:val="1"/>
          <w:numId w:val="22"/>
        </w:numPr>
        <w:contextualSpacing w:val="0"/>
        <w:jc w:val="both"/>
        <w:rPr>
          <w:vanish/>
        </w:rPr>
      </w:pPr>
      <w:r>
        <w:rPr>
          <w:vanish/>
        </w:rPr>
      </w:r>
      <w:r>
        <w:rPr>
          <w:vanish/>
        </w:rPr>
      </w:r>
      <w:r>
        <w:rPr>
          <w:vanish/>
        </w:rPr>
      </w:r>
    </w:p>
    <w:p>
      <w:pPr>
        <w:pStyle w:val="1477"/>
        <w:numPr>
          <w:ilvl w:val="1"/>
          <w:numId w:val="22"/>
        </w:numPr>
        <w:contextualSpacing w:val="0"/>
        <w:jc w:val="both"/>
        <w:rPr>
          <w:vanish/>
        </w:rPr>
      </w:pPr>
      <w:r>
        <w:rPr>
          <w:vanish/>
        </w:rPr>
      </w:r>
      <w:r>
        <w:rPr>
          <w:vanish/>
        </w:rPr>
      </w:r>
      <w:r>
        <w:rPr>
          <w:vanish/>
        </w:rPr>
      </w:r>
    </w:p>
    <w:p>
      <w:pPr>
        <w:pStyle w:val="1533"/>
        <w:ind w:left="0" w:firstLine="0"/>
        <w:spacing w:line="240" w:lineRule="auto"/>
        <w:widowControl/>
        <w:tabs>
          <w:tab w:val="clear" w:pos="1134" w:leader="none"/>
        </w:tabs>
        <w:rPr>
          <w:sz w:val="24"/>
          <w:szCs w:val="24"/>
        </w:rPr>
      </w:pPr>
      <w:r>
        <w:rPr>
          <w:sz w:val="24"/>
          <w:szCs w:val="24"/>
        </w:rPr>
        <w:t xml:space="preserve">8.5. </w:t>
      </w:r>
      <w:r>
        <w:rPr>
          <w:sz w:val="24"/>
          <w:szCs w:val="24"/>
        </w:rPr>
        <w:t xml:space="preserve">Ежемесячно Подрядчик должен представлять Представителю Заказчика отчет о выполнении работ по согласованной сторонами форме.</w:t>
      </w:r>
      <w:r>
        <w:rPr>
          <w:sz w:val="24"/>
          <w:szCs w:val="24"/>
        </w:rPr>
      </w:r>
      <w:r>
        <w:rPr>
          <w:sz w:val="24"/>
          <w:szCs w:val="24"/>
        </w:rPr>
      </w:r>
    </w:p>
    <w:p>
      <w:pPr>
        <w:jc w:val="both"/>
      </w:pPr>
      <w:r/>
      <w:r/>
    </w:p>
    <w:p>
      <w:pPr>
        <w:pStyle w:val="1477"/>
        <w:numPr>
          <w:ilvl w:val="0"/>
          <w:numId w:val="10"/>
        </w:numPr>
        <w:jc w:val="center"/>
        <w:rPr>
          <w:b/>
          <w:caps/>
        </w:rPr>
      </w:pPr>
      <w:r>
        <w:rPr>
          <w:b/>
          <w:caps/>
        </w:rPr>
        <w:t xml:space="preserve">Контроль и надзор</w:t>
      </w:r>
      <w:r>
        <w:rPr>
          <w:b/>
          <w:caps/>
        </w:rPr>
      </w:r>
      <w:r>
        <w:rPr>
          <w:b/>
          <w:caps/>
        </w:rPr>
      </w:r>
    </w:p>
    <w:p>
      <w:pPr>
        <w:jc w:val="both"/>
        <w:rPr>
          <w:b/>
        </w:rPr>
      </w:pPr>
      <w:r>
        <w:rPr>
          <w:b/>
        </w:rPr>
      </w:r>
      <w:r>
        <w:rPr>
          <w:b/>
        </w:rPr>
      </w:r>
      <w:r>
        <w:rPr>
          <w:b/>
        </w:rPr>
      </w:r>
    </w:p>
    <w:p>
      <w:pPr>
        <w:numPr>
          <w:ilvl w:val="1"/>
          <w:numId w:val="10"/>
        </w:numPr>
        <w:ind w:left="0" w:firstLine="709"/>
        <w:jc w:val="both"/>
        <w:tabs>
          <w:tab w:val="num" w:pos="0" w:leader="none"/>
        </w:tabs>
      </w:pPr>
      <w:r>
        <w:t xml:space="preserve">Заказчик вправе осуществлять контроль и надзор за ходом и качеством выполняемых работ, соблюдением Графика производства работ и качеством применяемых материалов, давать Подрядчику указания по ходу выполнения работ.</w:t>
      </w:r>
      <w:r/>
    </w:p>
    <w:p>
      <w:pPr>
        <w:numPr>
          <w:ilvl w:val="1"/>
          <w:numId w:val="10"/>
        </w:numPr>
        <w:ind w:left="0" w:firstLine="709"/>
        <w:jc w:val="both"/>
        <w:tabs>
          <w:tab w:val="num" w:pos="0" w:leader="none"/>
        </w:tabs>
      </w:pPr>
      <w:r>
        <w:rPr>
          <w:bCs/>
        </w:rPr>
        <w:t xml:space="preserve">Заказчик вправе осуществлять контроль и надзор за ходом и качеством выполняемых работ, </w:t>
      </w:r>
      <w:r>
        <w:t xml:space="preserve">обеспечивать контроль над соблюдением требований охраны труда, пожарной безопасности и других требований на </w:t>
      </w:r>
      <w:r>
        <w:rPr>
          <w:spacing w:val="-1"/>
        </w:rPr>
        <w:t xml:space="preserve">рабочих местах, как работников Подрядчика, так и </w:t>
      </w:r>
      <w:r>
        <w:t xml:space="preserve">работников, привлеченных </w:t>
      </w:r>
      <w:r>
        <w:rPr>
          <w:spacing w:val="-1"/>
        </w:rPr>
        <w:t xml:space="preserve">Подрядчиком </w:t>
      </w:r>
      <w:r>
        <w:t xml:space="preserve">ими третьих лиц (субподрядчиков). </w:t>
      </w:r>
      <w:r/>
    </w:p>
    <w:p>
      <w:pPr>
        <w:ind w:firstLine="709"/>
        <w:jc w:val="both"/>
      </w:pPr>
      <w:r>
        <w:t xml:space="preserve">Заказчик вправе отс</w:t>
      </w:r>
      <w:r>
        <w:t xml:space="preserve">транить работников Подрядчика (с</w:t>
      </w:r>
      <w:r>
        <w:t xml:space="preserve">убподрядчика) от работы </w:t>
      </w:r>
      <w:r>
        <w:rPr>
          <w:spacing w:val="-1"/>
        </w:rPr>
        <w:t xml:space="preserve">при выявлении </w:t>
      </w:r>
      <w:r>
        <w:t xml:space="preserve">нарушений вплоть до отказа от их дальнейшего допуска в действующие электроустановки с последующим уведомлением Подрядчика. В случае указанного отстранения Заказчиком, Подрядчик обязан обеспечить замену отстраненных работников и возместить Заказчику убытки.</w:t>
      </w:r>
      <w:r/>
    </w:p>
    <w:p>
      <w:pPr>
        <w:numPr>
          <w:ilvl w:val="1"/>
          <w:numId w:val="10"/>
        </w:numPr>
        <w:ind w:left="0" w:firstLine="709"/>
        <w:jc w:val="both"/>
        <w:tabs>
          <w:tab w:val="num" w:pos="0" w:leader="none"/>
        </w:tabs>
      </w:pPr>
      <w:r>
        <w:t xml:space="preserve">Подрядчик ведет общий журнал работ, в котором отражаетс</w:t>
      </w:r>
      <w:r>
        <w:t xml:space="preserve">я весь ход производства работ, а также все факты и обстоятельства, имеющие значение во взаимоотношениях Заказчика и Подрядчика. Представитель Заказчика регулярно раз в 15 дней проверяет и своей подписью подтверждает записи в этом журнале или излагает свое </w:t>
      </w:r>
      <w:r>
        <w:t xml:space="preserve">мнение. Подрядчик обязан в трехдневный срок принять меры к устранению недостатков, указанных Представителем Заказчика.</w:t>
      </w:r>
      <w:r/>
    </w:p>
    <w:p>
      <w:pPr>
        <w:numPr>
          <w:ilvl w:val="1"/>
          <w:numId w:val="10"/>
        </w:numPr>
        <w:ind w:left="0" w:firstLine="709"/>
        <w:jc w:val="both"/>
        <w:tabs>
          <w:tab w:val="num" w:pos="0" w:leader="none"/>
        </w:tabs>
      </w:pPr>
      <w:r>
        <w:t xml:space="preserve">Заказчик имеет право проверять квалификацию привлекаемых работников, в том числе удостоверения проверки знаний, квалификационные удостоверения, а также протоколы проверки знаний. Проверка квалификации </w:t>
      </w:r>
      <w:r>
        <w:t xml:space="preserve">осуществляется в соответствии с</w:t>
      </w:r>
      <w:r>
        <w:rPr>
          <w:rFonts w:eastAsia="MS Mincho"/>
          <w:lang w:eastAsia="ja-JP"/>
        </w:rPr>
        <w:t xml:space="preserve"> Приказом </w:t>
      </w:r>
      <w:r>
        <w:rPr>
          <w:rFonts w:eastAsia="MS Mincho"/>
          <w:lang w:eastAsia="ja-JP"/>
        </w:rPr>
        <w:t xml:space="preserve">от 15.12.2020 № 903н </w:t>
      </w:r>
      <w:r>
        <w:rPr>
          <w:rFonts w:eastAsia="MS Mincho"/>
          <w:lang w:eastAsia="ja-JP"/>
        </w:rPr>
        <w:t xml:space="preserve">«Об утверждении Правил по охране труда при эксплуатации электроустановок», Приказом Минтруда России </w:t>
      </w:r>
      <w:r>
        <w:rPr>
          <w:rFonts w:eastAsia="MS Mincho"/>
          <w:lang w:eastAsia="ja-JP"/>
        </w:rPr>
        <w:t xml:space="preserve">от 16.11.2020 № 782н «Об утверждении Правил по охране труда при работе на высоте»</w:t>
      </w:r>
      <w:r>
        <w:t xml:space="preserve">.</w:t>
      </w:r>
      <w:r/>
    </w:p>
    <w:p>
      <w:pPr>
        <w:numPr>
          <w:ilvl w:val="1"/>
          <w:numId w:val="10"/>
        </w:numPr>
        <w:ind w:left="0" w:firstLine="709"/>
        <w:jc w:val="both"/>
        <w:tabs>
          <w:tab w:val="num" w:pos="0" w:leader="none"/>
        </w:tabs>
      </w:pPr>
      <w:r>
        <w:t xml:space="preserve">Осуществляя контроль ведения работ, Заказчик не вмешивается в оперативно-хозяйственную деятельность Подрядчика.</w:t>
      </w:r>
      <w:r/>
    </w:p>
    <w:p>
      <w:pPr>
        <w:jc w:val="both"/>
        <w:tabs>
          <w:tab w:val="num" w:pos="1443" w:leader="none"/>
        </w:tabs>
      </w:pPr>
      <w:r/>
      <w:r/>
    </w:p>
    <w:p>
      <w:pPr>
        <w:pStyle w:val="1477"/>
        <w:ind w:left="0"/>
        <w:jc w:val="center"/>
        <w:widowControl w:val="off"/>
        <w:rPr>
          <w:b/>
          <w:bCs/>
        </w:rPr>
      </w:pPr>
      <w:r/>
      <w:permStart w:edGrp="everyone" w:id="1650947245"/>
      <w:r>
        <w:rPr>
          <w:b/>
          <w:bCs/>
        </w:rPr>
        <w:t xml:space="preserve">1</w:t>
      </w:r>
      <w:r>
        <w:rPr>
          <w:b/>
          <w:bCs/>
        </w:rPr>
        <w:t xml:space="preserve">0</w:t>
      </w:r>
      <w:r>
        <w:rPr>
          <w:b/>
          <w:bCs/>
        </w:rPr>
        <w:t xml:space="preserve">. ОБЕСПЕЧЕНИЕ ИСПОЛНЕНИЯ ДОГОВОРА</w:t>
      </w:r>
      <w:r>
        <w:rPr>
          <w:b/>
          <w:bCs/>
        </w:rPr>
      </w:r>
      <w:r>
        <w:rPr>
          <w:b/>
          <w:bCs/>
        </w:rPr>
      </w:r>
    </w:p>
    <w:p>
      <w:pPr>
        <w:pStyle w:val="1477"/>
        <w:ind w:left="0"/>
        <w:jc w:val="center"/>
        <w:widowControl w:val="off"/>
        <w:rPr>
          <w:i/>
        </w:rPr>
      </w:pPr>
      <w:r>
        <w:rPr>
          <w:i/>
        </w:rPr>
      </w:r>
      <w:r>
        <w:rPr>
          <w:i/>
        </w:rPr>
      </w:r>
      <w:r>
        <w:rPr>
          <w:i/>
        </w:rPr>
      </w:r>
    </w:p>
    <w:p>
      <w:pPr>
        <w:ind w:firstLine="567"/>
        <w:jc w:val="center"/>
        <w:widowControl w:val="off"/>
        <w:tabs>
          <w:tab w:val="left" w:pos="0" w:leader="none"/>
          <w:tab w:val="left" w:pos="1134" w:leader="none"/>
        </w:tabs>
        <w:rPr>
          <w:i/>
        </w:rPr>
      </w:pPr>
      <w:r>
        <w:rPr>
          <w:i/>
        </w:rPr>
        <w:t xml:space="preserve">Положения настоящего Раздела </w:t>
      </w:r>
      <w:r>
        <w:rPr>
          <w:i/>
        </w:rPr>
        <w:t xml:space="preserve">включаются в текст договора и </w:t>
      </w:r>
      <w:r>
        <w:rPr>
          <w:i/>
        </w:rPr>
        <w:t xml:space="preserve">применяются к отношениям Сторон при </w:t>
      </w:r>
      <w:r>
        <w:rPr>
          <w:i/>
        </w:rPr>
        <w:t xml:space="preserve">необходимости предоставления финансового обеспечения исполнения договора в соответствии с протоколом о результатах закупочной процедуры</w:t>
      </w:r>
      <w:r>
        <w:rPr>
          <w:i/>
        </w:rPr>
        <w:t xml:space="preserve"> и /или НМЦ договора (лота) превышает 50 </w:t>
      </w:r>
      <w:r>
        <w:rPr>
          <w:i/>
        </w:rPr>
        <w:t xml:space="preserve">млн</w:t>
      </w:r>
      <w:r>
        <w:rPr>
          <w:i/>
        </w:rPr>
        <w:t xml:space="preserve">.</w:t>
      </w:r>
      <w:r>
        <w:rPr>
          <w:i/>
        </w:rPr>
        <w:t xml:space="preserve">руб</w:t>
      </w:r>
      <w:r>
        <w:rPr>
          <w:i/>
        </w:rPr>
        <w:t xml:space="preserve">. с НДС</w:t>
      </w:r>
      <w:r>
        <w:rPr>
          <w:rStyle w:val="1496"/>
          <w:i/>
        </w:rPr>
        <w:footnoteReference w:id="6"/>
      </w:r>
      <w:r>
        <w:rPr>
          <w:i/>
        </w:rPr>
        <w:t xml:space="preserve">.</w:t>
      </w:r>
      <w:r>
        <w:rPr>
          <w:i/>
        </w:rPr>
      </w:r>
      <w:r>
        <w:rPr>
          <w:i/>
        </w:rPr>
      </w:r>
    </w:p>
    <w:p>
      <w:pPr>
        <w:ind w:firstLine="567"/>
        <w:jc w:val="both"/>
        <w:widowControl w:val="off"/>
        <w:tabs>
          <w:tab w:val="left" w:pos="0" w:leader="none"/>
          <w:tab w:val="left" w:pos="1134" w:leader="none"/>
        </w:tabs>
        <w:rPr>
          <w:i/>
        </w:rPr>
      </w:pPr>
      <w:r>
        <w:rPr>
          <w:i/>
        </w:rPr>
      </w:r>
      <w:r>
        <w:rPr>
          <w:i/>
        </w:rPr>
      </w:r>
      <w:r>
        <w:rPr>
          <w:i/>
        </w:rPr>
      </w:r>
    </w:p>
    <w:p>
      <w:pPr>
        <w:ind w:firstLine="709"/>
        <w:jc w:val="both"/>
        <w:widowControl w:val="off"/>
        <w:tabs>
          <w:tab w:val="left" w:pos="0" w:leader="none"/>
        </w:tabs>
        <w:rPr>
          <w:b/>
          <w:i/>
        </w:rPr>
      </w:pPr>
      <w:r>
        <w:rPr>
          <w:b/>
          <w:i/>
        </w:rPr>
        <w:t xml:space="preserve">Вариант 1. Включается в текст договора в случае, когда д</w:t>
      </w:r>
      <w:r>
        <w:rPr>
          <w:b/>
          <w:i/>
        </w:rPr>
        <w:t xml:space="preserve">оговор заключается по итогам конкурентной закупки, участниками которой могут быть только субъекты малого и среднего предпринимательства.</w:t>
      </w:r>
      <w:r>
        <w:rPr>
          <w:b/>
          <w:i/>
        </w:rPr>
      </w:r>
      <w:r>
        <w:rPr>
          <w:b/>
          <w:i/>
        </w:rPr>
      </w:r>
    </w:p>
    <w:p>
      <w:pPr>
        <w:ind w:firstLine="709"/>
        <w:jc w:val="both"/>
        <w:spacing w:before="14" w:after="14"/>
        <w:shd w:val="clear" w:color="auto" w:fill="ffffff"/>
        <w:widowControl w:val="off"/>
        <w:tabs>
          <w:tab w:val="left" w:pos="0" w:leader="none"/>
        </w:tabs>
      </w:pPr>
      <w:r>
        <w:t xml:space="preserve">10.1. </w:t>
      </w:r>
      <w:r>
        <w:t xml:space="preserve">Подрядчик</w:t>
      </w:r>
      <w:r>
        <w:t xml:space="preserve"> </w:t>
      </w:r>
      <w:r>
        <w:t xml:space="preserve">прочитал и ознакомился со всеми условиями закупочной документации, включая условия об обеспечении исполнения обязательств по настоящему Договору. Указанные условия</w:t>
      </w:r>
      <w:r>
        <w:t xml:space="preserve"> </w:t>
      </w:r>
      <w:r>
        <w:t xml:space="preserve">Подрядчик</w:t>
      </w:r>
      <w:r>
        <w:t xml:space="preserve">у </w:t>
      </w:r>
      <w:r>
        <w:t xml:space="preserve">понятны и</w:t>
      </w:r>
      <w:r>
        <w:t xml:space="preserve"> </w:t>
      </w:r>
      <w:r>
        <w:t xml:space="preserve">Подрядчик</w:t>
      </w:r>
      <w:r>
        <w:t xml:space="preserve"> согласен со всеми условиями закупочной документации.</w:t>
      </w:r>
      <w:r/>
    </w:p>
    <w:p>
      <w:pPr>
        <w:ind w:firstLine="709"/>
        <w:jc w:val="both"/>
        <w:spacing w:before="14" w:after="14"/>
        <w:shd w:val="clear" w:color="auto" w:fill="ffffff"/>
        <w:widowControl w:val="off"/>
        <w:tabs>
          <w:tab w:val="left" w:pos="0" w:leader="none"/>
        </w:tabs>
      </w:pPr>
      <w:r>
        <w:t xml:space="preserve">10.2. </w:t>
      </w:r>
      <w:r>
        <w:t xml:space="preserve">При исполнении настоящего Договора</w:t>
      </w:r>
      <w:r>
        <w:t xml:space="preserve"> </w:t>
      </w:r>
      <w:r>
        <w:t xml:space="preserve">Подрядчик</w:t>
      </w:r>
      <w:r>
        <w:t xml:space="preserve"> </w:t>
      </w:r>
      <w:r>
        <w:t xml:space="preserve">предоставляет обеспечение исполнения </w:t>
      </w:r>
      <w:r>
        <w:t xml:space="preserve">о</w:t>
      </w:r>
      <w:r>
        <w:t xml:space="preserve">бязательств</w:t>
      </w:r>
      <w:r>
        <w:t xml:space="preserve"> </w:t>
      </w:r>
      <w:r>
        <w:t xml:space="preserve">Подрядчик</w:t>
      </w:r>
      <w:r>
        <w:t xml:space="preserve">а </w:t>
      </w:r>
      <w:r>
        <w:t xml:space="preserve">по Договору, связанных с исполнением, изменением, прекращением, недействительностью Договора, а также любых иных обязательств.</w:t>
      </w:r>
      <w:r/>
    </w:p>
    <w:p>
      <w:pPr>
        <w:ind w:firstLine="709"/>
        <w:jc w:val="both"/>
        <w:widowControl w:val="off"/>
        <w:tabs>
          <w:tab w:val="left" w:pos="0" w:leader="none"/>
          <w:tab w:val="left" w:pos="567" w:leader="none"/>
        </w:tabs>
      </w:pPr>
      <w:r>
        <w:t xml:space="preserve">10.3. </w:t>
      </w:r>
      <w:r>
        <w:t xml:space="preserve">Надлежащее исполнение обязательств </w:t>
      </w:r>
      <w:r>
        <w:t xml:space="preserve">Подрядчик</w:t>
      </w:r>
      <w:r>
        <w:t xml:space="preserve">а по Договору обеспечивается одним из способов обеспечения:</w:t>
      </w:r>
      <w:r/>
    </w:p>
    <w:p>
      <w:pPr>
        <w:ind w:firstLine="709"/>
        <w:jc w:val="both"/>
        <w:widowControl w:val="off"/>
        <w:tabs>
          <w:tab w:val="left" w:pos="0" w:leader="none"/>
        </w:tabs>
      </w:pPr>
      <w:r>
        <w:t xml:space="preserve">1</w:t>
      </w:r>
      <w:r>
        <w:t xml:space="preserve">0</w:t>
      </w:r>
      <w:r>
        <w:t xml:space="preserve">.</w:t>
      </w:r>
      <w:r>
        <w:t xml:space="preserve">3</w:t>
      </w:r>
      <w:r>
        <w:t xml:space="preserve">.1. Независимой гарантией;</w:t>
      </w:r>
      <w:r/>
    </w:p>
    <w:p>
      <w:pPr>
        <w:ind w:firstLine="709"/>
        <w:jc w:val="both"/>
        <w:widowControl w:val="off"/>
        <w:tabs>
          <w:tab w:val="left" w:pos="0" w:leader="none"/>
        </w:tabs>
      </w:pPr>
      <w:r>
        <w:t xml:space="preserve">1</w:t>
      </w:r>
      <w:r>
        <w:t xml:space="preserve">0</w:t>
      </w:r>
      <w:r>
        <w:t xml:space="preserve">.</w:t>
      </w:r>
      <w:r>
        <w:t xml:space="preserve">3</w:t>
      </w:r>
      <w:r>
        <w:t xml:space="preserve">.2. Обеспечительным платежом.</w:t>
      </w:r>
      <w:r/>
    </w:p>
    <w:p>
      <w:pPr>
        <w:ind w:firstLine="709"/>
        <w:jc w:val="both"/>
        <w:widowControl w:val="off"/>
        <w:tabs>
          <w:tab w:val="left" w:pos="0" w:leader="none"/>
        </w:tabs>
      </w:pPr>
      <w:r>
        <w:t xml:space="preserve">10.4. </w:t>
      </w:r>
      <w:r>
        <w:t xml:space="preserve">Надлежащее исполнение обязательств</w:t>
      </w:r>
      <w:r>
        <w:t xml:space="preserve"> </w:t>
      </w:r>
      <w:r>
        <w:t xml:space="preserve">Подрядчик</w:t>
      </w:r>
      <w:r>
        <w:t xml:space="preserve">а по Договору может обеспечиваться следующими видами независимых гарантий:</w:t>
      </w:r>
      <w:r/>
    </w:p>
    <w:p>
      <w:pPr>
        <w:ind w:firstLine="709"/>
        <w:jc w:val="both"/>
        <w:widowControl w:val="off"/>
        <w:tabs>
          <w:tab w:val="left" w:pos="0" w:leader="none"/>
        </w:tabs>
      </w:pPr>
      <w:r>
        <w:t xml:space="preserve">10.4.1. Независимой гарантией на исполнение </w:t>
      </w:r>
      <w:r>
        <w:t xml:space="preserve">Подрядчик</w:t>
      </w:r>
      <w:r>
        <w:t xml:space="preserve">ом обязательств по (</w:t>
      </w:r>
      <w:r>
        <w:t xml:space="preserve">по форме Приложения № </w:t>
      </w:r>
      <w:r>
        <w:t xml:space="preserve">8</w:t>
      </w:r>
      <w:r>
        <w:t xml:space="preserve"> к настоящему Договору</w:t>
      </w:r>
      <w:r>
        <w:rPr>
          <w:u w:val="single"/>
        </w:rPr>
        <w:t xml:space="preserve">)</w:t>
      </w:r>
      <w:r>
        <w:t xml:space="preserve"> на сумму в размере ____% (_________) от начальной (максимальной) цены Договора (цену лота), но не менее _____% от цены Дого</w:t>
      </w:r>
      <w:r>
        <w:t xml:space="preserve">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(в случае заключения дополнительного соглашения</w:t>
      </w:r>
      <w:r>
        <w:t xml:space="preserve">,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w:t>
      </w:r>
      <w:r>
        <w:t xml:space="preserve">выполненных работ</w:t>
      </w:r>
      <w:r>
        <w:t xml:space="preserve"> и не должен быть ограничен сроком, указанным в п. </w:t>
      </w:r>
      <w:r>
        <w:t xml:space="preserve">5</w:t>
      </w:r>
      <w:r>
        <w:t xml:space="preserve">.</w:t>
      </w:r>
      <w:r>
        <w:t xml:space="preserve">1</w:t>
      </w:r>
      <w:r>
        <w:t xml:space="preserve"> настоящего Договора.</w:t>
      </w:r>
      <w:r/>
    </w:p>
    <w:p>
      <w:pPr>
        <w:ind w:firstLine="709"/>
        <w:jc w:val="both"/>
        <w:widowControl w:val="off"/>
        <w:tabs>
          <w:tab w:val="left" w:pos="567" w:leader="none"/>
        </w:tabs>
      </w:pPr>
      <w:r>
        <w:t xml:space="preserve">Не допускается предоставление нескольких независимых гарантий на исполнение </w:t>
      </w:r>
      <w:r>
        <w:t xml:space="preserve">Подрядчик</w:t>
      </w:r>
      <w:r>
        <w:t xml:space="preserve">ом обязательств по Договору, совокупная сумма которых соответствует сумме независимой гарантии, предусмотренной п. 1</w:t>
      </w:r>
      <w:r>
        <w:t xml:space="preserve">0</w:t>
      </w:r>
      <w:r>
        <w:t xml:space="preserve">.4.1. настоящего Договора.</w:t>
      </w:r>
      <w:r/>
    </w:p>
    <w:p>
      <w:pPr>
        <w:ind w:firstLine="709"/>
        <w:jc w:val="both"/>
        <w:widowControl w:val="off"/>
        <w:tabs>
          <w:tab w:val="left" w:pos="0" w:leader="none"/>
        </w:tabs>
      </w:pPr>
      <w:r>
        <w:t xml:space="preserve">Копия независимой гарантии должна быть представлена </w:t>
      </w:r>
      <w:r>
        <w:t xml:space="preserve">Подрядчик</w:t>
      </w:r>
      <w:r>
        <w:t xml:space="preserve">ом на согласование </w:t>
      </w:r>
      <w:r>
        <w:t xml:space="preserve">Заказчик</w:t>
      </w:r>
      <w:r>
        <w:t xml:space="preserve">у</w:t>
      </w:r>
      <w:r>
        <w:t xml:space="preserve"> не позднее чем через 10 (десять) рабочих дней после вступления в силу протокола подведения итогов закупки, на основании которого </w:t>
      </w:r>
      <w:r>
        <w:t xml:space="preserve">Подрядчик</w:t>
      </w:r>
      <w:r>
        <w:t xml:space="preserve"> признан победителем закупочной процедуры. Оригинал предварительно согласованной </w:t>
      </w:r>
      <w:r>
        <w:t xml:space="preserve">Заказчик</w:t>
      </w:r>
      <w:r>
        <w:t xml:space="preserve">о</w:t>
      </w:r>
      <w:r>
        <w:t xml:space="preserve">м независимой гарантии должен быть представлен </w:t>
      </w:r>
      <w:r>
        <w:t xml:space="preserve">Подрядчик</w:t>
      </w:r>
      <w:r>
        <w:t xml:space="preserve">ом </w:t>
      </w:r>
      <w:r>
        <w:t xml:space="preserve">Заказчик</w:t>
      </w:r>
      <w:r>
        <w:t xml:space="preserve">у</w:t>
      </w:r>
      <w:r>
        <w:t xml:space="preserve"> не поздне</w:t>
      </w:r>
      <w:r>
        <w:t xml:space="preserve">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r/>
    </w:p>
    <w:p>
      <w:pPr>
        <w:ind w:firstLine="709"/>
        <w:jc w:val="both"/>
        <w:widowControl w:val="off"/>
        <w:tabs>
          <w:tab w:val="left" w:pos="0" w:leader="none"/>
          <w:tab w:val="left" w:pos="567" w:leader="none"/>
          <w:tab w:val="left" w:pos="1134" w:leader="none"/>
        </w:tabs>
      </w:pPr>
      <w:r>
        <w:t xml:space="preserve">Заказчик</w:t>
      </w:r>
      <w:r>
        <w:t xml:space="preserve"> вправе по письменному обращению </w:t>
      </w:r>
      <w:r>
        <w:t xml:space="preserve">Подрядчик</w:t>
      </w:r>
      <w:r>
        <w:t xml:space="preserve">а осуществить досрочный возврат </w:t>
      </w:r>
      <w:r>
        <w:t xml:space="preserve">Подрядчик</w:t>
      </w:r>
      <w:r>
        <w:t xml:space="preserve">у независимой гарантии надлежащего исполнения обязательств </w:t>
      </w:r>
      <w:r>
        <w:t xml:space="preserve">Подрядчик</w:t>
      </w:r>
      <w:r>
        <w:t xml:space="preserve">ом до окончания установленного срока действия независимой гарантии, при одновременном соблюдении следующих условий:</w:t>
      </w:r>
      <w:r/>
    </w:p>
    <w:p>
      <w:pPr>
        <w:ind w:firstLine="709"/>
        <w:jc w:val="both"/>
        <w:widowControl w:val="off"/>
        <w:tabs>
          <w:tab w:val="left" w:pos="0" w:leader="none"/>
          <w:tab w:val="left" w:pos="1134" w:leader="none"/>
        </w:tabs>
      </w:pPr>
      <w:r>
        <w:t xml:space="preserve">- после достижения суммы </w:t>
      </w:r>
      <w:r>
        <w:t xml:space="preserve">выполненных работ</w:t>
      </w:r>
      <w:r>
        <w:t xml:space="preserve"> по договору, не предусматривающему авансовые платежи, в размере свыше 20% (двадцати процентов) от цены Договора;</w:t>
      </w:r>
      <w:r/>
    </w:p>
    <w:p>
      <w:pPr>
        <w:ind w:firstLine="709"/>
        <w:jc w:val="both"/>
        <w:widowControl w:val="off"/>
        <w:tabs>
          <w:tab w:val="left" w:pos="0" w:leader="none"/>
          <w:tab w:val="left" w:pos="1134" w:leader="none"/>
        </w:tabs>
      </w:pPr>
      <w:r>
        <w:t xml:space="preserve">- если в соответствии с Договором </w:t>
      </w:r>
      <w:r>
        <w:t xml:space="preserve">Подрядчик</w:t>
      </w:r>
      <w:r>
        <w:t xml:space="preserve">ом перечислен обеспечительный платеж в качестве способа обеспечения исполнения Договора;</w:t>
      </w:r>
      <w:r/>
    </w:p>
    <w:p>
      <w:pPr>
        <w:ind w:firstLine="709"/>
        <w:jc w:val="both"/>
        <w:widowControl w:val="off"/>
        <w:tabs>
          <w:tab w:val="left" w:pos="0" w:leader="none"/>
          <w:tab w:val="left" w:pos="1134" w:leader="none"/>
        </w:tabs>
      </w:pPr>
      <w:r>
        <w:t xml:space="preserve">- отсутствует неурегулированная </w:t>
      </w:r>
      <w:r>
        <w:t xml:space="preserve">претензионно</w:t>
      </w:r>
      <w:r>
        <w:t xml:space="preserve">-исковая работа;</w:t>
      </w:r>
      <w:r/>
    </w:p>
    <w:p>
      <w:pPr>
        <w:ind w:firstLine="709"/>
        <w:jc w:val="both"/>
        <w:widowControl w:val="off"/>
        <w:tabs>
          <w:tab w:val="left" w:pos="0" w:leader="none"/>
          <w:tab w:val="left" w:pos="1134" w:leader="none"/>
        </w:tabs>
      </w:pPr>
      <w:r>
        <w:t xml:space="preserve">- отсутствуют нарушения </w:t>
      </w:r>
      <w:r>
        <w:t xml:space="preserve">Подрядчик</w:t>
      </w:r>
      <w:r>
        <w:t xml:space="preserve">ом в части исполнения своих договорных обязательств.</w:t>
      </w:r>
      <w:r/>
    </w:p>
    <w:p>
      <w:pPr>
        <w:ind w:firstLine="709"/>
        <w:jc w:val="both"/>
        <w:widowControl w:val="off"/>
        <w:tabs>
          <w:tab w:val="left" w:pos="567" w:leader="none"/>
          <w:tab w:val="left" w:pos="1134" w:leader="none"/>
        </w:tabs>
      </w:pPr>
      <w:r>
        <w:t xml:space="preserve">В случае досрочного возврата </w:t>
      </w:r>
      <w:r>
        <w:t xml:space="preserve">Заказчик</w:t>
      </w:r>
      <w:r>
        <w:t xml:space="preserve">о</w:t>
      </w:r>
      <w:r>
        <w:t xml:space="preserve">м независимой гарантии надлежащего исполнения обязательств </w:t>
      </w:r>
      <w:r>
        <w:t xml:space="preserve">Подрядчик</w:t>
      </w:r>
      <w:r>
        <w:t xml:space="preserve">у с соблюдением условий, перечисленных в настоящем пункте, </w:t>
      </w:r>
      <w:r>
        <w:t xml:space="preserve">Подрядчик</w:t>
      </w:r>
      <w:r>
        <w:t xml:space="preserve"> освобождается от исполнения обязательств, </w:t>
      </w:r>
      <w:r>
        <w:t xml:space="preserve">предусмотренных </w:t>
      </w:r>
      <w:r>
        <w:t xml:space="preserve">пп</w:t>
      </w:r>
      <w:r>
        <w:t xml:space="preserve">. 1</w:t>
      </w:r>
      <w:r>
        <w:t xml:space="preserve">0</w:t>
      </w:r>
      <w:r>
        <w:t xml:space="preserve">.</w:t>
      </w:r>
      <w:r>
        <w:t xml:space="preserve">6.</w:t>
      </w:r>
      <w:r>
        <w:t xml:space="preserve">, 1</w:t>
      </w:r>
      <w:r>
        <w:t xml:space="preserve">0</w:t>
      </w:r>
      <w:r>
        <w:t xml:space="preserve">.1</w:t>
      </w:r>
      <w:r>
        <w:t xml:space="preserve">2.</w:t>
      </w:r>
      <w:r>
        <w:t xml:space="preserve">, 1</w:t>
      </w:r>
      <w:r>
        <w:t xml:space="preserve">0</w:t>
      </w:r>
      <w:r>
        <w:t xml:space="preserve">.1</w:t>
      </w:r>
      <w:r>
        <w:t xml:space="preserve">3.</w:t>
      </w:r>
      <w:r>
        <w:t xml:space="preserve">, 1</w:t>
      </w:r>
      <w:r>
        <w:t xml:space="preserve">0</w:t>
      </w:r>
      <w:r>
        <w:t xml:space="preserve">.1</w:t>
      </w:r>
      <w:r>
        <w:t xml:space="preserve">4.</w:t>
      </w:r>
      <w:r>
        <w:t xml:space="preserve"> настоящего Договора, в части предоставления</w:t>
      </w:r>
      <w:r>
        <w:t xml:space="preserve"> дополнительных независимых гарантий на исполнение </w:t>
      </w:r>
      <w:r>
        <w:t xml:space="preserve">Подрядчик</w:t>
      </w:r>
      <w:r>
        <w:t xml:space="preserve">ом</w:t>
      </w:r>
      <w:r>
        <w:t xml:space="preserve"> обязательств по Договору, продления или замены указанных независимых гарантий</w:t>
      </w:r>
      <w:r>
        <w:t xml:space="preserve">.</w:t>
      </w:r>
      <w:r/>
    </w:p>
    <w:p>
      <w:pPr>
        <w:ind w:firstLine="709"/>
        <w:jc w:val="both"/>
        <w:widowControl w:val="off"/>
        <w:tabs>
          <w:tab w:val="left" w:pos="567" w:leader="none"/>
          <w:tab w:val="left" w:pos="1134" w:leader="none"/>
        </w:tabs>
      </w:pPr>
      <w:r>
        <w:t xml:space="preserve">11.4.2. Независимой гарантией обеспечения гарантийных обязательств (</w:t>
      </w:r>
      <w:r>
        <w:t xml:space="preserve">по форме Приложения № </w:t>
      </w:r>
      <w:r>
        <w:t xml:space="preserve">8</w:t>
      </w:r>
      <w:r>
        <w:t xml:space="preserve"> к настоящему Договору) на сумму не менее 5% (пяти процентов) от цен</w:t>
      </w:r>
      <w:r>
        <w:t xml:space="preserve">ы Договора, срок действия которой должен начинаться до даты начала гарантийного срока, предусмотренного п.</w:t>
      </w:r>
      <w:r>
        <w:t xml:space="preserve"> 5</w:t>
      </w:r>
      <w:r>
        <w:t xml:space="preserve">.</w:t>
      </w:r>
      <w:r>
        <w:t xml:space="preserve">1</w:t>
      </w:r>
      <w:r>
        <w:t xml:space="preserve">.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r/>
    </w:p>
    <w:p>
      <w:pPr>
        <w:ind w:firstLine="709"/>
        <w:jc w:val="both"/>
        <w:widowControl w:val="off"/>
        <w:tabs>
          <w:tab w:val="left" w:pos="567" w:leader="none"/>
          <w:tab w:val="left" w:pos="1134" w:leader="none"/>
        </w:tabs>
      </w:pPr>
      <w:r>
        <w:t xml:space="preserve">Не допускается предоставление нескольких независимых гарантий обеспечения гарантийных обязательств, совокупная сумма которых соответствует сумме независимой гарантии, предусмотренной п. 1</w:t>
      </w:r>
      <w:r>
        <w:t xml:space="preserve">0</w:t>
      </w:r>
      <w:r>
        <w:t xml:space="preserve">.4.2. настоящего Договора.</w:t>
      </w:r>
      <w:r/>
    </w:p>
    <w:p>
      <w:pPr>
        <w:ind w:firstLine="709"/>
        <w:jc w:val="both"/>
        <w:widowControl w:val="off"/>
        <w:tabs>
          <w:tab w:val="left" w:pos="-142" w:leader="none"/>
          <w:tab w:val="left" w:pos="0" w:leader="none"/>
          <w:tab w:val="left" w:pos="426" w:leader="none"/>
        </w:tabs>
      </w:pPr>
      <w:r>
        <w:rPr>
          <w:b/>
          <w:i/>
          <w:u w:val="single"/>
        </w:rPr>
        <w:t xml:space="preserve">Примечание.</w:t>
      </w:r>
      <w:r>
        <w:rPr>
          <w:rFonts w:eastAsia="Calibri"/>
          <w:i/>
          <w:u w:val="single"/>
        </w:rPr>
        <w:t xml:space="preserve"> </w:t>
      </w:r>
      <w:r>
        <w:rPr>
          <w:rFonts w:eastAsia="Calibri"/>
          <w:i/>
          <w:u w:val="single"/>
        </w:rPr>
        <w:t xml:space="preserve">Требование обеспечения гарантийных обязательств по Договору принимается на усмотрение Куратора Договора.</w:t>
      </w:r>
      <w:r/>
    </w:p>
    <w:p>
      <w:pPr>
        <w:ind w:firstLine="709"/>
        <w:jc w:val="both"/>
        <w:widowControl w:val="off"/>
        <w:tabs>
          <w:tab w:val="left" w:pos="567" w:leader="none"/>
          <w:tab w:val="left" w:pos="1134" w:leader="none"/>
        </w:tabs>
        <w:rPr>
          <w:i/>
        </w:rPr>
      </w:pPr>
      <w:r>
        <w:rPr>
          <w:i/>
        </w:rPr>
        <w:t xml:space="preserve">Копия независимой гарантии должна быть представлена на согласование не позднее чем за 10 (десять) рабочих дней до даты подписания Документа о приемке продукции, оригинал согласованной </w:t>
      </w:r>
      <w:r>
        <w:rPr>
          <w:i/>
        </w:rPr>
        <w:t xml:space="preserve">Заказчик</w:t>
      </w:r>
      <w:r>
        <w:rPr>
          <w:i/>
        </w:rPr>
        <w:t xml:space="preserve">о</w:t>
      </w:r>
      <w:r>
        <w:rPr>
          <w:i/>
        </w:rPr>
        <w:t xml:space="preserve">м независимой гарантии должен быть представлен </w:t>
      </w:r>
      <w:r>
        <w:rPr>
          <w:i/>
        </w:rPr>
        <w:t xml:space="preserve">Подрядчик</w:t>
      </w:r>
      <w:r>
        <w:rPr>
          <w:i/>
        </w:rPr>
        <w:t xml:space="preserve">ом не позднее запланированной даты подписания Сторонами Документа о приемке продукции и начала гарантийного срока.</w:t>
      </w:r>
      <w:r>
        <w:rPr>
          <w:i/>
        </w:rPr>
        <w:tab/>
      </w:r>
      <w:r>
        <w:rPr>
          <w:i/>
        </w:rPr>
      </w:r>
      <w:r>
        <w:rPr>
          <w:i/>
        </w:rPr>
      </w:r>
    </w:p>
    <w:p>
      <w:pPr>
        <w:ind w:firstLine="709"/>
        <w:jc w:val="both"/>
        <w:widowControl w:val="off"/>
        <w:tabs>
          <w:tab w:val="left" w:pos="-142" w:leader="none"/>
          <w:tab w:val="left" w:pos="0" w:leader="none"/>
          <w:tab w:val="left" w:pos="426" w:leader="none"/>
        </w:tabs>
      </w:pPr>
      <w:r>
        <w:rPr>
          <w:b/>
          <w:i/>
          <w:u w:val="single"/>
        </w:rPr>
        <w:t xml:space="preserve">Примечание.</w:t>
      </w:r>
      <w:r>
        <w:rPr>
          <w:rFonts w:eastAsia="Calibri"/>
          <w:i/>
          <w:u w:val="single"/>
        </w:rPr>
        <w:t xml:space="preserve"> Пункт 1</w:t>
      </w:r>
      <w:r>
        <w:rPr>
          <w:rFonts w:eastAsia="Calibri"/>
          <w:i/>
          <w:u w:val="single"/>
        </w:rPr>
        <w:t xml:space="preserve">0</w:t>
      </w:r>
      <w:r>
        <w:rPr>
          <w:rFonts w:eastAsia="Calibri"/>
          <w:i/>
          <w:u w:val="single"/>
        </w:rPr>
        <w:t xml:space="preserve">.4.2. включается в текст договора, если требование обеспечения гарантийных обязательств по Договору установлено куратором Договора.</w:t>
      </w:r>
      <w:r/>
    </w:p>
    <w:p>
      <w:pPr>
        <w:ind w:firstLine="709"/>
        <w:jc w:val="both"/>
        <w:widowControl w:val="off"/>
      </w:pPr>
      <w:r>
        <w:t xml:space="preserve">1</w:t>
      </w:r>
      <w:r>
        <w:t xml:space="preserve">0</w:t>
      </w:r>
      <w:r>
        <w:t xml:space="preserve">.</w:t>
      </w:r>
      <w:r>
        <w:t xml:space="preserve">5</w:t>
      </w:r>
      <w:r>
        <w:t xml:space="preserve">. </w:t>
      </w:r>
      <w:r>
        <w:t xml:space="preserve">Размер действующего обеспечения исполнения </w:t>
      </w:r>
      <w:r>
        <w:t xml:space="preserve">Подрядчик</w:t>
      </w:r>
      <w:r>
        <w:t xml:space="preserve">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r>
        <w:t xml:space="preserve">.</w:t>
      </w:r>
      <w:r/>
    </w:p>
    <w:p>
      <w:pPr>
        <w:ind w:firstLine="709"/>
        <w:jc w:val="both"/>
        <w:widowControl w:val="off"/>
      </w:pPr>
      <w:r>
        <w:t xml:space="preserve">1</w:t>
      </w:r>
      <w:r>
        <w:t xml:space="preserve">0</w:t>
      </w:r>
      <w:r>
        <w:t xml:space="preserve">.6. 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w:t>
      </w:r>
      <w:r>
        <w:t xml:space="preserve">выполнении работ</w:t>
      </w:r>
      <w:r>
        <w:t xml:space="preserve">, </w:t>
      </w:r>
      <w:r>
        <w:t xml:space="preserve">Подрядчик</w:t>
      </w:r>
      <w:r>
        <w:t xml:space="preserve"> обязан в сроки, установленные </w:t>
      </w:r>
      <w:r>
        <w:t xml:space="preserve">п. 1</w:t>
      </w:r>
      <w:r>
        <w:t xml:space="preserve">0</w:t>
      </w:r>
      <w:r>
        <w:t xml:space="preserve">.</w:t>
      </w:r>
      <w:r>
        <w:t xml:space="preserve">10. </w:t>
      </w:r>
      <w:r>
        <w:t xml:space="preserve">настоящего Договора</w:t>
      </w:r>
      <w:r>
        <w:t xml:space="preserve">, представить на согласование </w:t>
      </w:r>
      <w:r>
        <w:t xml:space="preserve">Заказчик</w:t>
      </w:r>
      <w:r>
        <w:t xml:space="preserve">у</w:t>
      </w:r>
      <w:r>
        <w:t xml:space="preserve"> копию независимой гарантии / изменение к действующей независимой гарантии (</w:t>
      </w:r>
      <w:r>
        <w:t xml:space="preserve">по форме Приложения № </w:t>
      </w:r>
      <w:r>
        <w:t xml:space="preserve">9</w:t>
      </w:r>
      <w:r>
        <w:t xml:space="preserve"> к настоящему Договору)</w:t>
      </w:r>
      <w:r>
        <w:t xml:space="preserve">. </w:t>
      </w:r>
      <w:r>
        <w:t xml:space="preserve">Оригинал независимой гарантии/ изменения к действующей независимой гарантии, согласованной / согласованного </w:t>
      </w:r>
      <w:r>
        <w:t xml:space="preserve">Заказчик</w:t>
      </w:r>
      <w:r>
        <w:t xml:space="preserve">о</w:t>
      </w:r>
      <w:r>
        <w:t xml:space="preserve">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w:t>
      </w:r>
      <w:r>
        <w:t xml:space="preserve">Подрядчик</w:t>
      </w:r>
      <w:r>
        <w:t xml:space="preserve">ом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w:t>
      </w:r>
      <w:r>
        <w:t xml:space="preserve">выполнении работ</w:t>
      </w:r>
      <w:r>
        <w:t xml:space="preserve">. Срок действия для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r/>
    </w:p>
    <w:p>
      <w:pPr>
        <w:ind w:firstLine="709"/>
        <w:jc w:val="both"/>
        <w:widowControl w:val="off"/>
        <w:tabs>
          <w:tab w:val="left" w:pos="567" w:leader="none"/>
        </w:tabs>
      </w:pPr>
      <w:r>
        <w:t xml:space="preserve">При этом:</w:t>
      </w:r>
      <w:r/>
    </w:p>
    <w:p>
      <w:pPr>
        <w:ind w:firstLine="709"/>
        <w:jc w:val="both"/>
        <w:widowControl w:val="off"/>
        <w:tabs>
          <w:tab w:val="left" w:pos="567" w:leader="none"/>
        </w:tabs>
      </w:pPr>
      <w:r>
        <w:t xml:space="preserve">- </w:t>
      </w:r>
      <w:r>
        <w:t xml:space="preserve">размер независимой гарантии на исполнение обязательств по Договору определяется как максимальная из сумм: </w:t>
      </w:r>
      <w:r>
        <w:t xml:space="preserve">_______%</w:t>
      </w:r>
      <w:r>
        <w:t xml:space="preserve"> (</w:t>
      </w:r>
      <w:r>
        <w:t xml:space="preserve">____________</w:t>
      </w:r>
      <w:r>
        <w:t xml:space="preserve">) от начальной (максимальной) цены Договора (цены лота) или </w:t>
      </w:r>
      <w:r>
        <w:t xml:space="preserve">______</w:t>
      </w:r>
      <w:r>
        <w:t xml:space="preserve">% (</w:t>
      </w:r>
      <w:r>
        <w:t xml:space="preserve">__________</w:t>
      </w:r>
      <w:r>
        <w:t xml:space="preserve">) от цены Договора в редакции Дополнительного соглашения</w:t>
      </w:r>
      <w:r>
        <w:t xml:space="preserve">;</w:t>
      </w:r>
      <w:r/>
    </w:p>
    <w:p>
      <w:pPr>
        <w:ind w:firstLine="709"/>
        <w:jc w:val="both"/>
        <w:widowControl w:val="off"/>
        <w:tabs>
          <w:tab w:val="left" w:pos="567" w:leader="none"/>
        </w:tabs>
        <w:rPr>
          <w:b/>
        </w:rPr>
      </w:pPr>
      <w:r>
        <w:rPr>
          <w:i/>
        </w:rPr>
        <w:t xml:space="preserve">- размер независимой гарантии обеспечения гарантийных обязательств определяется не менее 5% (пяти процентов) от цены Договора в редакции Дополнительного соглашения </w:t>
      </w:r>
      <w:r>
        <w:rPr>
          <w:b/>
          <w:i/>
        </w:rPr>
        <w:t xml:space="preserve">(</w:t>
      </w:r>
      <w:r>
        <w:rPr>
          <w:rFonts w:eastAsia="Calibri"/>
          <w:i/>
          <w:u w:val="single"/>
        </w:rPr>
        <w:t xml:space="preserve">включается в текст</w:t>
      </w:r>
      <w:r>
        <w:rPr>
          <w:rFonts w:eastAsia="Calibri"/>
          <w:i/>
          <w:u w:val="single"/>
        </w:rPr>
        <w:t xml:space="preserve"> договора, если требование обеспечения гарантийных обязательств по Договору установлено куратором Договора).</w:t>
      </w:r>
      <w:r>
        <w:rPr>
          <w:b/>
        </w:rPr>
        <w:t xml:space="preserve"> </w:t>
      </w:r>
      <w:r>
        <w:rPr>
          <w:b/>
        </w:rPr>
      </w:r>
      <w:r>
        <w:rPr>
          <w:b/>
        </w:rPr>
      </w:r>
    </w:p>
    <w:p>
      <w:pPr>
        <w:ind w:firstLine="709"/>
        <w:jc w:val="both"/>
        <w:widowControl w:val="off"/>
        <w:tabs>
          <w:tab w:val="left" w:pos="567" w:leader="none"/>
        </w:tabs>
      </w:pPr>
      <w:r>
        <w:t xml:space="preserve">1</w:t>
      </w:r>
      <w:r>
        <w:t xml:space="preserve">0</w:t>
      </w:r>
      <w:r>
        <w:t xml:space="preserve">.7. </w:t>
      </w:r>
      <w:r>
        <w:t xml:space="preserve">Гарант, предоставляющий независимую гарантию, а также сама независимая гарантия должны быть предварительно согласованы с </w:t>
      </w:r>
      <w:r>
        <w:t xml:space="preserve">Заказчик</w:t>
      </w:r>
      <w:r>
        <w:t xml:space="preserve">о</w:t>
      </w:r>
      <w:r>
        <w:t xml:space="preserve">м. Для согласования </w:t>
      </w:r>
      <w:r>
        <w:t xml:space="preserve">Заказчик</w:t>
      </w:r>
      <w:r>
        <w:t xml:space="preserve">о</w:t>
      </w:r>
      <w:r>
        <w:t xml:space="preserve">м</w:t>
      </w:r>
      <w:r>
        <w:t xml:space="preserve"> независимой гарантии </w:t>
      </w:r>
      <w:r>
        <w:t xml:space="preserve">Подрядчик</w:t>
      </w:r>
      <w:r>
        <w:t xml:space="preserve"> обязан предста</w:t>
      </w:r>
      <w:r>
        <w:t xml:space="preserve">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r/>
    </w:p>
    <w:p>
      <w:pPr>
        <w:ind w:firstLine="709"/>
        <w:jc w:val="both"/>
        <w:widowControl w:val="off"/>
        <w:tabs>
          <w:tab w:val="left" w:pos="567" w:leader="none"/>
        </w:tabs>
      </w:pPr>
      <w:r>
        <w:t xml:space="preserve">1</w:t>
      </w:r>
      <w:r>
        <w:t xml:space="preserve">0</w:t>
      </w:r>
      <w:r>
        <w:t xml:space="preserve">.7.1. </w:t>
      </w:r>
      <w:r>
        <w:t xml:space="preserve">Если сумма независимой гарантии</w:t>
      </w:r>
      <w:r>
        <w:rPr>
          <w:rStyle w:val="1496"/>
        </w:rPr>
        <w:footnoteReference w:id="7"/>
      </w:r>
      <w:r>
        <w:t xml:space="preserve"> превышает 15 млн. рублей:</w:t>
      </w:r>
      <w:r>
        <w:t xml:space="preserve"> </w:t>
      </w:r>
      <w:r>
        <w:t xml:space="preserve"> </w:t>
      </w:r>
      <w:r/>
    </w:p>
    <w:p>
      <w:pPr>
        <w:ind w:firstLine="709"/>
        <w:jc w:val="both"/>
        <w:widowControl w:val="off"/>
        <w:tabs>
          <w:tab w:val="left" w:pos="567" w:leader="none"/>
        </w:tabs>
      </w:pPr>
      <w:r>
        <w:t xml:space="preserve">1</w:t>
      </w:r>
      <w:r>
        <w:t xml:space="preserve">0</w:t>
      </w:r>
      <w:r>
        <w:t xml:space="preserve">.7.1.1. </w:t>
      </w:r>
      <w:r>
        <w:t xml:space="preserve">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Pr>
          <w:rStyle w:val="1496"/>
        </w:rPr>
        <w:footnoteReference w:id="8"/>
      </w:r>
      <w:r/>
    </w:p>
    <w:p>
      <w:pPr>
        <w:ind w:firstLine="709"/>
        <w:jc w:val="both"/>
        <w:widowControl w:val="off"/>
        <w:tabs>
          <w:tab w:val="left" w:pos="567" w:leader="none"/>
        </w:tabs>
      </w:pPr>
      <w:r>
        <w:t xml:space="preserve">1</w:t>
      </w:r>
      <w:r>
        <w:t xml:space="preserve">0</w:t>
      </w:r>
      <w:r>
        <w:t xml:space="preserve">.7.1.2. Документы, удостоверяющие право лица, подписавшего гарантию, подписывать независимые гарантии от лица Гаранта (включая, но не ограничиваясь):</w:t>
      </w:r>
      <w:r/>
    </w:p>
    <w:p>
      <w:pPr>
        <w:ind w:firstLine="709"/>
        <w:jc w:val="both"/>
        <w:widowControl w:val="off"/>
        <w:tabs>
          <w:tab w:val="left" w:pos="142" w:leader="none"/>
        </w:tabs>
      </w:pPr>
      <w:r>
        <w:t xml:space="preserve">•</w:t>
      </w:r>
      <w:r>
        <w:tab/>
        <w:t xml:space="preserve">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r/>
    </w:p>
    <w:p>
      <w:pPr>
        <w:ind w:firstLine="709"/>
        <w:jc w:val="both"/>
        <w:widowControl w:val="off"/>
        <w:tabs>
          <w:tab w:val="left" w:pos="142" w:leader="none"/>
        </w:tabs>
      </w:pPr>
      <w:r>
        <w:t xml:space="preserve">•</w:t>
      </w:r>
      <w:r>
        <w:tab/>
        <w:t xml:space="preserve">Свидетельство о внесении записи в ЕГРЮЛ в связи с внесением изменений в Устав (нотариально заверенная копия); </w:t>
      </w:r>
      <w:r/>
    </w:p>
    <w:p>
      <w:pPr>
        <w:ind w:firstLine="709"/>
        <w:jc w:val="both"/>
        <w:widowControl w:val="off"/>
        <w:tabs>
          <w:tab w:val="left" w:pos="142" w:leader="none"/>
        </w:tabs>
      </w:pPr>
      <w:r>
        <w:t xml:space="preserve">•</w:t>
      </w:r>
      <w:r>
        <w:tab/>
        <w:t xml:space="preserve">в случае оформления независимой гарантии обособленными структурным</w:t>
      </w:r>
      <w:r>
        <w:t xml:space="preserve">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r/>
    </w:p>
    <w:p>
      <w:pPr>
        <w:ind w:firstLine="709"/>
        <w:jc w:val="both"/>
        <w:widowControl w:val="off"/>
        <w:tabs>
          <w:tab w:val="left" w:pos="142" w:leader="none"/>
        </w:tabs>
      </w:pPr>
      <w:r>
        <w:t xml:space="preserve">•</w:t>
      </w:r>
      <w:r>
        <w:tab/>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p>
    <w:p>
      <w:pPr>
        <w:ind w:firstLine="709"/>
        <w:jc w:val="both"/>
        <w:widowControl w:val="off"/>
        <w:tabs>
          <w:tab w:val="left" w:pos="142" w:leader="none"/>
        </w:tabs>
      </w:pPr>
      <w:r>
        <w:t xml:space="preserve">•</w:t>
      </w:r>
      <w:r>
        <w:tab/>
        <w:t xml:space="preserve">доверенность на уполномоченное лицо, действующее от имен</w:t>
      </w:r>
      <w:r>
        <w:t xml:space="preserve">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w:t>
      </w:r>
      <w:r>
        <w:t xml:space="preserve">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p>
    <w:p>
      <w:pPr>
        <w:ind w:firstLine="709"/>
        <w:jc w:val="both"/>
        <w:widowControl w:val="off"/>
        <w:tabs>
          <w:tab w:val="left" w:pos="567" w:leader="none"/>
        </w:tabs>
      </w:pPr>
      <w:r>
        <w:t xml:space="preserve">В случае если в доверенности на право подписания независимой гарантии имеются ограничения (подписа</w:t>
      </w:r>
      <w:r>
        <w:t xml:space="preserve">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r/>
    </w:p>
    <w:p>
      <w:pPr>
        <w:ind w:firstLine="709"/>
        <w:jc w:val="both"/>
        <w:widowControl w:val="off"/>
        <w:tabs>
          <w:tab w:val="left" w:pos="567" w:leader="none"/>
        </w:tabs>
      </w:pPr>
      <w:r>
        <w:t xml:space="preserve">В случае отказа Гаранта, после письменного запроса </w:t>
      </w:r>
      <w:r>
        <w:t xml:space="preserve">Заказчик</w:t>
      </w:r>
      <w:r>
        <w:t xml:space="preserve">а</w:t>
      </w:r>
      <w:r>
        <w:t xml:space="preserve">, от представления документов, указанных в содержании доверенности, </w:t>
      </w:r>
      <w:r>
        <w:t xml:space="preserve">Подрядчик</w:t>
      </w:r>
      <w:r>
        <w:t xml:space="preserve"> предоставляет письмо-подтверждение за подписью уполномоченного лица Гаранта, чьи полномочия не о</w:t>
      </w:r>
      <w:r>
        <w:t xml:space="preserve">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t xml:space="preserve">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p>
    <w:p>
      <w:pPr>
        <w:ind w:firstLine="709"/>
        <w:jc w:val="both"/>
        <w:widowControl w:val="off"/>
        <w:tabs>
          <w:tab w:val="left" w:pos="284" w:leader="none"/>
        </w:tabs>
      </w:pPr>
      <w:r>
        <w:t xml:space="preserve">•</w:t>
      </w:r>
      <w:r>
        <w:tab/>
        <w:t xml:space="preserve">в</w:t>
      </w:r>
      <w:r>
        <w:t xml:space="preserve">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w:t>
      </w:r>
      <w:r>
        <w:t xml:space="preserve">Федеральной налоговой </w:t>
      </w:r>
      <w:r>
        <w:t xml:space="preserve">службы </w:t>
      </w:r>
      <w:hyperlink r:id="rId18" w:tooltip="https://egrul.nalog/ru/" w:history="1">
        <w:r>
          <w:rPr>
            <w:rStyle w:val="1490"/>
            <w:color w:val="auto"/>
          </w:rPr>
          <w:t xml:space="preserve">https://egrul.nalog/ru/</w:t>
        </w:r>
      </w:hyperlink>
      <w:r>
        <w:t xml:space="preserve">).</w:t>
      </w:r>
      <w:r/>
    </w:p>
    <w:p>
      <w:pPr>
        <w:ind w:firstLine="709"/>
        <w:jc w:val="both"/>
        <w:widowControl w:val="off"/>
        <w:tabs>
          <w:tab w:val="left" w:pos="284" w:leader="none"/>
        </w:tabs>
      </w:pPr>
      <w:r>
        <w:t xml:space="preserve">1</w:t>
      </w:r>
      <w:r>
        <w:t xml:space="preserve">0</w:t>
      </w:r>
      <w:r>
        <w:t xml:space="preserve">.7.2. </w:t>
      </w:r>
      <w:r>
        <w:t xml:space="preserve">Если сумма независимой гарантии</w:t>
      </w:r>
      <w:r>
        <w:rPr>
          <w:rStyle w:val="1496"/>
        </w:rPr>
        <w:footnoteReference w:id="9"/>
      </w:r>
      <w:r>
        <w:t xml:space="preserve">  не превышает 15 млн. рублей:</w:t>
      </w:r>
      <w:r/>
    </w:p>
    <w:p>
      <w:pPr>
        <w:ind w:firstLine="709"/>
        <w:jc w:val="both"/>
        <w:widowControl w:val="off"/>
        <w:tabs>
          <w:tab w:val="left" w:pos="284" w:leader="none"/>
        </w:tabs>
      </w:pPr>
      <w:r>
        <w:t xml:space="preserve">-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r/>
    </w:p>
    <w:p>
      <w:pPr>
        <w:ind w:firstLine="709"/>
        <w:jc w:val="both"/>
        <w:widowControl w:val="off"/>
        <w:tabs>
          <w:tab w:val="left" w:pos="284" w:leader="none"/>
        </w:tabs>
      </w:pPr>
      <w: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w:t>
      </w:r>
      <w:r>
        <w:t xml:space="preserve">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r/>
    </w:p>
    <w:p>
      <w:pPr>
        <w:ind w:firstLine="709"/>
        <w:jc w:val="both"/>
        <w:widowControl w:val="off"/>
        <w:tabs>
          <w:tab w:val="left" w:pos="284" w:leader="none"/>
          <w:tab w:val="left" w:pos="567" w:leader="none"/>
        </w:tabs>
      </w:pPr>
      <w:r>
        <w:t xml:space="preserve">В случае если в доверенности на право подписания независимой гарантии имеются ограничения</w:t>
      </w:r>
      <w:r>
        <w:t xml:space="preserve">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r/>
    </w:p>
    <w:p>
      <w:pPr>
        <w:ind w:firstLine="709"/>
        <w:jc w:val="both"/>
        <w:widowControl w:val="off"/>
        <w:tabs>
          <w:tab w:val="left" w:pos="284" w:leader="none"/>
          <w:tab w:val="left" w:pos="567" w:leader="none"/>
        </w:tabs>
      </w:pPr>
      <w:r>
        <w:t xml:space="preserve">В случае отказа Гаранта после письменного запроса </w:t>
      </w:r>
      <w:r>
        <w:t xml:space="preserve">Заказчик</w:t>
      </w:r>
      <w:r>
        <w:t xml:space="preserve">а</w:t>
      </w:r>
      <w:r>
        <w:t xml:space="preserve"> от представления документов, указанных в содержании доверенности, </w:t>
      </w:r>
      <w:r>
        <w:t xml:space="preserve">Подрядчик</w:t>
      </w:r>
      <w:r>
        <w:t xml:space="preserve"> предоставляет письмо-подтверждение за подписью уполномоченного лица Гаранта, чьи полномочия не о</w:t>
      </w:r>
      <w:r>
        <w:t xml:space="preserve">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w:t>
      </w:r>
      <w:r>
        <w:t xml:space="preserve">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p>
    <w:p>
      <w:pPr>
        <w:ind w:firstLine="709"/>
        <w:jc w:val="both"/>
        <w:widowControl w:val="off"/>
        <w:tabs>
          <w:tab w:val="left" w:pos="284" w:leader="none"/>
        </w:tabs>
      </w:pPr>
      <w:r>
        <w:t xml:space="preserve">1</w:t>
      </w:r>
      <w:r>
        <w:t xml:space="preserve">0</w:t>
      </w:r>
      <w:r>
        <w:t xml:space="preserve">.7.3. </w:t>
      </w:r>
      <w:r>
        <w:t xml:space="preserve">Гарант</w:t>
      </w:r>
      <w:r>
        <w:t xml:space="preserve">ами</w:t>
      </w:r>
      <w:r>
        <w:t xml:space="preserve">, не находящи</w:t>
      </w:r>
      <w:r>
        <w:t xml:space="preserve">ми</w:t>
      </w:r>
      <w:r>
        <w:t xml:space="preserve">ся под прямым или косвенным контролем Российской Федерации, либо Банка России</w:t>
      </w:r>
      <w:r>
        <w:rPr>
          <w:rStyle w:val="1496"/>
        </w:rPr>
        <w:footnoteReference w:id="10"/>
      </w:r>
      <w:r>
        <w:t xml:space="preserve">  дополнительно представляются следующие </w:t>
      </w:r>
      <w:r>
        <w:t xml:space="preserve">документы</w:t>
      </w:r>
      <w:r>
        <w:rPr>
          <w:rStyle w:val="1496"/>
        </w:rPr>
        <w:footnoteReference w:id="11"/>
      </w:r>
      <w:r>
        <w:t xml:space="preserve">:</w:t>
      </w:r>
      <w:r/>
    </w:p>
    <w:p>
      <w:pPr>
        <w:ind w:firstLine="709"/>
        <w:jc w:val="both"/>
        <w:widowControl w:val="off"/>
        <w:tabs>
          <w:tab w:val="left" w:pos="142" w:leader="none"/>
        </w:tabs>
      </w:pPr>
      <w:r>
        <w:t xml:space="preserve">•</w:t>
      </w:r>
      <w:r>
        <w:tab/>
        <w:t xml:space="preserve">форма банковской отчетности по РСБУ № 808 или № 123 (копия, заверенная Гарантом) или официальное письмо от Гар</w:t>
      </w:r>
      <w:r>
        <w:t xml:space="preserve">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(http://www.cbr.ru/credit/);</w:t>
      </w:r>
      <w:r/>
    </w:p>
    <w:p>
      <w:pPr>
        <w:ind w:firstLine="709"/>
        <w:jc w:val="both"/>
        <w:widowControl w:val="off"/>
        <w:tabs>
          <w:tab w:val="left" w:pos="0" w:leader="none"/>
          <w:tab w:val="left" w:pos="142" w:leader="none"/>
        </w:tabs>
      </w:pPr>
      <w:r>
        <w:t xml:space="preserve">•</w:t>
      </w:r>
      <w:r>
        <w:tab/>
        <w:t xml:space="preserve">письмо Гаранта о не нахождении </w:t>
      </w:r>
      <w:r>
        <w:t xml:space="preserve">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r/>
    </w:p>
    <w:p>
      <w:pPr>
        <w:ind w:firstLine="709"/>
        <w:jc w:val="both"/>
        <w:widowControl w:val="off"/>
        <w:tabs>
          <w:tab w:val="left" w:pos="284" w:leader="none"/>
        </w:tabs>
      </w:pPr>
      <w:r>
        <w:t xml:space="preserve">1</w:t>
      </w:r>
      <w:r>
        <w:t xml:space="preserve">0</w:t>
      </w:r>
      <w:r>
        <w:t xml:space="preserve">.7.4. Иные документы по запросу </w:t>
      </w:r>
      <w:r>
        <w:t xml:space="preserve">Заказчик</w:t>
      </w:r>
      <w:r>
        <w:t xml:space="preserve">а</w:t>
      </w:r>
      <w:r>
        <w:t xml:space="preserve">.</w:t>
      </w:r>
      <w:r/>
    </w:p>
    <w:p>
      <w:pPr>
        <w:ind w:firstLine="709"/>
        <w:jc w:val="both"/>
        <w:widowControl w:val="off"/>
        <w:tabs>
          <w:tab w:val="left" w:pos="284" w:leader="none"/>
        </w:tabs>
      </w:pPr>
      <w:r>
        <w:t xml:space="preserve">1</w:t>
      </w:r>
      <w:r>
        <w:t xml:space="preserve">0</w:t>
      </w:r>
      <w:r>
        <w:t xml:space="preserve">.7.5.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r/>
    </w:p>
    <w:p>
      <w:pPr>
        <w:ind w:firstLine="709"/>
        <w:jc w:val="both"/>
        <w:widowControl w:val="off"/>
        <w:tabs>
          <w:tab w:val="left" w:pos="284" w:leader="none"/>
          <w:tab w:val="left" w:pos="426" w:leader="none"/>
        </w:tabs>
      </w:pPr>
      <w:r>
        <w:t xml:space="preserve">Поря</w:t>
      </w:r>
      <w:r>
        <w:t xml:space="preserve">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r/>
    </w:p>
    <w:p>
      <w:pPr>
        <w:ind w:firstLine="709"/>
        <w:jc w:val="both"/>
        <w:widowControl w:val="off"/>
        <w:tabs>
          <w:tab w:val="left" w:pos="284" w:leader="none"/>
        </w:tabs>
      </w:pPr>
      <w:r>
        <w:t xml:space="preserve">-</w:t>
      </w:r>
      <w:r>
        <w:tab/>
        <w:t xml:space="preserve">на согласование </w:t>
      </w:r>
      <w:r>
        <w:t xml:space="preserve">Заказчик</w:t>
      </w:r>
      <w:r>
        <w:t xml:space="preserve">у</w:t>
      </w:r>
      <w:r>
        <w:t xml:space="preserve">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r/>
    </w:p>
    <w:p>
      <w:pPr>
        <w:ind w:firstLine="709"/>
        <w:jc w:val="both"/>
        <w:widowControl w:val="off"/>
        <w:tabs>
          <w:tab w:val="left" w:pos="284" w:leader="none"/>
        </w:tabs>
      </w:pPr>
      <w:r>
        <w:t xml:space="preserve">-</w:t>
      </w:r>
      <w:r>
        <w:tab/>
        <w:t xml:space="preserve">независимая гарантия не считается предоставленной </w:t>
      </w:r>
      <w:r>
        <w:t xml:space="preserve">Подрядчик</w:t>
      </w:r>
      <w:r>
        <w:t xml:space="preserve">ом (полученной </w:t>
      </w:r>
      <w:r>
        <w:t xml:space="preserve">Заказчик</w:t>
      </w:r>
      <w:r>
        <w:t xml:space="preserve">о</w:t>
      </w:r>
      <w:r>
        <w:t xml:space="preserve">м) до момента ее согласования </w:t>
      </w:r>
      <w:r>
        <w:t xml:space="preserve">Заказчик</w:t>
      </w:r>
      <w:r>
        <w:t xml:space="preserve">о</w:t>
      </w:r>
      <w:r>
        <w:t xml:space="preserve">м в соответствии с требованиями настоящего Договора и фиксации сторонами факта передачи независимой гарантии от </w:t>
      </w:r>
      <w:r>
        <w:t xml:space="preserve">Подрядчик</w:t>
      </w:r>
      <w:r>
        <w:t xml:space="preserve">а </w:t>
      </w:r>
      <w:r>
        <w:t xml:space="preserve">Заказчик</w:t>
      </w:r>
      <w:r>
        <w:t xml:space="preserve">у</w:t>
      </w:r>
      <w:r>
        <w:t xml:space="preserve"> (подписания акта-приема передачи независимой гарантии, допускается подписание акта-приема передачи независимой гарантии УКЭП).</w:t>
      </w:r>
      <w:r/>
    </w:p>
    <w:p>
      <w:pPr>
        <w:ind w:firstLine="709"/>
        <w:jc w:val="both"/>
        <w:widowControl w:val="off"/>
        <w:tabs>
          <w:tab w:val="left" w:pos="284" w:leader="none"/>
        </w:tabs>
      </w:pPr>
      <w:r>
        <w:t xml:space="preserve">1</w:t>
      </w:r>
      <w:r>
        <w:t xml:space="preserve">0</w:t>
      </w:r>
      <w:r>
        <w:t xml:space="preserve">.8.</w:t>
      </w:r>
      <w:r>
        <w:t xml:space="preserve"> </w:t>
      </w:r>
      <w:r>
        <w:t xml:space="preserve">Заказчик</w:t>
      </w:r>
      <w:r>
        <w:t xml:space="preserve"> уведомляет </w:t>
      </w:r>
      <w:r>
        <w:t xml:space="preserve">Подрядчик</w:t>
      </w:r>
      <w:r>
        <w:t xml:space="preserve">а о результатах согласования независимой гарантии в письменной форме</w:t>
      </w:r>
      <w:r>
        <w:t xml:space="preserve">.</w:t>
      </w:r>
      <w:r/>
    </w:p>
    <w:p>
      <w:pPr>
        <w:ind w:firstLine="709"/>
        <w:jc w:val="both"/>
        <w:widowControl w:val="off"/>
        <w:tabs>
          <w:tab w:val="left" w:pos="284" w:leader="none"/>
        </w:tabs>
      </w:pPr>
      <w:r>
        <w:t xml:space="preserve">1</w:t>
      </w:r>
      <w:r>
        <w:t xml:space="preserve">0</w:t>
      </w:r>
      <w:r>
        <w:t xml:space="preserve">.9. В случае наличия у </w:t>
      </w:r>
      <w:r>
        <w:t xml:space="preserve">Заказчик</w:t>
      </w:r>
      <w:r>
        <w:t xml:space="preserve">у</w:t>
      </w:r>
      <w:r>
        <w:t xml:space="preserve"> надлежащим образом заверенных копий, указанных в п. 1</w:t>
      </w:r>
      <w:r>
        <w:t xml:space="preserve">0</w:t>
      </w:r>
      <w:r>
        <w:t xml:space="preserve">.7. настоящего Договора документов, полученных из других источников, </w:t>
      </w:r>
      <w:r>
        <w:t xml:space="preserve">Заказчик</w:t>
      </w:r>
      <w:r>
        <w:t xml:space="preserve"> может согласовать отсутствие необходимости предоставления отдельных указанных в п. 1</w:t>
      </w:r>
      <w:r>
        <w:t xml:space="preserve">0</w:t>
      </w:r>
      <w:r>
        <w:t xml:space="preserve">.7. настоящего Договора документов </w:t>
      </w:r>
      <w:r>
        <w:t xml:space="preserve">Подрядчик</w:t>
      </w:r>
      <w:r>
        <w:t xml:space="preserve">ом.</w:t>
      </w:r>
      <w:r/>
    </w:p>
    <w:p>
      <w:pPr>
        <w:ind w:firstLine="709"/>
        <w:jc w:val="both"/>
        <w:widowControl w:val="off"/>
        <w:tabs>
          <w:tab w:val="left" w:pos="284" w:leader="none"/>
        </w:tabs>
      </w:pPr>
      <w:r>
        <w:t xml:space="preserve">       При отсутствии указанных в п. 1</w:t>
      </w:r>
      <w:r>
        <w:t xml:space="preserve">0</w:t>
      </w:r>
      <w:r>
        <w:t xml:space="preserve">.7. настоящего Договора документов независимая гарантия </w:t>
      </w:r>
      <w:r>
        <w:t xml:space="preserve">Заказчик</w:t>
      </w:r>
      <w:r>
        <w:t xml:space="preserve">о</w:t>
      </w:r>
      <w:r>
        <w:t xml:space="preserve">м не принимается.</w:t>
      </w:r>
      <w:r/>
    </w:p>
    <w:p>
      <w:pPr>
        <w:ind w:firstLine="709"/>
        <w:jc w:val="both"/>
        <w:widowControl w:val="off"/>
        <w:tabs>
          <w:tab w:val="left" w:pos="284" w:leader="none"/>
        </w:tabs>
      </w:pPr>
      <w:r>
        <w:t xml:space="preserve">1</w:t>
      </w:r>
      <w:r>
        <w:t xml:space="preserve">0</w:t>
      </w:r>
      <w:r>
        <w:t xml:space="preserve">.10. Копия независимой гарантии и указанные в п. 1</w:t>
      </w:r>
      <w:r>
        <w:t xml:space="preserve">0</w:t>
      </w:r>
      <w:r>
        <w:t xml:space="preserve">.7. настоящего Договора документы должны быть представлены </w:t>
      </w:r>
      <w:r>
        <w:t xml:space="preserve">Подрядчик</w:t>
      </w:r>
      <w:r>
        <w:t xml:space="preserve">ом на согласование </w:t>
      </w:r>
      <w:r>
        <w:t xml:space="preserve">Заказчик</w:t>
      </w:r>
      <w:r>
        <w:t xml:space="preserve">а</w:t>
      </w:r>
      <w:r>
        <w:t xml:space="preserve"> не позднее чем за 10 (десять) рабочих дней до планируемой даты представления </w:t>
      </w:r>
      <w:r>
        <w:t xml:space="preserve">Заказчик</w:t>
      </w:r>
      <w:r>
        <w:t xml:space="preserve">у</w:t>
      </w:r>
      <w:r>
        <w:t xml:space="preserve"> оригинала согласованной независимой гарантии.</w:t>
      </w:r>
      <w:r/>
    </w:p>
    <w:p>
      <w:pPr>
        <w:ind w:firstLine="709"/>
        <w:jc w:val="both"/>
        <w:widowControl w:val="off"/>
        <w:tabs>
          <w:tab w:val="left" w:pos="284" w:leader="none"/>
        </w:tabs>
      </w:pPr>
      <w: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(форма – </w:t>
      </w:r>
      <w:r>
        <w:t xml:space="preserve">Приложение </w:t>
      </w:r>
      <w:r>
        <w:t xml:space="preserve">№ </w:t>
      </w:r>
      <w:r>
        <w:t xml:space="preserve">10</w:t>
      </w:r>
      <w:r>
        <w:t xml:space="preserve"> к настоящему Договору). </w:t>
      </w:r>
      <w:r/>
    </w:p>
    <w:p>
      <w:pPr>
        <w:ind w:firstLine="709"/>
        <w:jc w:val="both"/>
        <w:widowControl w:val="off"/>
        <w:tabs>
          <w:tab w:val="left" w:pos="284" w:leader="none"/>
        </w:tabs>
      </w:pPr>
      <w:r>
        <w:t xml:space="preserve">1</w:t>
      </w:r>
      <w:r>
        <w:t xml:space="preserve">0</w:t>
      </w:r>
      <w:r>
        <w:t xml:space="preserve">.11. В случае предоставления </w:t>
      </w:r>
      <w:r>
        <w:t xml:space="preserve">Подрядчик</w:t>
      </w:r>
      <w:r>
        <w:t xml:space="preserve">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w:t>
      </w:r>
      <w:r>
        <w:t xml:space="preserve">Заказчик</w:t>
      </w:r>
      <w:r>
        <w:t xml:space="preserve">а</w:t>
      </w:r>
      <w:r>
        <w:t xml:space="preserve">, действующими на дату предоставления независимой гарантии.</w:t>
      </w:r>
      <w:r/>
    </w:p>
    <w:p>
      <w:pPr>
        <w:ind w:firstLine="709"/>
        <w:jc w:val="both"/>
        <w:widowControl w:val="off"/>
        <w:tabs>
          <w:tab w:val="left" w:pos="284" w:leader="none"/>
        </w:tabs>
      </w:pPr>
      <w:r>
        <w:t xml:space="preserve">1</w:t>
      </w:r>
      <w:r>
        <w:t xml:space="preserve">0</w:t>
      </w:r>
      <w:r>
        <w:t xml:space="preserve">.12.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t xml:space="preserve">Подрядчик</w:t>
      </w:r>
      <w:r>
        <w:t xml:space="preserve"> обязуется предоставить </w:t>
      </w:r>
      <w:r>
        <w:t xml:space="preserve">Заказчик</w:t>
      </w:r>
      <w:r>
        <w:t xml:space="preserve">у</w:t>
      </w:r>
      <w:r>
        <w:t xml:space="preserve"> новые предварительно согласованные </w:t>
      </w:r>
      <w:r>
        <w:t xml:space="preserve">Заказчик</w:t>
      </w:r>
      <w:r>
        <w:t xml:space="preserve">о</w:t>
      </w:r>
      <w:r>
        <w:t xml:space="preserve">м независимые гарантии/ изменения к действующим независимым гарантиям в течение 20 (двадцати) рабочих дней с даты, когда </w:t>
      </w:r>
      <w:r>
        <w:t xml:space="preserve">Подрядчик</w:t>
      </w:r>
      <w: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r/>
    </w:p>
    <w:p>
      <w:pPr>
        <w:ind w:firstLine="709"/>
        <w:jc w:val="both"/>
        <w:widowControl w:val="off"/>
        <w:tabs>
          <w:tab w:val="left" w:pos="284" w:leader="none"/>
          <w:tab w:val="left" w:pos="567" w:leader="none"/>
        </w:tabs>
      </w:pPr>
      <w:r>
        <w:t xml:space="preserve">Новые независимые гарантии / изменения к действующим независимым гарантиям на исполнение </w:t>
      </w:r>
      <w:r>
        <w:t xml:space="preserve">Подрядчик</w:t>
      </w:r>
      <w:r>
        <w:t xml:space="preserve">ом обязательств по Договору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продукции.</w:t>
      </w:r>
      <w:r/>
    </w:p>
    <w:p>
      <w:pPr>
        <w:ind w:firstLine="709"/>
        <w:jc w:val="both"/>
        <w:widowControl w:val="off"/>
        <w:tabs>
          <w:tab w:val="left" w:pos="567" w:leader="none"/>
        </w:tabs>
        <w:rPr>
          <w:i/>
        </w:rPr>
      </w:pPr>
      <w:r>
        <w:rPr>
          <w:i/>
        </w:rPr>
        <w:t xml:space="preserve">В случае продления гарантийного срока, установленного согласно п. </w:t>
      </w:r>
      <w:r>
        <w:rPr>
          <w:i/>
        </w:rPr>
        <w:t xml:space="preserve">5</w:t>
      </w:r>
      <w:r>
        <w:rPr>
          <w:i/>
        </w:rPr>
        <w:t xml:space="preserve">.</w:t>
      </w:r>
      <w:r>
        <w:rPr>
          <w:i/>
        </w:rPr>
        <w:t xml:space="preserve">1</w:t>
      </w:r>
      <w:r>
        <w:rPr>
          <w:i/>
        </w:rPr>
        <w:t xml:space="preserve">.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Pr>
          <w:i/>
        </w:rPr>
        <w:t xml:space="preserve">Подрядчик</w:t>
      </w:r>
      <w:r>
        <w:rPr>
          <w:i/>
        </w:rPr>
        <w:t xml:space="preserve"> обязуется предоставить </w:t>
      </w:r>
      <w:r>
        <w:rPr>
          <w:i/>
        </w:rPr>
        <w:t xml:space="preserve">Заказчик</w:t>
      </w:r>
      <w:r>
        <w:rPr>
          <w:i/>
        </w:rPr>
        <w:t xml:space="preserve">у</w:t>
      </w:r>
      <w:r>
        <w:rPr>
          <w:i/>
        </w:rPr>
        <w:t xml:space="preserve"> новую предварительно согласованную </w:t>
      </w:r>
      <w:r>
        <w:rPr>
          <w:i/>
        </w:rPr>
        <w:t xml:space="preserve">Заказчик</w:t>
      </w:r>
      <w:r>
        <w:rPr>
          <w:i/>
        </w:rPr>
        <w:t xml:space="preserve">о</w:t>
      </w:r>
      <w:r>
        <w:rPr>
          <w:i/>
        </w:rPr>
        <w:t xml:space="preserve">м независимую гарантию на обеспечение гарантийных обязательств / изменения к действующей независимой гарантии в течение 20 (двадцати) рабочих дней с даты, когда </w:t>
      </w:r>
      <w:r>
        <w:rPr>
          <w:i/>
        </w:rPr>
        <w:t xml:space="preserve">Подрядчик</w:t>
      </w:r>
      <w:r>
        <w:rPr>
          <w:i/>
        </w:rPr>
        <w:t xml:space="preserve"> узнал или должен был узнать о несоответствии срока действия независимой гарантии требованиям, установленным </w:t>
      </w:r>
      <w:r>
        <w:rPr>
          <w:i/>
        </w:rPr>
        <w:t xml:space="preserve">пп</w:t>
      </w:r>
      <w:r>
        <w:rPr>
          <w:i/>
        </w:rPr>
        <w:t xml:space="preserve">. 1</w:t>
      </w:r>
      <w:r>
        <w:rPr>
          <w:i/>
        </w:rPr>
        <w:t xml:space="preserve">0</w:t>
      </w:r>
      <w:r>
        <w:rPr>
          <w:i/>
        </w:rPr>
        <w:t xml:space="preserve">.4.2. настоящего Договора, но не позднее чем за 60 (шестьдесят) дней до даты окончания действия независимой гарантий, обеспечивающей гарантийные обязательства. </w:t>
      </w:r>
      <w:r>
        <w:rPr>
          <w:i/>
        </w:rPr>
      </w:r>
      <w:r>
        <w:rPr>
          <w:i/>
        </w:rPr>
      </w:r>
    </w:p>
    <w:p>
      <w:pPr>
        <w:ind w:firstLine="709"/>
        <w:jc w:val="both"/>
        <w:widowControl w:val="off"/>
        <w:tabs>
          <w:tab w:val="left" w:pos="567" w:leader="none"/>
        </w:tabs>
        <w:rPr>
          <w:i/>
        </w:rPr>
      </w:pPr>
      <w:r>
        <w:rPr>
          <w:i/>
        </w:rPr>
        <w:t xml:space="preserve">Новая независимая гарантия на обеспечение гарантийных обязательств</w:t>
      </w:r>
      <w:r>
        <w:rPr>
          <w:i/>
        </w:rPr>
        <w:t xml:space="preserve"> / изменения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r>
        <w:rPr>
          <w:i/>
        </w:rPr>
      </w:r>
      <w:r>
        <w:rPr>
          <w:i/>
        </w:rPr>
      </w:r>
    </w:p>
    <w:p>
      <w:pPr>
        <w:ind w:firstLine="709"/>
        <w:jc w:val="both"/>
        <w:widowControl w:val="off"/>
        <w:tabs>
          <w:tab w:val="left" w:pos="-142" w:leader="none"/>
          <w:tab w:val="left" w:pos="0" w:leader="none"/>
          <w:tab w:val="left" w:pos="426" w:leader="none"/>
        </w:tabs>
      </w:pPr>
      <w:r>
        <w:rPr>
          <w:b/>
          <w:i/>
          <w:u w:val="single"/>
        </w:rPr>
        <w:t xml:space="preserve">Примечание.</w:t>
      </w:r>
      <w:r>
        <w:rPr>
          <w:rFonts w:eastAsia="Calibri"/>
          <w:i/>
          <w:u w:val="single"/>
        </w:rPr>
        <w:t xml:space="preserve"> включается в текст договора, если требование обеспечения гарантийных обязательств по Договору установлено куратором Договора.</w:t>
      </w:r>
      <w:r/>
    </w:p>
    <w:p>
      <w:pPr>
        <w:ind w:firstLine="709"/>
        <w:jc w:val="both"/>
        <w:widowControl w:val="off"/>
        <w:tabs>
          <w:tab w:val="left" w:pos="284" w:leader="none"/>
          <w:tab w:val="left" w:pos="567" w:leader="none"/>
        </w:tabs>
      </w:pPr>
      <w:r>
        <w:t xml:space="preserve">1</w:t>
      </w:r>
      <w:r>
        <w:t xml:space="preserve">0</w:t>
      </w:r>
      <w:r>
        <w:t xml:space="preserve">.13. В случае отзыва или приостановления лицензии Гаранта на банковскую деятельность или аннулирования лицензии Гаранта принятая независимая гарантия такого Гаранта подлежит замене. </w:t>
      </w:r>
      <w:r>
        <w:t xml:space="preserve">Подрядчик</w:t>
      </w:r>
      <w:r>
        <w:t xml:space="preserve"> обязуется в течение 20 (двадцати) дней с даты отзыва или приостановления лицензии банка-гаранта предоставить </w:t>
      </w:r>
      <w:r>
        <w:t xml:space="preserve">Заказчик</w:t>
      </w:r>
      <w:r>
        <w:t xml:space="preserve">у</w:t>
      </w:r>
      <w:r>
        <w:t xml:space="preserve"> новую предварительно согласованную </w:t>
      </w:r>
      <w:r>
        <w:t xml:space="preserve">Заказчик</w:t>
      </w:r>
      <w:r>
        <w:t xml:space="preserve">о</w:t>
      </w:r>
      <w:r>
        <w:t xml:space="preserve">м независимую гарантию с соблюдением всех условий, предусмотренных Договором.</w:t>
      </w:r>
      <w:r>
        <w:rPr>
          <w:rStyle w:val="1496"/>
        </w:rPr>
        <w:footnoteReference w:id="12"/>
      </w:r>
      <w:r>
        <w:t xml:space="preserve">  </w:t>
      </w:r>
      <w:r/>
    </w:p>
    <w:p>
      <w:pPr>
        <w:ind w:firstLine="709"/>
        <w:jc w:val="both"/>
        <w:widowControl w:val="off"/>
        <w:tabs>
          <w:tab w:val="left" w:pos="284" w:leader="none"/>
          <w:tab w:val="left" w:pos="567" w:leader="none"/>
        </w:tabs>
      </w:pPr>
      <w:r>
        <w:t xml:space="preserve">1</w:t>
      </w:r>
      <w:r>
        <w:t xml:space="preserve">0</w:t>
      </w:r>
      <w:r>
        <w:t xml:space="preserve">.14. В случае если после принятия независимой гарантии Гарант перестал удовлетворять предъявляемым </w:t>
      </w:r>
      <w:r>
        <w:t xml:space="preserve">Заказчик</w:t>
      </w:r>
      <w:r>
        <w:t xml:space="preserve">о</w:t>
      </w:r>
      <w:r>
        <w:t xml:space="preserve">м требованиям</w:t>
      </w:r>
      <w:r>
        <w:rPr>
          <w:rStyle w:val="1496"/>
        </w:rPr>
        <w:footnoteReference w:id="13"/>
      </w:r>
      <w:r>
        <w:t xml:space="preserve">, принятая независимая гарантия такого Гаранта подлежит замене. </w:t>
      </w:r>
      <w:r>
        <w:t xml:space="preserve">Подрядчик</w:t>
      </w:r>
      <w:r>
        <w:t xml:space="preserve"> обязуется в течение 20 (двадцати) дней с даты </w:t>
      </w:r>
      <w:r>
        <w:t xml:space="preserve">получения требования </w:t>
      </w:r>
      <w:r>
        <w:t xml:space="preserve">Заказчик</w:t>
      </w:r>
      <w:r>
        <w:t xml:space="preserve">а</w:t>
      </w:r>
      <w:r>
        <w:t xml:space="preserve"> о замене независимой гарантии предоставить </w:t>
      </w:r>
      <w:r>
        <w:t xml:space="preserve">Заказчик</w:t>
      </w:r>
      <w:r>
        <w:t xml:space="preserve">у</w:t>
      </w:r>
      <w:r>
        <w:t xml:space="preserve"> новую предварительно согласованную </w:t>
      </w:r>
      <w:r>
        <w:t xml:space="preserve">Заказчик</w:t>
      </w:r>
      <w:r>
        <w:t xml:space="preserve">о</w:t>
      </w:r>
      <w:r>
        <w:t xml:space="preserve">м независимую гарантию с соблюдением всех условий, предусмотренных Договором.</w:t>
      </w:r>
      <w:r/>
    </w:p>
    <w:p>
      <w:pPr>
        <w:ind w:firstLine="709"/>
        <w:jc w:val="both"/>
        <w:widowControl w:val="off"/>
        <w:tabs>
          <w:tab w:val="left" w:pos="284" w:leader="none"/>
          <w:tab w:val="left" w:pos="567" w:leader="none"/>
        </w:tabs>
      </w:pPr>
      <w:r>
        <w:t xml:space="preserve">1</w:t>
      </w:r>
      <w:r>
        <w:t xml:space="preserve">0</w:t>
      </w:r>
      <w:r>
        <w:t xml:space="preserve">.15. Условия независимых гарантий, предоставляемых </w:t>
      </w:r>
      <w:r>
        <w:t xml:space="preserve">Подрядчик</w:t>
      </w:r>
      <w:r>
        <w:t xml:space="preserve">ом по Договору, должны предусматривать осуществление выплаты </w:t>
      </w:r>
      <w:r>
        <w:t xml:space="preserve">Заказчик</w:t>
      </w:r>
      <w:r>
        <w:t xml:space="preserve">у</w:t>
      </w:r>
      <w:r>
        <w:t xml:space="preserve"> при любом нарушении </w:t>
      </w:r>
      <w:r>
        <w:t xml:space="preserve">Подрядчик</w:t>
      </w:r>
      <w:r>
        <w:t xml:space="preserve">ом обязательств по Договору в объеме, определяемом требованием </w:t>
      </w:r>
      <w:r>
        <w:t xml:space="preserve">Заказчик</w:t>
      </w:r>
      <w:r>
        <w:t xml:space="preserve">а</w:t>
      </w:r>
      <w:r>
        <w:t xml:space="preserve"> к Гаранту, и в пределах установленной гарантийной суммы. </w:t>
      </w:r>
      <w:r/>
    </w:p>
    <w:p>
      <w:pPr>
        <w:ind w:firstLine="709"/>
        <w:jc w:val="both"/>
        <w:widowControl w:val="off"/>
        <w:tabs>
          <w:tab w:val="left" w:pos="284" w:leader="none"/>
          <w:tab w:val="left" w:pos="567" w:leader="none"/>
        </w:tabs>
      </w:pPr>
      <w:r>
        <w:t xml:space="preserve">Предоставляемые независимые гарантии должны предусматривать безусловное осуществление выплаты </w:t>
      </w:r>
      <w:r>
        <w:t xml:space="preserve">Заказчик</w:t>
      </w:r>
      <w:r>
        <w:t xml:space="preserve">у</w:t>
      </w:r>
      <w:r>
        <w:t xml:space="preserve"> по его письменному требованию, без предоставления доказательств нарушения </w:t>
      </w:r>
      <w:r>
        <w:t xml:space="preserve">Подрядчик</w:t>
      </w:r>
      <w:r>
        <w:t xml:space="preserve">ом договорных обязательств.</w:t>
      </w:r>
      <w:r/>
    </w:p>
    <w:p>
      <w:pPr>
        <w:ind w:firstLine="709"/>
        <w:jc w:val="both"/>
        <w:widowControl w:val="off"/>
        <w:tabs>
          <w:tab w:val="left" w:pos="284" w:leader="none"/>
          <w:tab w:val="left" w:pos="567" w:leader="none"/>
        </w:tabs>
      </w:pPr>
      <w:r>
        <w:t xml:space="preserve">1</w:t>
      </w:r>
      <w:r>
        <w:t xml:space="preserve">0</w:t>
      </w:r>
      <w:r>
        <w:t xml:space="preserve">.16. По согласованию с </w:t>
      </w:r>
      <w:r>
        <w:t xml:space="preserve">Заказчик</w:t>
      </w:r>
      <w:r>
        <w:t xml:space="preserve">о</w:t>
      </w:r>
      <w:r>
        <w:t xml:space="preserve">м допускается предоставление независимых гарантий со сроком действия менее предусмотренного п. 1</w:t>
      </w:r>
      <w:r>
        <w:t xml:space="preserve">0</w:t>
      </w:r>
      <w:r>
        <w:t xml:space="preserve">.4. настоящего Договора, но не менее 1 (одного) года с даты начала действия независимых гарантий. В этом случае </w:t>
      </w:r>
      <w:r>
        <w:t xml:space="preserve">Подрядчик</w:t>
      </w:r>
      <w:r>
        <w:t xml:space="preserve"> обязан обеспечить замену предоставленных независимых гарантий в срок не позднее чем за 60 (шестьдесят) дней до окончания их срока действия.</w:t>
      </w:r>
      <w:r/>
    </w:p>
    <w:p>
      <w:pPr>
        <w:ind w:firstLine="709"/>
        <w:jc w:val="both"/>
        <w:widowControl w:val="off"/>
        <w:tabs>
          <w:tab w:val="left" w:pos="284" w:leader="none"/>
          <w:tab w:val="left" w:pos="567" w:leader="none"/>
        </w:tabs>
      </w:pPr>
      <w:r>
        <w:t xml:space="preserve">1</w:t>
      </w:r>
      <w:r>
        <w:t xml:space="preserve">0</w:t>
      </w:r>
      <w:r>
        <w:t xml:space="preserve">.17.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t xml:space="preserve">Подрядчик</w:t>
      </w:r>
      <w:r>
        <w:t xml:space="preserve">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w:t>
      </w:r>
      <w:r>
        <w:t xml:space="preserve">Заказчик</w:t>
      </w:r>
      <w:r>
        <w:t xml:space="preserve">а</w:t>
      </w:r>
      <w:r>
        <w:t xml:space="preserve">.</w:t>
      </w:r>
      <w:r/>
    </w:p>
    <w:p>
      <w:pPr>
        <w:ind w:firstLine="709"/>
        <w:jc w:val="both"/>
        <w:widowControl w:val="off"/>
        <w:tabs>
          <w:tab w:val="left" w:pos="284" w:leader="none"/>
          <w:tab w:val="left" w:pos="567" w:leader="none"/>
        </w:tabs>
      </w:pPr>
      <w:r>
        <w:t xml:space="preserve">1</w:t>
      </w:r>
      <w:r>
        <w:t xml:space="preserve">0</w:t>
      </w:r>
      <w:r>
        <w:t xml:space="preserve">.18. В случае замены </w:t>
      </w:r>
      <w:r>
        <w:t xml:space="preserve">Подрядчик</w:t>
      </w:r>
      <w:r>
        <w:t xml:space="preserve">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w:t>
      </w:r>
      <w:r>
        <w:t xml:space="preserve">Подрядчик</w:t>
      </w:r>
      <w:r>
        <w:t xml:space="preserve">у в течение 15 (пятнадцати) рабочих дней с даты получения </w:t>
      </w:r>
      <w:r>
        <w:t xml:space="preserve">Заказчик</w:t>
      </w:r>
      <w:r>
        <w:t xml:space="preserve">о</w:t>
      </w:r>
      <w:r>
        <w:t xml:space="preserve">м письменного запроса </w:t>
      </w:r>
      <w:r>
        <w:t xml:space="preserve">Подрядчик</w:t>
      </w:r>
      <w:r>
        <w:t xml:space="preserve">а на возврат независимой гарантии, но не ранее предоставления </w:t>
      </w:r>
      <w:r>
        <w:t xml:space="preserve">Подрядчик</w:t>
      </w:r>
      <w:r>
        <w:t xml:space="preserve">ом оригинала новой предварительно согласованной </w:t>
      </w:r>
      <w:r>
        <w:t xml:space="preserve">Заказчик</w:t>
      </w:r>
      <w:r>
        <w:t xml:space="preserve">о</w:t>
      </w:r>
      <w:r>
        <w:t xml:space="preserve">м независимой гарантии либо иного способа обеспечения обязательств, предусмотренного настоящим Договором.</w:t>
      </w:r>
      <w:r/>
    </w:p>
    <w:p>
      <w:pPr>
        <w:ind w:firstLine="709"/>
        <w:jc w:val="both"/>
        <w:widowControl w:val="off"/>
        <w:tabs>
          <w:tab w:val="left" w:pos="284" w:leader="none"/>
          <w:tab w:val="left" w:pos="567" w:leader="none"/>
        </w:tabs>
      </w:pPr>
      <w:r>
        <w:t xml:space="preserve">1</w:t>
      </w:r>
      <w:r>
        <w:t xml:space="preserve">0</w:t>
      </w:r>
      <w:r>
        <w:t xml:space="preserve">.19. </w:t>
      </w:r>
      <w:r>
        <w:t xml:space="preserve">Если </w:t>
      </w:r>
      <w:r>
        <w:t xml:space="preserve">Заказчик</w:t>
      </w:r>
      <w:r>
        <w:t xml:space="preserve">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t xml:space="preserve">Подрядчик</w:t>
      </w:r>
      <w:r>
        <w:t xml:space="preserve">у после подписания Сторонами последнего Документа о приемке</w:t>
      </w:r>
      <w:r>
        <w:t xml:space="preserve"> продукции</w:t>
      </w:r>
      <w:r>
        <w:t xml:space="preserve"> в течение 15 (пятнадцати) рабочих дней с даты получения </w:t>
      </w:r>
      <w:r>
        <w:t xml:space="preserve">Заказчик</w:t>
      </w:r>
      <w:r>
        <w:t xml:space="preserve">о</w:t>
      </w:r>
      <w:r>
        <w:t xml:space="preserve">м письменного запроса </w:t>
      </w:r>
      <w:r>
        <w:t xml:space="preserve">Подрядчик</w:t>
      </w:r>
      <w:r>
        <w:t xml:space="preserve">а на возврат независимой гарантии, </w:t>
      </w:r>
      <w:r>
        <w:t xml:space="preserve">при условии </w:t>
      </w:r>
      <w:r>
        <w:t xml:space="preserve">исполнения </w:t>
      </w:r>
      <w:r>
        <w:t xml:space="preserve">Подрядчик</w:t>
      </w:r>
      <w:r>
        <w:t xml:space="preserve">ом обязательств по предоставлению </w:t>
      </w:r>
      <w:r>
        <w:t xml:space="preserve">Заказчик</w:t>
      </w:r>
      <w:r>
        <w:t xml:space="preserve">у</w:t>
      </w:r>
      <w:r>
        <w:t xml:space="preserve"> обеспечения гарантийных обязательств</w:t>
      </w:r>
      <w:r>
        <w:t xml:space="preserve"> в полном объеме и исполнения </w:t>
      </w:r>
      <w:r>
        <w:t xml:space="preserve">Подрядчик</w:t>
      </w:r>
      <w:r>
        <w:t xml:space="preserve">ом обязательств по предоставлению </w:t>
      </w:r>
      <w:r>
        <w:t xml:space="preserve">Заказчик</w:t>
      </w:r>
      <w:r>
        <w:t xml:space="preserve">у</w:t>
      </w:r>
      <w:r>
        <w:t xml:space="preserve"> обеспечения гарантийных обязательств.</w:t>
      </w:r>
      <w:r/>
    </w:p>
    <w:p>
      <w:pPr>
        <w:ind w:firstLine="709"/>
        <w:jc w:val="both"/>
        <w:widowControl w:val="off"/>
        <w:tabs>
          <w:tab w:val="left" w:pos="567" w:leader="none"/>
        </w:tabs>
        <w:rPr>
          <w:i/>
        </w:rPr>
      </w:pPr>
      <w:r>
        <w:rPr>
          <w:i/>
        </w:rPr>
        <w:t xml:space="preserve">Если </w:t>
      </w:r>
      <w:r>
        <w:rPr>
          <w:i/>
        </w:rPr>
        <w:t xml:space="preserve">Заказчик</w:t>
      </w:r>
      <w:r>
        <w:rPr>
          <w:i/>
        </w:rPr>
        <w:t xml:space="preserve">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w:t>
      </w:r>
      <w:r>
        <w:rPr>
          <w:i/>
        </w:rPr>
        <w:t xml:space="preserve">Подрядчик</w:t>
      </w:r>
      <w:r>
        <w:rPr>
          <w:i/>
        </w:rPr>
        <w:t xml:space="preserve">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w:t>
      </w:r>
      <w:r>
        <w:rPr>
          <w:i/>
        </w:rPr>
        <w:t xml:space="preserve">Заказчик</w:t>
      </w:r>
      <w:r>
        <w:rPr>
          <w:i/>
        </w:rPr>
        <w:t xml:space="preserve">о</w:t>
      </w:r>
      <w:r>
        <w:rPr>
          <w:i/>
        </w:rPr>
        <w:t xml:space="preserve">м письменного запроса </w:t>
      </w:r>
      <w:r>
        <w:rPr>
          <w:i/>
        </w:rPr>
        <w:t xml:space="preserve">Подрядчик</w:t>
      </w:r>
      <w:r>
        <w:rPr>
          <w:i/>
        </w:rPr>
        <w:t xml:space="preserve">а на возврат независимой гарантии.</w:t>
      </w:r>
      <w:r>
        <w:rPr>
          <w:i/>
        </w:rPr>
      </w:r>
      <w:r>
        <w:rPr>
          <w:i/>
        </w:rPr>
      </w:r>
    </w:p>
    <w:p>
      <w:pPr>
        <w:ind w:firstLine="709"/>
        <w:jc w:val="both"/>
        <w:widowControl w:val="off"/>
        <w:tabs>
          <w:tab w:val="left" w:pos="-142" w:leader="none"/>
          <w:tab w:val="left" w:pos="0" w:leader="none"/>
          <w:tab w:val="left" w:pos="426" w:leader="none"/>
        </w:tabs>
      </w:pPr>
      <w:r>
        <w:rPr>
          <w:b/>
          <w:i/>
          <w:u w:val="single"/>
        </w:rPr>
        <w:t xml:space="preserve">Примечание.</w:t>
      </w:r>
      <w:r>
        <w:rPr>
          <w:rFonts w:eastAsia="Calibri"/>
          <w:i/>
          <w:u w:val="single"/>
        </w:rPr>
        <w:t xml:space="preserve"> включается в текст договора, если требование обеспечения гарантийных обязательств по Договору установлено куратором Договора.</w:t>
      </w:r>
      <w:r/>
    </w:p>
    <w:p>
      <w:pPr>
        <w:ind w:firstLine="709"/>
        <w:jc w:val="both"/>
        <w:widowControl w:val="off"/>
        <w:tabs>
          <w:tab w:val="left" w:pos="284" w:leader="none"/>
          <w:tab w:val="left" w:pos="567" w:leader="none"/>
        </w:tabs>
      </w:pPr>
      <w:r>
        <w:t xml:space="preserve">1</w:t>
      </w:r>
      <w:r>
        <w:t xml:space="preserve">0</w:t>
      </w:r>
      <w:r>
        <w:t xml:space="preserve">.20. </w:t>
      </w:r>
      <w:r>
        <w:t xml:space="preserve">Подрядчик</w:t>
      </w:r>
      <w:r>
        <w:t xml:space="preserve"> вправе предоставить в качестве обеспечения обязательств по Договору обеспечительный платеж:</w:t>
      </w:r>
      <w:r/>
    </w:p>
    <w:p>
      <w:pPr>
        <w:ind w:firstLine="709"/>
        <w:jc w:val="both"/>
        <w:widowControl w:val="off"/>
        <w:tabs>
          <w:tab w:val="left" w:pos="284" w:leader="none"/>
          <w:tab w:val="left" w:pos="567" w:leader="none"/>
        </w:tabs>
      </w:pPr>
      <w:r>
        <w:t xml:space="preserve">•</w:t>
      </w:r>
      <w:r>
        <w:tab/>
        <w:t xml:space="preserve">обеспечительный платеж на исполнение </w:t>
      </w:r>
      <w:r>
        <w:t xml:space="preserve">Подрядчик</w:t>
      </w:r>
      <w:r>
        <w:t xml:space="preserve">ом обязательств по Договору;</w:t>
      </w:r>
      <w:r/>
    </w:p>
    <w:p>
      <w:pPr>
        <w:ind w:firstLine="709"/>
        <w:jc w:val="both"/>
        <w:widowControl w:val="off"/>
        <w:tabs>
          <w:tab w:val="left" w:pos="284" w:leader="none"/>
          <w:tab w:val="left" w:pos="567" w:leader="none"/>
        </w:tabs>
      </w:pPr>
      <w:r>
        <w:t xml:space="preserve">•</w:t>
      </w:r>
      <w:r>
        <w:tab/>
      </w:r>
      <w:r>
        <w:rPr>
          <w:i/>
        </w:rPr>
        <w:t xml:space="preserve">обеспечительный платеж обеспечения гарантийных обязательств</w:t>
      </w:r>
      <w:r>
        <w:rPr>
          <w:i/>
        </w:rPr>
        <w:t xml:space="preserve"> по Договору</w:t>
      </w:r>
      <w:r>
        <w:t xml:space="preserve"> (</w:t>
      </w:r>
      <w:r>
        <w:rPr>
          <w:rFonts w:eastAsia="Calibri"/>
          <w:i/>
          <w:u w:val="single"/>
        </w:rPr>
        <w:t xml:space="preserve">включается в текст договора, если требование обеспечения гарантийных обязательств по Договору установлено куратором Договора).</w:t>
      </w:r>
      <w:r/>
    </w:p>
    <w:p>
      <w:pPr>
        <w:ind w:firstLine="709"/>
        <w:jc w:val="both"/>
        <w:widowControl w:val="off"/>
        <w:tabs>
          <w:tab w:val="left" w:pos="284" w:leader="none"/>
          <w:tab w:val="left" w:pos="567" w:leader="none"/>
        </w:tabs>
      </w:pPr>
      <w:r>
        <w:t xml:space="preserve">1</w:t>
      </w:r>
      <w:r>
        <w:t xml:space="preserve">0</w:t>
      </w:r>
      <w:r>
        <w:t xml:space="preserve">.20.1. </w:t>
      </w:r>
      <w:r>
        <w:t xml:space="preserve">Подрядчик</w:t>
      </w:r>
      <w:r>
        <w:t xml:space="preserve"> направляет </w:t>
      </w:r>
      <w:r>
        <w:t xml:space="preserve">Заказчик</w:t>
      </w:r>
      <w:r>
        <w:t xml:space="preserve">у</w:t>
      </w:r>
      <w:r>
        <w:t xml:space="preserve"> письменное обращение о необходимости </w:t>
      </w:r>
      <w:r>
        <w:t xml:space="preserve">заключения Сторонами Соглашения об обеспечительном платеже по </w:t>
      </w:r>
      <w:r>
        <w:t xml:space="preserve">форме Приложения </w:t>
      </w:r>
      <w:r>
        <w:t xml:space="preserve">№ </w:t>
      </w:r>
      <w:r>
        <w:t xml:space="preserve">11</w:t>
      </w:r>
      <w:r>
        <w:t xml:space="preserve"> к настоящему</w:t>
      </w:r>
      <w:r>
        <w:t xml:space="preserve"> Договору в соответствии с Требованиями, содержащимися в Приложении № </w:t>
      </w:r>
      <w:r>
        <w:t xml:space="preserve">11</w:t>
      </w:r>
      <w:r>
        <w:t xml:space="preserve"> и </w:t>
      </w:r>
      <w:r>
        <w:t xml:space="preserve">п. 1</w:t>
      </w:r>
      <w:r>
        <w:t xml:space="preserve">0</w:t>
      </w:r>
      <w:r>
        <w:t xml:space="preserve">.</w:t>
      </w:r>
      <w:r>
        <w:t xml:space="preserve">20</w:t>
      </w:r>
      <w:r>
        <w:t xml:space="preserve">.3</w:t>
      </w:r>
      <w:r>
        <w:t xml:space="preserve">., 1</w:t>
      </w:r>
      <w:r>
        <w:t xml:space="preserve">0</w:t>
      </w:r>
      <w:r>
        <w:t xml:space="preserve">.20.4.</w:t>
      </w:r>
      <w:r>
        <w:t xml:space="preserve"> настоящего Договора.</w:t>
      </w:r>
      <w:r/>
    </w:p>
    <w:p>
      <w:pPr>
        <w:ind w:firstLine="709"/>
        <w:jc w:val="both"/>
        <w:widowControl w:val="off"/>
        <w:tabs>
          <w:tab w:val="left" w:pos="284" w:leader="none"/>
          <w:tab w:val="left" w:pos="567" w:leader="none"/>
        </w:tabs>
      </w:pPr>
      <w:r>
        <w:t xml:space="preserve">1</w:t>
      </w:r>
      <w:r>
        <w:t xml:space="preserve">0</w:t>
      </w:r>
      <w:r>
        <w:t xml:space="preserve">.20.2. Перечисление обеспечительного платежа осуществляется </w:t>
      </w:r>
      <w:r>
        <w:t xml:space="preserve">Подрядчик</w:t>
      </w:r>
      <w:r>
        <w:t xml:space="preserve">ом на обособленный счет </w:t>
      </w:r>
      <w:r>
        <w:t xml:space="preserve">Заказчик</w:t>
      </w:r>
      <w:r>
        <w:t xml:space="preserve">а</w:t>
      </w:r>
      <w:r>
        <w:t xml:space="preserve">. Открытие и обслуживание указанного счета осуществляется </w:t>
      </w:r>
      <w:r>
        <w:t xml:space="preserve">Заказчик</w:t>
      </w:r>
      <w:r>
        <w:t xml:space="preserve">о</w:t>
      </w:r>
      <w:r>
        <w:t xml:space="preserve">м.</w:t>
      </w:r>
      <w:r/>
    </w:p>
    <w:p>
      <w:pPr>
        <w:ind w:firstLine="709"/>
        <w:jc w:val="both"/>
        <w:widowControl w:val="off"/>
        <w:tabs>
          <w:tab w:val="left" w:pos="284" w:leader="none"/>
          <w:tab w:val="left" w:pos="567" w:leader="none"/>
        </w:tabs>
      </w:pPr>
      <w:r>
        <w:t xml:space="preserve">Стороны установили, что на сумму обеспечительного платежа начисление процентов не осуществляется.</w:t>
      </w:r>
      <w:r/>
    </w:p>
    <w:p>
      <w:pPr>
        <w:ind w:firstLine="709"/>
        <w:jc w:val="both"/>
        <w:widowControl w:val="off"/>
        <w:tabs>
          <w:tab w:val="left" w:pos="284" w:leader="none"/>
          <w:tab w:val="left" w:pos="567" w:leader="none"/>
        </w:tabs>
      </w:pPr>
      <w:r>
        <w:t xml:space="preserve">1</w:t>
      </w:r>
      <w:r>
        <w:t xml:space="preserve">0</w:t>
      </w:r>
      <w:r>
        <w:t xml:space="preserve">.20.3. Требования к обеспечительному платежу, предоставляемому в качестве обеспечения исполнения обязательств </w:t>
      </w:r>
      <w:r>
        <w:t xml:space="preserve">Подрядчик</w:t>
      </w:r>
      <w:r>
        <w:t xml:space="preserve">а, порядок и основания его списания и возврата </w:t>
      </w:r>
      <w:r>
        <w:t xml:space="preserve">Заказчик</w:t>
      </w:r>
      <w:r>
        <w:t xml:space="preserve">о</w:t>
      </w:r>
      <w:r>
        <w:t xml:space="preserve">м:</w:t>
      </w:r>
      <w:r/>
    </w:p>
    <w:p>
      <w:pPr>
        <w:ind w:firstLine="709"/>
        <w:jc w:val="both"/>
        <w:widowControl w:val="off"/>
        <w:tabs>
          <w:tab w:val="left" w:pos="284" w:leader="none"/>
          <w:tab w:val="left" w:pos="567" w:leader="none"/>
        </w:tabs>
      </w:pPr>
      <w:r>
        <w:t xml:space="preserve">1</w:t>
      </w:r>
      <w:r>
        <w:t xml:space="preserve">0</w:t>
      </w:r>
      <w:r>
        <w:t xml:space="preserve">.20.3.1. Сумма обеспечительного платежа, предоставляемого в качестве обеспечения исполнения </w:t>
      </w:r>
      <w:r>
        <w:t xml:space="preserve">Подрядчик</w:t>
      </w:r>
      <w:r>
        <w:t xml:space="preserve">ом обяза</w:t>
      </w:r>
      <w:r>
        <w:t xml:space="preserve">тельств по Договору, должна составлять _____% (_______)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w:t>
      </w:r>
      <w:r/>
    </w:p>
    <w:p>
      <w:pPr>
        <w:ind w:firstLine="709"/>
        <w:jc w:val="both"/>
        <w:widowControl w:val="off"/>
        <w:tabs>
          <w:tab w:val="left" w:pos="284" w:leader="none"/>
          <w:tab w:val="left" w:pos="567" w:leader="none"/>
        </w:tabs>
      </w:pPr>
      <w:r>
        <w:t xml:space="preserve">10</w:t>
      </w:r>
      <w:r>
        <w:t xml:space="preserve">.20.3.2. Перечисление обеспечительного платежа должно быть совершено </w:t>
      </w:r>
      <w:r>
        <w:t xml:space="preserve">Подрядчик</w:t>
      </w:r>
      <w:r>
        <w:t xml:space="preserve">ом на счет </w:t>
      </w:r>
      <w:r>
        <w:t xml:space="preserve">Заказчик</w:t>
      </w:r>
      <w:r>
        <w:t xml:space="preserve">а</w:t>
      </w:r>
      <w:r>
        <w:t xml:space="preserve"> до даты заключения договора/дополнительного соглашения (в случае предоставления обеспечения исполнения обязательств впервые). </w:t>
      </w:r>
      <w:r/>
    </w:p>
    <w:p>
      <w:pPr>
        <w:ind w:firstLine="709"/>
        <w:jc w:val="both"/>
        <w:widowControl w:val="off"/>
        <w:tabs>
          <w:tab w:val="left" w:pos="284" w:leader="none"/>
          <w:tab w:val="left" w:pos="567" w:leader="none"/>
        </w:tabs>
      </w:pPr>
      <w:r>
        <w:t xml:space="preserve">1</w:t>
      </w:r>
      <w:r>
        <w:t xml:space="preserve">0</w:t>
      </w:r>
      <w:r>
        <w:t xml:space="preserve">.20.3.3. </w:t>
      </w:r>
      <w:r>
        <w:t xml:space="preserve">Подрядчик</w:t>
      </w:r>
      <w:r>
        <w:t xml:space="preserve"> предоставляет обеспечительный платеж на период исполнения обязательств по Договору до момента подписания последнего Документа о приемке продукции.</w:t>
      </w:r>
      <w:r/>
    </w:p>
    <w:p>
      <w:pPr>
        <w:ind w:firstLine="709"/>
        <w:jc w:val="both"/>
        <w:widowControl w:val="off"/>
        <w:tabs>
          <w:tab w:val="left" w:pos="284" w:leader="none"/>
          <w:tab w:val="left" w:pos="567" w:leader="none"/>
        </w:tabs>
      </w:pPr>
      <w:r>
        <w:t xml:space="preserve">10</w:t>
      </w:r>
      <w:r>
        <w:t xml:space="preserve">.20.3.4. Обеспечительный платеж может быть использован </w:t>
      </w:r>
      <w:r>
        <w:t xml:space="preserve">Заказчик</w:t>
      </w:r>
      <w:r>
        <w:t xml:space="preserve">о</w:t>
      </w:r>
      <w:r>
        <w:t xml:space="preserve">м для покрытия расходов, связанных с ненадлежащим исполнением </w:t>
      </w:r>
      <w:r>
        <w:t xml:space="preserve">Подрядчик</w:t>
      </w:r>
      <w:r>
        <w:t xml:space="preserve">ом обязательств по Договору, в том числе на возмещение убытков, связанных с таким неисполнением/ненадлежащим исполнением.</w:t>
      </w:r>
      <w:r/>
    </w:p>
    <w:p>
      <w:pPr>
        <w:ind w:firstLine="709"/>
        <w:jc w:val="both"/>
        <w:widowControl w:val="off"/>
        <w:tabs>
          <w:tab w:val="left" w:pos="284" w:leader="none"/>
          <w:tab w:val="left" w:pos="567" w:leader="none"/>
        </w:tabs>
      </w:pPr>
      <w:r>
        <w:t xml:space="preserve">1</w:t>
      </w:r>
      <w:r>
        <w:t xml:space="preserve">0</w:t>
      </w:r>
      <w:r>
        <w:t xml:space="preserve">.20.3.5. В случае принятия решения о списании обеспечительного платежа </w:t>
      </w:r>
      <w:r>
        <w:t xml:space="preserve">Заказчик</w:t>
      </w:r>
      <w:r>
        <w:t xml:space="preserve"> в течение 3 (трех) рабочих дней направляет </w:t>
      </w:r>
      <w:r>
        <w:t xml:space="preserve">Подрядчик</w:t>
      </w:r>
      <w:r>
        <w:t xml:space="preserve">у информац</w:t>
      </w:r>
      <w:r>
        <w:t xml:space="preserve">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r/>
    </w:p>
    <w:p>
      <w:pPr>
        <w:ind w:firstLine="709"/>
        <w:jc w:val="both"/>
        <w:widowControl w:val="off"/>
        <w:tabs>
          <w:tab w:val="left" w:pos="284" w:leader="none"/>
          <w:tab w:val="left" w:pos="567" w:leader="none"/>
        </w:tabs>
      </w:pPr>
      <w:r>
        <w:t xml:space="preserve">10</w:t>
      </w:r>
      <w:r>
        <w:t xml:space="preserve">.20.3.6. Возврат обеспечительного платежа </w:t>
      </w:r>
      <w:r>
        <w:t xml:space="preserve">Подрядчик</w:t>
      </w:r>
      <w:r>
        <w:t xml:space="preserve">у до исполнения </w:t>
      </w:r>
      <w:r>
        <w:t xml:space="preserve">всех обязательств по Договору и подписания Документа о приемке продукции (в случае если Договором предусмотрена разовая приемка продукции и в Договоре отсутствуют дополнительные обязательства и услуги) не допускается, за исключением случаев предоставления </w:t>
      </w:r>
      <w:r>
        <w:t xml:space="preserve">Подрядчик</w:t>
      </w:r>
      <w:r>
        <w:t xml:space="preserve">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p>
    <w:p>
      <w:pPr>
        <w:ind w:firstLine="709"/>
        <w:jc w:val="both"/>
        <w:widowControl w:val="off"/>
        <w:tabs>
          <w:tab w:val="left" w:pos="284" w:leader="none"/>
          <w:tab w:val="left" w:pos="567" w:leader="none"/>
        </w:tabs>
      </w:pPr>
      <w:r>
        <w:t xml:space="preserve">В случае замены </w:t>
      </w:r>
      <w:r>
        <w:t xml:space="preserve">Подрядчик</w:t>
      </w:r>
      <w:r>
        <w:t xml:space="preserve">ом обеспечительного платежа иным способом обеспечения в порядке и на условиях, предусмотренных Договором, возврат обеспечительного платежа </w:t>
      </w:r>
      <w:r>
        <w:t xml:space="preserve">Подрядчик</w:t>
      </w:r>
      <w:r>
        <w:t xml:space="preserve">у осуществляется в течение 30 (тридцати) календарных дней со дня получения </w:t>
      </w:r>
      <w:r>
        <w:t xml:space="preserve">Заказчик</w:t>
      </w:r>
      <w:r>
        <w:t xml:space="preserve">о</w:t>
      </w:r>
      <w:r>
        <w:t xml:space="preserve">м альтернативного способа обеспечения.</w:t>
      </w:r>
      <w:r/>
    </w:p>
    <w:p>
      <w:pPr>
        <w:ind w:firstLine="709"/>
        <w:jc w:val="both"/>
        <w:widowControl w:val="off"/>
        <w:tabs>
          <w:tab w:val="left" w:pos="284" w:leader="none"/>
          <w:tab w:val="left" w:pos="567" w:leader="none"/>
        </w:tabs>
        <w:rPr>
          <w:i/>
        </w:rPr>
      </w:pPr>
      <w:r>
        <w:t xml:space="preserve">1</w:t>
      </w:r>
      <w:r>
        <w:t xml:space="preserve">0</w:t>
      </w:r>
      <w:r>
        <w:t xml:space="preserve">.20.3.7. Возврат обеспечительного платежа, предоставленного </w:t>
      </w:r>
      <w:r>
        <w:t xml:space="preserve">Подрядчик</w:t>
      </w:r>
      <w:r>
        <w:t xml:space="preserve">ом в качестве обеспечения исполнения обязательств по Договору, за вычетом средств, использованных </w:t>
      </w:r>
      <w:r>
        <w:t xml:space="preserve">Заказчик</w:t>
      </w:r>
      <w:r>
        <w:t xml:space="preserve">о</w:t>
      </w:r>
      <w:r>
        <w:t xml:space="preserve">м для возмещения своих убытков, связанных с нарушением </w:t>
      </w:r>
      <w:r>
        <w:t xml:space="preserve">Подрядчик</w:t>
      </w:r>
      <w:r>
        <w:t xml:space="preserve">ом условий Договора, производится в течение 30 (Тридцати) календарных дней со дня подписания Документа о приемке продукции [</w:t>
      </w:r>
      <w:r>
        <w:rPr>
          <w:i/>
        </w:rPr>
        <w:t xml:space="preserve">при условии предоставления </w:t>
      </w:r>
      <w:r>
        <w:rPr>
          <w:i/>
        </w:rPr>
        <w:t xml:space="preserve">Подрядчик</w:t>
      </w:r>
      <w:r>
        <w:rPr>
          <w:i/>
        </w:rPr>
        <w:t xml:space="preserve">ом обеспечения исполнения обязательств в гарантийный период в соответствии с требованиями, установленными настоящим Договором.</w:t>
      </w:r>
      <w:r>
        <w:rPr>
          <w:i/>
        </w:rPr>
      </w:r>
      <w:r>
        <w:rPr>
          <w:i/>
        </w:rPr>
      </w:r>
    </w:p>
    <w:p>
      <w:pPr>
        <w:ind w:firstLine="709"/>
        <w:jc w:val="both"/>
        <w:widowControl w:val="off"/>
        <w:tabs>
          <w:tab w:val="left" w:pos="567" w:leader="none"/>
        </w:tabs>
        <w:rPr>
          <w:i/>
        </w:rPr>
      </w:pPr>
      <w:r>
        <w:rPr>
          <w:i/>
        </w:rPr>
        <w:t xml:space="preserve">В случае </w:t>
      </w:r>
      <w:r>
        <w:rPr>
          <w:i/>
        </w:rPr>
        <w:t xml:space="preserve">непредоставления</w:t>
      </w:r>
      <w:r>
        <w:rPr>
          <w:i/>
        </w:rPr>
        <w:t xml:space="preserve"> </w:t>
      </w:r>
      <w:r>
        <w:rPr>
          <w:i/>
        </w:rPr>
        <w:t xml:space="preserve">Подрядчик</w:t>
      </w:r>
      <w:r>
        <w:rPr>
          <w:i/>
        </w:rPr>
        <w:t xml:space="preserve">ом обеспечения исполнения обязательств в гарантийный период возврат обеспечительного платежа </w:t>
      </w:r>
      <w:r>
        <w:rPr>
          <w:i/>
        </w:rPr>
        <w:t xml:space="preserve">Заказчик</w:t>
      </w:r>
      <w:r>
        <w:rPr>
          <w:i/>
        </w:rPr>
        <w:t xml:space="preserve">о</w:t>
      </w:r>
      <w:r>
        <w:rPr>
          <w:i/>
        </w:rPr>
        <w:t xml:space="preserve">м не осуществляется.</w:t>
      </w:r>
      <w:r>
        <w:rPr>
          <w:i/>
        </w:rPr>
        <w:t xml:space="preserve">]</w:t>
      </w:r>
      <w:r>
        <w:t xml:space="preserve"> </w:t>
      </w:r>
      <w:r>
        <w:rPr>
          <w:i/>
        </w:rPr>
        <w:t xml:space="preserve">(включается в текст договора, если требование обеспечения гарантийных обязательств по </w:t>
      </w:r>
      <w:r>
        <w:rPr>
          <w:i/>
        </w:rPr>
        <w:t xml:space="preserve">Договору установлено куратором Договора).</w:t>
      </w:r>
      <w:r>
        <w:rPr>
          <w:i/>
        </w:rPr>
      </w:r>
      <w:r>
        <w:rPr>
          <w:i/>
        </w:rPr>
      </w:r>
    </w:p>
    <w:p>
      <w:pPr>
        <w:ind w:firstLine="709"/>
        <w:jc w:val="both"/>
        <w:widowControl w:val="off"/>
        <w:tabs>
          <w:tab w:val="left" w:pos="284" w:leader="none"/>
          <w:tab w:val="left" w:pos="567" w:leader="none"/>
        </w:tabs>
      </w:pPr>
      <w:r>
        <w:t xml:space="preserve">1</w:t>
      </w:r>
      <w:r>
        <w:t xml:space="preserve">0</w:t>
      </w:r>
      <w:r>
        <w:t xml:space="preserve">.20.3.8. При расторжении (прекращении) Договора по основаниям, связанным с неисполнением/ненадлежащем исполнением обязательств </w:t>
      </w:r>
      <w:r>
        <w:t xml:space="preserve">Подрядчик</w:t>
      </w:r>
      <w:r>
        <w:t xml:space="preserve">ом по Договору, обеспечительный платеж возврату не подлежит.</w:t>
      </w:r>
      <w:r/>
    </w:p>
    <w:p>
      <w:pPr>
        <w:ind w:firstLine="709"/>
        <w:jc w:val="both"/>
        <w:widowControl w:val="off"/>
        <w:tabs>
          <w:tab w:val="left" w:pos="284" w:leader="none"/>
          <w:tab w:val="left" w:pos="567" w:leader="none"/>
        </w:tabs>
        <w:rPr>
          <w:i/>
        </w:rPr>
      </w:pPr>
      <w:r>
        <w:rPr>
          <w:i/>
        </w:rPr>
        <w:t xml:space="preserve">1</w:t>
      </w:r>
      <w:r>
        <w:rPr>
          <w:i/>
        </w:rPr>
        <w:t xml:space="preserve">0</w:t>
      </w:r>
      <w:r>
        <w:rPr>
          <w:i/>
        </w:rPr>
        <w:t xml:space="preserve">.20.4. Требования к обеспечительному платежу, предоставляемому в качестве обеспечения исполнения обязательств </w:t>
      </w:r>
      <w:r>
        <w:rPr>
          <w:i/>
        </w:rPr>
        <w:t xml:space="preserve">Подрядчик</w:t>
      </w:r>
      <w:r>
        <w:rPr>
          <w:i/>
        </w:rPr>
        <w:t xml:space="preserve">а в гарантийный период, порядок и основания его списания и возврата </w:t>
      </w:r>
      <w:r>
        <w:rPr>
          <w:i/>
        </w:rPr>
        <w:t xml:space="preserve">Заказчик</w:t>
      </w:r>
      <w:r>
        <w:rPr>
          <w:i/>
        </w:rPr>
        <w:t xml:space="preserve">о</w:t>
      </w:r>
      <w:r>
        <w:rPr>
          <w:i/>
        </w:rPr>
        <w:t xml:space="preserve">м:</w:t>
      </w:r>
      <w:r>
        <w:rPr>
          <w:i/>
        </w:rPr>
      </w:r>
      <w:r>
        <w:rPr>
          <w:i/>
        </w:rPr>
      </w:r>
    </w:p>
    <w:p>
      <w:pPr>
        <w:ind w:firstLine="709"/>
        <w:jc w:val="both"/>
        <w:widowControl w:val="off"/>
        <w:tabs>
          <w:tab w:val="left" w:pos="284" w:leader="none"/>
          <w:tab w:val="left" w:pos="567" w:leader="none"/>
        </w:tabs>
        <w:rPr>
          <w:i/>
        </w:rPr>
      </w:pPr>
      <w:r>
        <w:rPr>
          <w:i/>
        </w:rPr>
        <w:t xml:space="preserve">10</w:t>
      </w:r>
      <w:r>
        <w:rPr>
          <w:i/>
        </w:rPr>
        <w:t xml:space="preserve">.20.4.1.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r>
        <w:rPr>
          <w:i/>
        </w:rPr>
      </w:r>
      <w:r>
        <w:rPr>
          <w:i/>
        </w:rPr>
      </w:r>
    </w:p>
    <w:p>
      <w:pPr>
        <w:ind w:firstLine="709"/>
        <w:jc w:val="both"/>
        <w:widowControl w:val="off"/>
        <w:tabs>
          <w:tab w:val="left" w:pos="284" w:leader="none"/>
          <w:tab w:val="left" w:pos="567" w:leader="none"/>
        </w:tabs>
        <w:rPr>
          <w:i/>
        </w:rPr>
      </w:pPr>
      <w:r>
        <w:rPr>
          <w:i/>
        </w:rPr>
        <w:t xml:space="preserve">1</w:t>
      </w:r>
      <w:r>
        <w:rPr>
          <w:i/>
        </w:rPr>
        <w:t xml:space="preserve">0</w:t>
      </w:r>
      <w:r>
        <w:rPr>
          <w:i/>
        </w:rPr>
        <w:t xml:space="preserve">.20.4.2. Перечисление обеспечительного платежа осуществляется </w:t>
      </w:r>
      <w:r>
        <w:rPr>
          <w:i/>
        </w:rPr>
        <w:t xml:space="preserve">Подрядчик</w:t>
      </w:r>
      <w:r>
        <w:rPr>
          <w:i/>
        </w:rPr>
        <w:t xml:space="preserve">ом на обособленный счет </w:t>
      </w:r>
      <w:r>
        <w:rPr>
          <w:i/>
        </w:rPr>
        <w:t xml:space="preserve">Заказчик</w:t>
      </w:r>
      <w:r>
        <w:rPr>
          <w:i/>
        </w:rPr>
        <w:t xml:space="preserve">а</w:t>
      </w:r>
      <w:r>
        <w:rPr>
          <w:i/>
        </w:rPr>
        <w:t xml:space="preserve">. Перечисление обеспечительного платежа должно быть совершено </w:t>
      </w:r>
      <w:r>
        <w:rPr>
          <w:i/>
        </w:rPr>
        <w:t xml:space="preserve">Подрядчик</w:t>
      </w:r>
      <w:r>
        <w:rPr>
          <w:i/>
        </w:rPr>
        <w:t xml:space="preserve">ом не позднее даты начала гарантийного срока по Договору.</w:t>
      </w:r>
      <w:r>
        <w:rPr>
          <w:i/>
        </w:rPr>
      </w:r>
      <w:r>
        <w:rPr>
          <w:i/>
        </w:rPr>
      </w:r>
    </w:p>
    <w:p>
      <w:pPr>
        <w:ind w:firstLine="709"/>
        <w:jc w:val="both"/>
        <w:widowControl w:val="off"/>
        <w:tabs>
          <w:tab w:val="left" w:pos="284" w:leader="none"/>
          <w:tab w:val="left" w:pos="567" w:leader="none"/>
        </w:tabs>
        <w:rPr>
          <w:i/>
        </w:rPr>
      </w:pPr>
      <w:r>
        <w:rPr>
          <w:i/>
        </w:rPr>
        <w:t xml:space="preserve">1</w:t>
      </w:r>
      <w:r>
        <w:rPr>
          <w:i/>
        </w:rPr>
        <w:t xml:space="preserve">0</w:t>
      </w:r>
      <w:r>
        <w:rPr>
          <w:i/>
        </w:rPr>
        <w:t xml:space="preserve">.20.4.</w:t>
      </w:r>
      <w:r>
        <w:rPr>
          <w:i/>
        </w:rPr>
        <w:t xml:space="preserve">3</w:t>
      </w:r>
      <w:r>
        <w:rPr>
          <w:i/>
        </w:rPr>
        <w:t xml:space="preserve">. </w:t>
      </w:r>
      <w:r>
        <w:rPr>
          <w:i/>
        </w:rPr>
        <w:t xml:space="preserve">Подрядчик</w:t>
      </w:r>
      <w:r>
        <w:rPr>
          <w:i/>
        </w:rPr>
        <w:t xml:space="preserve"> предоставляет обеспечительный платеж на период гарантийной эксплуатации продукции до момента окончания гарантийного срока и подписания протокола об отсутствии взаимных претензий.</w:t>
      </w:r>
      <w:r>
        <w:rPr>
          <w:i/>
        </w:rPr>
      </w:r>
      <w:r>
        <w:rPr>
          <w:i/>
        </w:rPr>
      </w:r>
    </w:p>
    <w:p>
      <w:pPr>
        <w:ind w:firstLine="709"/>
        <w:jc w:val="both"/>
        <w:widowControl w:val="off"/>
        <w:tabs>
          <w:tab w:val="left" w:pos="284" w:leader="none"/>
          <w:tab w:val="left" w:pos="567" w:leader="none"/>
        </w:tabs>
        <w:rPr>
          <w:i/>
        </w:rPr>
      </w:pPr>
      <w:r>
        <w:rPr>
          <w:i/>
        </w:rPr>
        <w:t xml:space="preserve">1</w:t>
      </w:r>
      <w:r>
        <w:rPr>
          <w:i/>
        </w:rPr>
        <w:t xml:space="preserve">0</w:t>
      </w:r>
      <w:r>
        <w:rPr>
          <w:i/>
        </w:rPr>
        <w:t xml:space="preserve">.20.4.</w:t>
      </w:r>
      <w:r>
        <w:rPr>
          <w:i/>
        </w:rPr>
        <w:t xml:space="preserve">4</w:t>
      </w:r>
      <w:r>
        <w:rPr>
          <w:i/>
        </w:rPr>
        <w:t xml:space="preserve">. Обеспечительный платеж может быть использован </w:t>
      </w:r>
      <w:r>
        <w:rPr>
          <w:i/>
        </w:rPr>
        <w:t xml:space="preserve">Заказчик</w:t>
      </w:r>
      <w:r>
        <w:rPr>
          <w:i/>
        </w:rPr>
        <w:t xml:space="preserve">о</w:t>
      </w:r>
      <w:r>
        <w:rPr>
          <w:i/>
        </w:rPr>
        <w:t xml:space="preserve">м для покрытия расходов, связанных с ненадлежащим исполнением </w:t>
      </w:r>
      <w:r>
        <w:rPr>
          <w:i/>
        </w:rPr>
        <w:t xml:space="preserve">Подрядчик</w:t>
      </w:r>
      <w:r>
        <w:rPr>
          <w:i/>
        </w:rPr>
        <w:t xml:space="preserve">ом обязательств в гарантийный период.</w:t>
      </w:r>
      <w:r>
        <w:rPr>
          <w:i/>
        </w:rPr>
      </w:r>
      <w:r>
        <w:rPr>
          <w:i/>
        </w:rPr>
      </w:r>
    </w:p>
    <w:p>
      <w:pPr>
        <w:ind w:firstLine="709"/>
        <w:jc w:val="both"/>
        <w:widowControl w:val="off"/>
        <w:tabs>
          <w:tab w:val="left" w:pos="284" w:leader="none"/>
          <w:tab w:val="left" w:pos="567" w:leader="none"/>
        </w:tabs>
        <w:rPr>
          <w:i/>
        </w:rPr>
      </w:pPr>
      <w:r>
        <w:rPr>
          <w:i/>
        </w:rPr>
        <w:t xml:space="preserve">1</w:t>
      </w:r>
      <w:r>
        <w:rPr>
          <w:i/>
        </w:rPr>
        <w:t xml:space="preserve">0</w:t>
      </w:r>
      <w:r>
        <w:rPr>
          <w:i/>
        </w:rPr>
        <w:t xml:space="preserve">.20.4.</w:t>
      </w:r>
      <w:r>
        <w:rPr>
          <w:i/>
        </w:rPr>
        <w:t xml:space="preserve">5</w:t>
      </w:r>
      <w:r>
        <w:rPr>
          <w:i/>
        </w:rPr>
        <w:t xml:space="preserve">. В случае принятия решения о списании обеспечительного платежа </w:t>
      </w:r>
      <w:r>
        <w:rPr>
          <w:i/>
        </w:rPr>
        <w:t xml:space="preserve">Заказчик</w:t>
      </w:r>
      <w:r>
        <w:rPr>
          <w:i/>
        </w:rPr>
        <w:t xml:space="preserve"> в течение 3 (трех) рабочих дней направляет </w:t>
      </w:r>
      <w:r>
        <w:rPr>
          <w:i/>
        </w:rPr>
        <w:t xml:space="preserve">Подрядчик</w:t>
      </w:r>
      <w:r>
        <w:rPr>
          <w:i/>
        </w:rPr>
        <w:t xml:space="preserve">у информацию о спис</w:t>
      </w:r>
      <w:r>
        <w:rPr>
          <w:i/>
        </w:rPr>
        <w:t xml:space="preserve">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r>
        <w:rPr>
          <w:i/>
        </w:rPr>
      </w:r>
      <w:r>
        <w:rPr>
          <w:i/>
        </w:rPr>
      </w:r>
    </w:p>
    <w:p>
      <w:pPr>
        <w:ind w:firstLine="709"/>
        <w:jc w:val="both"/>
        <w:widowControl w:val="off"/>
        <w:tabs>
          <w:tab w:val="left" w:pos="284" w:leader="none"/>
          <w:tab w:val="left" w:pos="567" w:leader="none"/>
        </w:tabs>
        <w:rPr>
          <w:i/>
        </w:rPr>
      </w:pPr>
      <w:r>
        <w:rPr>
          <w:i/>
        </w:rPr>
        <w:t xml:space="preserve">1</w:t>
      </w:r>
      <w:r>
        <w:rPr>
          <w:i/>
        </w:rPr>
        <w:t xml:space="preserve">0</w:t>
      </w:r>
      <w:r>
        <w:rPr>
          <w:i/>
        </w:rPr>
        <w:t xml:space="preserve">.20.4.</w:t>
      </w:r>
      <w:r>
        <w:rPr>
          <w:i/>
        </w:rPr>
        <w:t xml:space="preserve">6</w:t>
      </w:r>
      <w:r>
        <w:rPr>
          <w:i/>
        </w:rPr>
        <w:t xml:space="preserve">. Возврат обеспечительного платежа </w:t>
      </w:r>
      <w:r>
        <w:rPr>
          <w:i/>
        </w:rPr>
        <w:t xml:space="preserve">Подрядчик</w:t>
      </w:r>
      <w:r>
        <w:rPr>
          <w:i/>
        </w:rPr>
        <w:t xml:space="preserve">у до момента окончания гарантийного срока и подписания сторонами протокола об отсутствии взаимных претензий не допускается, за исключением случаев предоставления </w:t>
      </w:r>
      <w:r>
        <w:rPr>
          <w:i/>
        </w:rPr>
        <w:t xml:space="preserve">Подрядчик</w:t>
      </w:r>
      <w:r>
        <w:rPr>
          <w:i/>
        </w:rPr>
        <w:t xml:space="preserve">ом взамен обеспечения в форме обеспечительного платежа иного способа обеспечения гарантийных обязательств, удовлетворяющего требованиям настоящего Договора.</w:t>
      </w:r>
      <w:r>
        <w:rPr>
          <w:i/>
        </w:rPr>
      </w:r>
      <w:r>
        <w:rPr>
          <w:i/>
        </w:rPr>
      </w:r>
    </w:p>
    <w:p>
      <w:pPr>
        <w:ind w:firstLine="709"/>
        <w:jc w:val="both"/>
        <w:widowControl w:val="off"/>
        <w:tabs>
          <w:tab w:val="left" w:pos="567" w:leader="none"/>
        </w:tabs>
        <w:rPr>
          <w:i/>
        </w:rPr>
      </w:pPr>
      <w:r>
        <w:rPr>
          <w:i/>
        </w:rPr>
        <w:t xml:space="preserve">В случае замены </w:t>
      </w:r>
      <w:r>
        <w:rPr>
          <w:i/>
        </w:rPr>
        <w:t xml:space="preserve">Подрядчик</w:t>
      </w:r>
      <w:r>
        <w:rPr>
          <w:i/>
        </w:rPr>
        <w:t xml:space="preserve">ом обеспечительного платежа иным способом обеспечения в порядке и на условиях, предусмотренных Договором, возврат обеспечительного платежа </w:t>
      </w:r>
      <w:r>
        <w:rPr>
          <w:i/>
        </w:rPr>
        <w:t xml:space="preserve">Подрядчик</w:t>
      </w:r>
      <w:r>
        <w:rPr>
          <w:i/>
        </w:rPr>
        <w:t xml:space="preserve">у осуществляется в течение 30 (тридцати) календарных дней со дня получения </w:t>
      </w:r>
      <w:r>
        <w:rPr>
          <w:i/>
        </w:rPr>
        <w:t xml:space="preserve">Заказчик</w:t>
      </w:r>
      <w:r>
        <w:rPr>
          <w:i/>
        </w:rPr>
        <w:t xml:space="preserve">о</w:t>
      </w:r>
      <w:r>
        <w:rPr>
          <w:i/>
        </w:rPr>
        <w:t xml:space="preserve">м альтернативного способа обеспечения гарантийных обязательств.</w:t>
      </w:r>
      <w:r>
        <w:rPr>
          <w:i/>
        </w:rPr>
      </w:r>
      <w:r>
        <w:rPr>
          <w:i/>
        </w:rPr>
      </w:r>
    </w:p>
    <w:p>
      <w:pPr>
        <w:ind w:firstLine="709"/>
        <w:jc w:val="both"/>
        <w:widowControl w:val="off"/>
        <w:tabs>
          <w:tab w:val="left" w:pos="284" w:leader="none"/>
          <w:tab w:val="left" w:pos="567" w:leader="none"/>
        </w:tabs>
      </w:pPr>
      <w:r>
        <w:rPr>
          <w:i/>
        </w:rPr>
        <w:t xml:space="preserve">1</w:t>
      </w:r>
      <w:r>
        <w:rPr>
          <w:i/>
        </w:rPr>
        <w:t xml:space="preserve">0</w:t>
      </w:r>
      <w:r>
        <w:rPr>
          <w:i/>
        </w:rPr>
        <w:t xml:space="preserve">.20.4.</w:t>
      </w:r>
      <w:r>
        <w:rPr>
          <w:i/>
        </w:rPr>
        <w:t xml:space="preserve">7</w:t>
      </w:r>
      <w:r>
        <w:rPr>
          <w:i/>
        </w:rPr>
        <w:t xml:space="preserve">. Возврат обеспечительного платежа, предоставленного </w:t>
      </w:r>
      <w:r>
        <w:rPr>
          <w:i/>
        </w:rPr>
        <w:t xml:space="preserve">Подрядчик</w:t>
      </w:r>
      <w:r>
        <w:rPr>
          <w:i/>
        </w:rPr>
        <w:t xml:space="preserve">ом в качестве обеспечения исполнения обязательств в гарантийный период, за вычетом средств, использованных </w:t>
      </w:r>
      <w:r>
        <w:rPr>
          <w:i/>
        </w:rPr>
        <w:t xml:space="preserve">Заказчик</w:t>
      </w:r>
      <w:r>
        <w:rPr>
          <w:i/>
        </w:rPr>
        <w:t xml:space="preserve">о</w:t>
      </w:r>
      <w:r>
        <w:rPr>
          <w:i/>
        </w:rPr>
        <w:t xml:space="preserve">м для возмещения своих убытков, связанных с неисполнением/ненадлежащим исполнением обязательств в гарантийный период, осуществляется </w:t>
      </w:r>
      <w:r>
        <w:rPr>
          <w:i/>
        </w:rPr>
        <w:t xml:space="preserve">Заказчик</w:t>
      </w:r>
      <w:r>
        <w:rPr>
          <w:i/>
        </w:rPr>
        <w:t xml:space="preserve">о</w:t>
      </w:r>
      <w:r>
        <w:rPr>
          <w:i/>
        </w:rPr>
        <w:t xml:space="preserve">м в течение 30 дней со дня окончания гарантийного срока и подписания протокола об отсутствии взаимных претензий.</w:t>
      </w:r>
      <w:r/>
    </w:p>
    <w:p>
      <w:pPr>
        <w:ind w:firstLine="709"/>
        <w:jc w:val="both"/>
        <w:widowControl w:val="off"/>
        <w:tabs>
          <w:tab w:val="left" w:pos="-142" w:leader="none"/>
          <w:tab w:val="left" w:pos="0" w:leader="none"/>
          <w:tab w:val="left" w:pos="426" w:leader="none"/>
        </w:tabs>
      </w:pPr>
      <w:r>
        <w:rPr>
          <w:b/>
          <w:i/>
          <w:u w:val="single"/>
        </w:rPr>
        <w:t xml:space="preserve">Примечание.</w:t>
      </w:r>
      <w:r>
        <w:rPr>
          <w:rFonts w:eastAsia="Calibri"/>
          <w:i/>
          <w:u w:val="single"/>
        </w:rPr>
        <w:t xml:space="preserve"> Пункт 1</w:t>
      </w:r>
      <w:r>
        <w:rPr>
          <w:rFonts w:eastAsia="Calibri"/>
          <w:i/>
          <w:u w:val="single"/>
        </w:rPr>
        <w:t xml:space="preserve">0</w:t>
      </w:r>
      <w:r>
        <w:rPr>
          <w:rFonts w:eastAsia="Calibri"/>
          <w:i/>
          <w:u w:val="single"/>
        </w:rPr>
        <w:t xml:space="preserve">.20.4. включается в текст договора, если требование обеспечения гарантийных обязательств по Договору установлено куратором Договора.</w:t>
      </w:r>
      <w:r/>
    </w:p>
    <w:p>
      <w:pPr>
        <w:ind w:firstLine="709"/>
        <w:jc w:val="both"/>
        <w:widowControl w:val="off"/>
        <w:tabs>
          <w:tab w:val="left" w:pos="284" w:leader="none"/>
          <w:tab w:val="left" w:pos="567" w:leader="none"/>
        </w:tabs>
      </w:pPr>
      <w:r>
        <w:t xml:space="preserve">1</w:t>
      </w:r>
      <w:r>
        <w:t xml:space="preserve">0</w:t>
      </w:r>
      <w:r>
        <w:t xml:space="preserve">.21. По согласованию с </w:t>
      </w:r>
      <w:r>
        <w:t xml:space="preserve">Заказчик</w:t>
      </w:r>
      <w:r>
        <w:t xml:space="preserve">о</w:t>
      </w:r>
      <w:r>
        <w:t xml:space="preserve">м вид финансового обеспечения по Договору может быть изменен в любой момент в период исполнения Договора на альтернативный, предусмотренный условиями и отвечающий требованиям Договора, по письменному обращению </w:t>
      </w:r>
      <w:r>
        <w:t xml:space="preserve">Подрядчик</w:t>
      </w:r>
      <w:r>
        <w:t xml:space="preserve">а.</w:t>
      </w:r>
      <w:r/>
    </w:p>
    <w:p>
      <w:pPr>
        <w:ind w:firstLine="709"/>
        <w:jc w:val="both"/>
        <w:widowControl w:val="off"/>
        <w:tabs>
          <w:tab w:val="left" w:pos="284" w:leader="none"/>
          <w:tab w:val="left" w:pos="567" w:leader="none"/>
        </w:tabs>
      </w:pPr>
      <w:r>
        <w:t xml:space="preserve">1</w:t>
      </w:r>
      <w:r>
        <w:t xml:space="preserve">0</w:t>
      </w:r>
      <w:r>
        <w:t xml:space="preserve">.22. Внесение изменений в независимую гарантию осуществляется при одновременном соблюдении следующих условий:</w:t>
      </w:r>
      <w:r/>
    </w:p>
    <w:p>
      <w:pPr>
        <w:ind w:firstLine="709"/>
        <w:jc w:val="both"/>
        <w:widowControl w:val="off"/>
        <w:tabs>
          <w:tab w:val="left" w:pos="284" w:leader="none"/>
          <w:tab w:val="left" w:pos="567" w:leader="none"/>
          <w:tab w:val="left" w:pos="993" w:leader="none"/>
        </w:tabs>
      </w:pPr>
      <w:r>
        <w:t xml:space="preserve">- возможность внесения изменений прямо предусмотрена формой независимой гарантии;</w:t>
      </w:r>
      <w:r/>
    </w:p>
    <w:p>
      <w:pPr>
        <w:ind w:firstLine="709"/>
        <w:jc w:val="both"/>
        <w:widowControl w:val="off"/>
        <w:tabs>
          <w:tab w:val="left" w:pos="284" w:leader="none"/>
          <w:tab w:val="left" w:pos="567" w:leader="none"/>
        </w:tabs>
      </w:pPr>
      <w:r>
        <w:t xml:space="preserve">- гаранту направлено письменное согласие </w:t>
      </w:r>
      <w:r>
        <w:t xml:space="preserve">Заказчик</w:t>
      </w:r>
      <w:r>
        <w:t xml:space="preserve">а</w:t>
      </w:r>
      <w:r>
        <w:t xml:space="preserve"> о возможности внесения </w:t>
      </w:r>
      <w:r>
        <w:t xml:space="preserve">изменений в текст независимой гарантии;</w:t>
      </w:r>
      <w:r/>
    </w:p>
    <w:p>
      <w:pPr>
        <w:ind w:firstLine="709"/>
        <w:jc w:val="both"/>
        <w:widowControl w:val="off"/>
        <w:tabs>
          <w:tab w:val="left" w:pos="284" w:leader="none"/>
          <w:tab w:val="left" w:pos="567" w:leader="none"/>
        </w:tabs>
      </w:pPr>
      <w:r>
        <w:t xml:space="preserve">- письменное согласие </w:t>
      </w:r>
      <w:r>
        <w:t xml:space="preserve">Заказчик</w:t>
      </w:r>
      <w:r>
        <w:t xml:space="preserve">а</w:t>
      </w:r>
      <w:r>
        <w:t xml:space="preserve"> направлено гаранту до даты внесения изменений в независимую гарантию.</w:t>
      </w:r>
      <w:r/>
    </w:p>
    <w:p>
      <w:pPr>
        <w:ind w:firstLine="709"/>
        <w:jc w:val="both"/>
        <w:widowControl w:val="off"/>
        <w:tabs>
          <w:tab w:val="left" w:pos="567" w:leader="none"/>
        </w:tabs>
      </w:pPr>
      <w:r>
        <w:t xml:space="preserve">Внесение изменений в принятую независимую гарантию возможно исключительно в части суммы и срока действия независимой гарантии, а также в случае необходимости актуализации указанных в тексте гарантии реквизитов:</w:t>
      </w:r>
      <w:r/>
    </w:p>
    <w:p>
      <w:pPr>
        <w:ind w:firstLine="709"/>
        <w:jc w:val="both"/>
        <w:widowControl w:val="off"/>
        <w:tabs>
          <w:tab w:val="left" w:pos="284" w:leader="none"/>
          <w:tab w:val="left" w:pos="567" w:leader="none"/>
        </w:tabs>
      </w:pPr>
      <w:r>
        <w:t xml:space="preserve">- включение номера и даты договора взамен реквизитов закупочной процедуры, а также изменения номера договора;</w:t>
      </w:r>
      <w:r/>
    </w:p>
    <w:p>
      <w:pPr>
        <w:ind w:firstLine="709"/>
        <w:jc w:val="both"/>
        <w:widowControl w:val="off"/>
        <w:tabs>
          <w:tab w:val="left" w:pos="284" w:leader="none"/>
          <w:tab w:val="left" w:pos="567" w:leader="none"/>
        </w:tabs>
      </w:pPr>
      <w:r>
        <w:t xml:space="preserve">- изменение адреса предъявления требования;</w:t>
      </w:r>
      <w:r/>
    </w:p>
    <w:p>
      <w:pPr>
        <w:ind w:firstLine="709"/>
        <w:jc w:val="both"/>
        <w:widowControl w:val="off"/>
        <w:tabs>
          <w:tab w:val="left" w:pos="284" w:leader="none"/>
          <w:tab w:val="left" w:pos="567" w:leader="none"/>
        </w:tabs>
      </w:pPr>
      <w:r>
        <w:t xml:space="preserve">- актуализации реквизитов гаранта, бенефициара и принципала, а именно: наименование, адрес местонахождения, почтовый адрес, юридический адрес, КПП, ОКПО, телефон, адрес электронной почты.</w:t>
      </w:r>
      <w:r/>
    </w:p>
    <w:p>
      <w:pPr>
        <w:ind w:firstLine="709"/>
        <w:jc w:val="both"/>
        <w:widowControl w:val="off"/>
        <w:tabs>
          <w:tab w:val="left" w:pos="284" w:leader="none"/>
          <w:tab w:val="left" w:pos="567" w:leader="none"/>
        </w:tabs>
      </w:pPr>
      <w:r>
        <w:t xml:space="preserve">1</w:t>
      </w:r>
      <w:r>
        <w:t xml:space="preserve">0</w:t>
      </w:r>
      <w:r>
        <w:t xml:space="preserve">.23.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w:t>
      </w:r>
      <w:r>
        <w:t xml:space="preserve">Заказчик</w:t>
      </w:r>
      <w:r>
        <w:t xml:space="preserve">а</w:t>
      </w:r>
      <w:r>
        <w:t xml:space="preserve"> от заключения Договора и не является нарушением.</w:t>
      </w:r>
      <w:r/>
    </w:p>
    <w:p>
      <w:pPr>
        <w:ind w:firstLine="709"/>
        <w:jc w:val="both"/>
        <w:widowControl w:val="off"/>
      </w:pPr>
      <w:r>
        <w:rPr>
          <w:bCs/>
          <w:iCs/>
        </w:rPr>
        <w:t xml:space="preserve">10</w:t>
      </w:r>
      <w:r>
        <w:rPr>
          <w:bCs/>
          <w:iCs/>
        </w:rPr>
        <w:t xml:space="preserve">.24</w:t>
      </w:r>
      <w:r>
        <w:rPr>
          <w:bCs/>
          <w:iCs/>
        </w:rPr>
        <w:t xml:space="preserve">. </w:t>
      </w:r>
      <w:r>
        <w:t xml:space="preserve">Сумма обеспечения обязательств </w:t>
      </w:r>
      <w:r>
        <w:t xml:space="preserve">Подрядчик</w:t>
      </w:r>
      <w:r>
        <w:t xml:space="preserve">а</w:t>
      </w:r>
      <w:r>
        <w:t xml:space="preserve"> п</w:t>
      </w:r>
      <w:r>
        <w:t xml:space="preserve">о настоящему Договору устанавливается в размере _________% от начальной (максимальной) цены договора и составляет: _____________(________________) руб.</w:t>
      </w:r>
      <w:r>
        <w:rPr>
          <w:b/>
          <w:vertAlign w:val="superscript"/>
        </w:rPr>
        <w:t xml:space="preserve"> </w:t>
      </w:r>
      <w:r>
        <w:rPr>
          <w:b/>
          <w:vertAlign w:val="superscript"/>
        </w:rPr>
        <w:t xml:space="preserve">[</w:t>
      </w:r>
      <w:r>
        <w:rPr>
          <w:rStyle w:val="1496"/>
          <w:b/>
        </w:rPr>
        <w:footnoteReference w:id="14"/>
      </w:r>
      <w:r>
        <w:rPr>
          <w:b/>
          <w:vertAlign w:val="superscript"/>
        </w:rPr>
        <w:t xml:space="preserve">]</w:t>
      </w:r>
      <w:r>
        <w:t xml:space="preserve"> </w:t>
      </w:r>
      <w:r/>
    </w:p>
    <w:p>
      <w:pPr>
        <w:ind w:firstLine="709"/>
        <w:jc w:val="both"/>
        <w:widowControl w:val="off"/>
        <w:rPr>
          <w:b/>
          <w:i/>
          <w:vertAlign w:val="superscript"/>
        </w:rPr>
      </w:pPr>
      <w:r>
        <w:rPr>
          <w:i/>
        </w:rPr>
        <w:t xml:space="preserve">10</w:t>
      </w:r>
      <w:r>
        <w:rPr>
          <w:i/>
        </w:rPr>
        <w:t xml:space="preserve">.2</w:t>
      </w:r>
      <w:r>
        <w:rPr>
          <w:i/>
        </w:rPr>
        <w:t xml:space="preserve">5</w:t>
      </w:r>
      <w:r>
        <w:rPr>
          <w:i/>
        </w:rPr>
        <w:t xml:space="preserve">. Сумма обеспечения гарантийных обязательств </w:t>
      </w:r>
      <w:r>
        <w:rPr>
          <w:i/>
        </w:rPr>
        <w:t xml:space="preserve">Подрядчик</w:t>
      </w:r>
      <w:r>
        <w:rPr>
          <w:i/>
        </w:rPr>
        <w:t xml:space="preserve">а по настоящему Договору устанавливается в размере _________% от начальной (максимальной) цены договора и составляет: _____________(________________) руб.</w:t>
      </w:r>
      <w:r>
        <w:rPr>
          <w:b/>
          <w:i/>
          <w:vertAlign w:val="superscript"/>
        </w:rPr>
        <w:t xml:space="preserve"> [</w:t>
      </w:r>
      <w:r>
        <w:rPr>
          <w:rStyle w:val="1496"/>
          <w:b/>
          <w:i/>
        </w:rPr>
        <w:footnoteReference w:id="15"/>
      </w:r>
      <w:r>
        <w:rPr>
          <w:b/>
          <w:i/>
          <w:vertAlign w:val="superscript"/>
        </w:rPr>
        <w:t xml:space="preserve">]</w:t>
      </w:r>
      <w:r>
        <w:rPr>
          <w:b/>
          <w:i/>
          <w:vertAlign w:val="superscript"/>
        </w:rPr>
      </w:r>
      <w:r>
        <w:rPr>
          <w:b/>
          <w:i/>
          <w:vertAlign w:val="superscript"/>
        </w:rPr>
      </w:r>
    </w:p>
    <w:p>
      <w:pPr>
        <w:ind w:firstLine="709"/>
        <w:jc w:val="both"/>
        <w:widowControl w:val="off"/>
        <w:tabs>
          <w:tab w:val="left" w:pos="-142" w:leader="none"/>
          <w:tab w:val="left" w:pos="0" w:leader="none"/>
          <w:tab w:val="left" w:pos="426" w:leader="none"/>
        </w:tabs>
        <w:rPr>
          <w:rFonts w:eastAsia="Calibri"/>
          <w:i/>
          <w:u w:val="single"/>
        </w:rPr>
      </w:pPr>
      <w:r>
        <w:rPr>
          <w:b/>
          <w:i/>
          <w:u w:val="single"/>
        </w:rPr>
        <w:t xml:space="preserve">Примечание.</w:t>
      </w:r>
      <w:r>
        <w:rPr>
          <w:rFonts w:eastAsia="Calibri"/>
          <w:i/>
          <w:u w:val="single"/>
        </w:rPr>
        <w:t xml:space="preserve"> Пункт 1</w:t>
      </w:r>
      <w:r>
        <w:rPr>
          <w:rFonts w:eastAsia="Calibri"/>
          <w:i/>
          <w:u w:val="single"/>
        </w:rPr>
        <w:t xml:space="preserve">0</w:t>
      </w:r>
      <w:r>
        <w:rPr>
          <w:rFonts w:eastAsia="Calibri"/>
          <w:i/>
          <w:u w:val="single"/>
        </w:rPr>
        <w:t xml:space="preserve">.25. включается в текст договора, если требование обеспечения гарантийных обязательств по Договору установлено куратором Договора).</w:t>
      </w:r>
      <w:r>
        <w:rPr>
          <w:rFonts w:eastAsia="Calibri"/>
          <w:i/>
          <w:u w:val="single"/>
        </w:rPr>
      </w:r>
      <w:r>
        <w:rPr>
          <w:rFonts w:eastAsia="Calibri"/>
          <w:i/>
          <w:u w:val="single"/>
        </w:rPr>
      </w:r>
    </w:p>
    <w:p>
      <w:pPr>
        <w:ind w:firstLine="709"/>
        <w:jc w:val="both"/>
        <w:widowControl w:val="off"/>
        <w:tabs>
          <w:tab w:val="left" w:pos="-142" w:leader="none"/>
          <w:tab w:val="left" w:pos="0" w:leader="none"/>
          <w:tab w:val="left" w:pos="426" w:leader="none"/>
        </w:tabs>
      </w:pPr>
      <w:r/>
      <w:permEnd w:id="1650947245"/>
      <w:r/>
      <w:r/>
    </w:p>
    <w:p>
      <w:pPr>
        <w:pStyle w:val="1477"/>
        <w:numPr>
          <w:ilvl w:val="0"/>
          <w:numId w:val="35"/>
        </w:numPr>
        <w:jc w:val="center"/>
        <w:rPr>
          <w:b/>
        </w:rPr>
      </w:pPr>
      <w:r>
        <w:rPr>
          <w:b/>
        </w:rPr>
        <w:t xml:space="preserve">ОТВЕТСТВЕННОСТЬ СТОРОН</w:t>
      </w:r>
      <w:r>
        <w:rPr>
          <w:b/>
        </w:rPr>
      </w:r>
      <w:r>
        <w:rPr>
          <w:b/>
        </w:rPr>
      </w:r>
    </w:p>
    <w:p>
      <w:pPr>
        <w:jc w:val="center"/>
        <w:rPr>
          <w:b/>
        </w:rPr>
      </w:pPr>
      <w:r>
        <w:rPr>
          <w:b/>
        </w:rPr>
      </w:r>
      <w:r>
        <w:rPr>
          <w:b/>
        </w:rPr>
      </w:r>
      <w:r>
        <w:rPr>
          <w:b/>
        </w:rPr>
      </w:r>
    </w:p>
    <w:p>
      <w:pPr>
        <w:pStyle w:val="1477"/>
        <w:numPr>
          <w:ilvl w:val="0"/>
          <w:numId w:val="10"/>
        </w:numPr>
        <w:contextualSpacing w:val="0"/>
        <w:jc w:val="both"/>
        <w:rPr>
          <w:vanish/>
        </w:rPr>
      </w:pPr>
      <w:r>
        <w:rPr>
          <w:vanish/>
        </w:rPr>
      </w:r>
      <w:r>
        <w:rPr>
          <w:vanish/>
        </w:rPr>
      </w:r>
      <w:r>
        <w:rPr>
          <w:vanish/>
        </w:rPr>
      </w:r>
    </w:p>
    <w:p>
      <w:pPr>
        <w:pStyle w:val="1477"/>
        <w:numPr>
          <w:ilvl w:val="0"/>
          <w:numId w:val="10"/>
        </w:numPr>
        <w:contextualSpacing w:val="0"/>
        <w:jc w:val="both"/>
        <w:rPr>
          <w:vanish/>
        </w:rPr>
      </w:pPr>
      <w:r>
        <w:rPr>
          <w:vanish/>
        </w:rPr>
      </w:r>
      <w:r>
        <w:rPr>
          <w:vanish/>
        </w:rPr>
      </w:r>
      <w:r>
        <w:rPr>
          <w:vanish/>
        </w:rPr>
      </w:r>
    </w:p>
    <w:p>
      <w:pPr>
        <w:numPr>
          <w:ilvl w:val="1"/>
          <w:numId w:val="10"/>
        </w:numPr>
        <w:ind w:left="0" w:firstLine="709"/>
        <w:jc w:val="both"/>
        <w:tabs>
          <w:tab w:val="left" w:pos="426" w:leader="none"/>
          <w:tab w:val="num" w:pos="1159" w:leader="none"/>
          <w:tab w:val="clear" w:pos="1443" w:leader="none"/>
        </w:tabs>
        <w:rPr>
          <w:b/>
        </w:rPr>
      </w:pPr>
      <w:r>
        <w:t xml:space="preserve">Подрядчик</w:t>
      </w:r>
      <w:r>
        <w:t xml:space="preserve"> при нарушении договорных об</w:t>
      </w:r>
      <w:r>
        <w:t xml:space="preserve">язательств уплачивает Заказчику</w:t>
      </w:r>
      <w:r>
        <w:t xml:space="preserve">:</w:t>
      </w:r>
      <w:r>
        <w:rPr>
          <w:b/>
        </w:rPr>
      </w:r>
      <w:r>
        <w:rPr>
          <w:b/>
        </w:rPr>
      </w:r>
    </w:p>
    <w:p>
      <w:pPr>
        <w:numPr>
          <w:ilvl w:val="2"/>
          <w:numId w:val="10"/>
        </w:numPr>
        <w:ind w:left="0" w:firstLine="709"/>
        <w:jc w:val="both"/>
        <w:tabs>
          <w:tab w:val="num" w:pos="284" w:leader="none"/>
          <w:tab w:val="left" w:pos="426" w:leader="none"/>
          <w:tab w:val="left" w:pos="709" w:leader="none"/>
          <w:tab w:val="clear" w:pos="1004" w:leader="none"/>
        </w:tabs>
        <w:rPr>
          <w:b/>
        </w:rPr>
      </w:pPr>
      <w:r>
        <w:t xml:space="preserve">За просрочку выполнения начальных</w:t>
      </w:r>
      <w:r>
        <w:t xml:space="preserve">, промежуточных</w:t>
      </w:r>
      <w:r>
        <w:t xml:space="preserve"> и конечных сроков выполнения работ по настоящему Договору, неустойку в размере 0,2 % </w:t>
      </w:r>
      <w:r>
        <w:t xml:space="preserve">(ноль целых две десятых процента) </w:t>
      </w:r>
      <w:r>
        <w:t xml:space="preserve">от стоимости </w:t>
      </w:r>
      <w:r>
        <w:t xml:space="preserve">невыполненных (несвоевременно выполненных) работ по </w:t>
      </w:r>
      <w:r>
        <w:t xml:space="preserve">настояще</w:t>
      </w:r>
      <w:r>
        <w:t xml:space="preserve">му</w:t>
      </w:r>
      <w:r>
        <w:t xml:space="preserve"> Договор</w:t>
      </w:r>
      <w:r>
        <w:t xml:space="preserve">у</w:t>
      </w:r>
      <w:r>
        <w:t xml:space="preserve"> за каждый день просрочки. Указанная неустойка взыскивается с Подрядчика до фактического исполнения.</w:t>
      </w:r>
      <w:r>
        <w:rPr>
          <w:b/>
        </w:rPr>
      </w:r>
      <w:r>
        <w:rPr>
          <w:b/>
        </w:rPr>
      </w:r>
    </w:p>
    <w:p>
      <w:pPr>
        <w:numPr>
          <w:ilvl w:val="2"/>
          <w:numId w:val="10"/>
        </w:numPr>
        <w:ind w:left="0" w:firstLine="709"/>
        <w:jc w:val="both"/>
        <w:tabs>
          <w:tab w:val="num" w:pos="284" w:leader="none"/>
          <w:tab w:val="left" w:pos="426" w:leader="none"/>
          <w:tab w:val="left" w:pos="709" w:leader="none"/>
          <w:tab w:val="clear" w:pos="1004" w:leader="none"/>
        </w:tabs>
        <w:rPr>
          <w:b/>
        </w:rPr>
      </w:pPr>
      <w:r>
        <w:t xml:space="preserve">За несоблюдение Подрядчиком установленных в соответствии с Договором сроков предоставления обеспечения – </w:t>
      </w:r>
      <w:r>
        <w:t xml:space="preserve">неустойку </w:t>
      </w:r>
      <w:r>
        <w:t xml:space="preserve">в размере 0,1% от размера подлежащего предоставлению обеспечения</w:t>
      </w:r>
      <w:r>
        <w:rPr>
          <w:i/>
          <w:vertAlign w:val="superscript"/>
        </w:rPr>
        <w:footnoteReference w:id="16"/>
      </w:r>
      <w:r>
        <w:t xml:space="preserve"> за каждый день просрочки до надлежащего исполнения обязательства.</w:t>
      </w:r>
      <w:r>
        <w:rPr>
          <w:b/>
        </w:rPr>
      </w:r>
      <w:r>
        <w:rPr>
          <w:b/>
        </w:rPr>
      </w:r>
    </w:p>
    <w:p>
      <w:pPr>
        <w:numPr>
          <w:ilvl w:val="2"/>
          <w:numId w:val="10"/>
        </w:numPr>
        <w:ind w:left="0" w:firstLine="709"/>
        <w:jc w:val="both"/>
        <w:tabs>
          <w:tab w:val="num" w:pos="284" w:leader="none"/>
          <w:tab w:val="left" w:pos="426" w:leader="none"/>
          <w:tab w:val="left" w:pos="709" w:leader="none"/>
          <w:tab w:val="clear" w:pos="1004" w:leader="none"/>
        </w:tabs>
        <w:rPr>
          <w:b/>
        </w:rPr>
      </w:pPr>
      <w:r>
        <w:t xml:space="preserve">При нарушении Подрядчиком условий Договора по предост</w:t>
      </w:r>
      <w:r>
        <w:t xml:space="preserve">авлению обеспечения исполнения обязательств по Договору Заказчик вправе отказаться от исполнения Договора и/или потребовать от Подрядчика выплаты штрафа в размере суммы соответствующего обеспечения по Договору, а также возмещения убытков сверх суммы штрафа</w:t>
      </w:r>
      <w:r>
        <w:rPr>
          <w:vertAlign w:val="superscript"/>
        </w:rPr>
        <w:footnoteReference w:id="17"/>
      </w:r>
      <w:r>
        <w:t xml:space="preserve">.</w:t>
      </w:r>
      <w:r>
        <w:rPr>
          <w:b/>
        </w:rPr>
      </w:r>
      <w:r>
        <w:rPr>
          <w:b/>
        </w:rPr>
      </w:r>
    </w:p>
    <w:p>
      <w:pPr>
        <w:ind w:firstLine="709"/>
        <w:jc w:val="both"/>
        <w:widowControl w:val="off"/>
        <w:tabs>
          <w:tab w:val="left" w:pos="0" w:leader="none"/>
          <w:tab w:val="left" w:pos="426" w:leader="none"/>
          <w:tab w:val="left" w:pos="567" w:leader="none"/>
        </w:tabs>
      </w:pPr>
      <w:r>
        <w:t xml:space="preserve">1</w:t>
      </w:r>
      <w:r>
        <w:t xml:space="preserve">1</w:t>
      </w:r>
      <w:r>
        <w:t xml:space="preserve">.1.</w:t>
      </w:r>
      <w:r>
        <w:t xml:space="preserve">4</w:t>
      </w:r>
      <w:r>
        <w:t xml:space="preserve">. В случае непредставления Подрядчиком информации об отнесении привлекаемых субподрядчиков к субъектам малого и среднего предпринимательства, Подрядчик уплачивает в пользу Заказчику штраф в размере 0,1% от стоимости Договора.</w:t>
      </w:r>
      <w:r/>
    </w:p>
    <w:p>
      <w:pPr>
        <w:ind w:firstLine="709"/>
        <w:jc w:val="both"/>
        <w:widowControl w:val="off"/>
        <w:tabs>
          <w:tab w:val="left" w:pos="0" w:leader="none"/>
          <w:tab w:val="left" w:pos="426" w:leader="none"/>
          <w:tab w:val="left" w:pos="567" w:leader="none"/>
          <w:tab w:val="left" w:pos="1134" w:leader="none"/>
        </w:tabs>
        <w:rPr>
          <w:rFonts w:eastAsia="Calibri"/>
        </w:rPr>
      </w:pPr>
      <w:r/>
      <w:permStart w:edGrp="everyone" w:id="1145318123"/>
      <w:r>
        <w:rPr>
          <w:rFonts w:eastAsia="Calibri"/>
        </w:rPr>
        <w:t xml:space="preserve">1</w:t>
      </w:r>
      <w:r>
        <w:rPr>
          <w:rFonts w:eastAsia="Calibri"/>
        </w:rPr>
        <w:t xml:space="preserve">1</w:t>
      </w:r>
      <w:r>
        <w:rPr>
          <w:rFonts w:eastAsia="Calibri"/>
        </w:rPr>
        <w:t xml:space="preserve">.1.</w:t>
      </w:r>
      <w:r>
        <w:rPr>
          <w:rFonts w:eastAsia="Calibri"/>
        </w:rPr>
        <w:t xml:space="preserve">5</w:t>
      </w:r>
      <w:r>
        <w:rPr>
          <w:rFonts w:eastAsia="Calibri"/>
        </w:rPr>
        <w:t xml:space="preserve">.</w:t>
      </w:r>
      <w:r>
        <w:rPr>
          <w:rFonts w:eastAsia="Calibri"/>
        </w:rPr>
        <w:t xml:space="preserve"> </w:t>
      </w:r>
      <w:r>
        <w:rPr>
          <w:rFonts w:eastAsia="Calibri"/>
        </w:rPr>
        <w:t xml:space="preserve">В</w:t>
      </w:r>
      <w:r>
        <w:rPr>
          <w:rFonts w:eastAsia="Calibri"/>
        </w:rPr>
        <w:t xml:space="preserve"> случае неисполнения Подрядчиком</w:t>
      </w:r>
      <w:r>
        <w:rPr>
          <w:rFonts w:eastAsia="Calibri"/>
        </w:rPr>
        <w:t xml:space="preserve"> обязательств по привлечению к ис</w:t>
      </w:r>
      <w:r>
        <w:rPr>
          <w:rFonts w:eastAsia="Calibri"/>
        </w:rPr>
        <w:t xml:space="preserve">полнению Договора субподрядчиков</w:t>
      </w:r>
      <w:r>
        <w:rPr>
          <w:rFonts w:eastAsia="Calibri"/>
        </w:rPr>
        <w:t xml:space="preserve"> из числа субъектов малого и среднего предпринимательства, По</w:t>
      </w:r>
      <w:r>
        <w:rPr>
          <w:rFonts w:eastAsia="Calibri"/>
        </w:rPr>
        <w:t xml:space="preserve">дрядчик уплачивает Заказчику</w:t>
      </w:r>
      <w:r>
        <w:rPr>
          <w:rFonts w:eastAsia="Calibri"/>
        </w:rPr>
        <w:t xml:space="preserve"> штраф в размере 0,1% от стоимости Договора.</w:t>
      </w:r>
      <w:r>
        <w:rPr>
          <w:rFonts w:eastAsia="Calibri"/>
        </w:rPr>
      </w:r>
      <w:r>
        <w:rPr>
          <w:rFonts w:eastAsia="Calibri"/>
        </w:rPr>
      </w:r>
    </w:p>
    <w:p>
      <w:pPr>
        <w:pStyle w:val="1477"/>
        <w:ind w:left="0" w:firstLine="709"/>
        <w:jc w:val="both"/>
        <w:widowControl w:val="off"/>
        <w:tabs>
          <w:tab w:val="left" w:pos="0" w:leader="none"/>
          <w:tab w:val="left" w:pos="426" w:leader="none"/>
          <w:tab w:val="left" w:pos="567" w:leader="none"/>
          <w:tab w:val="left" w:pos="1134" w:leader="none"/>
        </w:tabs>
      </w:pPr>
      <w:r>
        <w:rPr>
          <w:b/>
          <w:i/>
          <w:u w:val="single"/>
        </w:rPr>
        <w:t xml:space="preserve">Примечание.</w:t>
      </w:r>
      <w:r>
        <w:rPr>
          <w:rFonts w:eastAsia="Calibri"/>
          <w:i/>
          <w:u w:val="single"/>
        </w:rPr>
        <w:t xml:space="preserve"> </w:t>
      </w:r>
      <w:r>
        <w:rPr>
          <w:rFonts w:eastAsia="Calibri"/>
          <w:i/>
          <w:u w:val="single"/>
        </w:rPr>
        <w:t xml:space="preserve">Пункт </w:t>
      </w:r>
      <w:r>
        <w:rPr>
          <w:rFonts w:eastAsia="Calibri"/>
          <w:i/>
          <w:u w:val="single"/>
        </w:rPr>
        <w:t xml:space="preserve">1</w:t>
      </w:r>
      <w:r>
        <w:rPr>
          <w:rFonts w:eastAsia="Calibri"/>
          <w:i/>
          <w:u w:val="single"/>
        </w:rPr>
        <w:t xml:space="preserve">1</w:t>
      </w:r>
      <w:r>
        <w:rPr>
          <w:rFonts w:eastAsia="Calibri"/>
          <w:i/>
          <w:u w:val="single"/>
        </w:rPr>
        <w:t xml:space="preserve">.1</w:t>
      </w:r>
      <w:r>
        <w:rPr>
          <w:rFonts w:eastAsia="Calibri"/>
          <w:i/>
          <w:u w:val="single"/>
        </w:rPr>
        <w:t xml:space="preserve">.</w:t>
      </w:r>
      <w:r>
        <w:rPr>
          <w:rFonts w:eastAsia="Calibri"/>
          <w:i/>
          <w:u w:val="single"/>
        </w:rPr>
        <w:t xml:space="preserve">5</w:t>
      </w:r>
      <w:r>
        <w:rPr>
          <w:rFonts w:eastAsia="Calibri"/>
          <w:i/>
          <w:u w:val="single"/>
        </w:rPr>
        <w:t xml:space="preserve">.</w:t>
      </w:r>
      <w:r>
        <w:rPr>
          <w:rFonts w:eastAsia="Calibri"/>
          <w:i/>
          <w:u w:val="single"/>
        </w:rPr>
        <w:t xml:space="preserve"> включа</w:t>
      </w:r>
      <w:r>
        <w:rPr>
          <w:rFonts w:eastAsia="Calibri"/>
          <w:i/>
          <w:u w:val="single"/>
        </w:rPr>
        <w:t xml:space="preserve">е</w:t>
      </w:r>
      <w:r>
        <w:rPr>
          <w:rFonts w:eastAsia="Calibri"/>
          <w:i/>
          <w:u w:val="single"/>
        </w:rPr>
        <w:t xml:space="preserve">тся в текст договора в случае наличия в конкурсной/закупочной документации требования о привлечении к исполнению договора </w:t>
      </w:r>
      <w:r>
        <w:rPr>
          <w:rFonts w:eastAsia="Calibri"/>
          <w:i/>
          <w:u w:val="single"/>
        </w:rPr>
        <w:t xml:space="preserve">субподрядчиков</w:t>
      </w:r>
      <w:r>
        <w:rPr>
          <w:rFonts w:eastAsia="Calibri"/>
          <w:i/>
          <w:u w:val="single"/>
        </w:rPr>
        <w:t xml:space="preserve"> из числа субъектов малого и среднего предпринимательства, а также в случае наличия соответствующих </w:t>
      </w:r>
      <w:r>
        <w:rPr>
          <w:rFonts w:eastAsia="Calibri"/>
          <w:i/>
          <w:u w:val="single"/>
        </w:rPr>
        <w:t xml:space="preserve">обязательств в оферте подрядчика</w:t>
      </w:r>
      <w:r>
        <w:rPr>
          <w:rFonts w:eastAsia="Calibri"/>
          <w:i/>
          <w:u w:val="single"/>
        </w:rPr>
        <w:t xml:space="preserve">, поданной на участие в закупочной процедуре</w:t>
      </w:r>
      <w:r>
        <w:rPr>
          <w:rFonts w:eastAsia="Calibri"/>
          <w:i/>
          <w:u w:val="single"/>
        </w:rPr>
        <w:t xml:space="preserve">.</w:t>
      </w:r>
      <w:r>
        <w:t xml:space="preserve"> </w:t>
      </w:r>
      <w:permEnd w:id="1145318123"/>
      <w: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0"/>
          <w:numId w:val="13"/>
        </w:numPr>
        <w:jc w:val="both"/>
        <w:widowControl w:val="off"/>
        <w:rPr>
          <w:vanish/>
        </w:rPr>
      </w:pPr>
      <w:r>
        <w:rPr>
          <w:vanish/>
        </w:rPr>
      </w:r>
      <w:r>
        <w:rPr>
          <w:vanish/>
        </w:rPr>
      </w:r>
      <w:r>
        <w:rPr>
          <w:vanish/>
        </w:rPr>
      </w:r>
    </w:p>
    <w:p>
      <w:pPr>
        <w:pStyle w:val="1477"/>
        <w:numPr>
          <w:ilvl w:val="1"/>
          <w:numId w:val="13"/>
        </w:numPr>
        <w:jc w:val="both"/>
        <w:widowControl w:val="off"/>
        <w:rPr>
          <w:vanish/>
        </w:rPr>
      </w:pPr>
      <w:r>
        <w:rPr>
          <w:vanish/>
        </w:rPr>
      </w:r>
      <w:r>
        <w:rPr>
          <w:vanish/>
        </w:rPr>
      </w:r>
      <w:r>
        <w:rPr>
          <w:vanish/>
        </w:rPr>
      </w:r>
    </w:p>
    <w:p>
      <w:pPr>
        <w:ind w:firstLine="709"/>
        <w:jc w:val="both"/>
        <w:rPr>
          <w:vanish/>
        </w:rPr>
      </w:pPr>
      <w:r>
        <w:rPr>
          <w:vanish/>
        </w:rPr>
      </w:r>
      <w:r>
        <w:rPr>
          <w:vanish/>
        </w:rPr>
      </w:r>
      <w:r>
        <w:rPr>
          <w:vanish/>
        </w:rPr>
      </w:r>
    </w:p>
    <w:p>
      <w:pPr>
        <w:pStyle w:val="1477"/>
        <w:numPr>
          <w:ilvl w:val="0"/>
          <w:numId w:val="32"/>
        </w:numPr>
        <w:contextualSpacing w:val="0"/>
        <w:jc w:val="both"/>
        <w:widowControl w:val="off"/>
        <w:rPr>
          <w:vanish/>
        </w:rPr>
      </w:pPr>
      <w:r>
        <w:rPr>
          <w:vanish/>
        </w:rPr>
      </w:r>
      <w:r>
        <w:rPr>
          <w:vanish/>
        </w:rPr>
      </w:r>
      <w:r>
        <w:rPr>
          <w:vanish/>
        </w:rPr>
      </w:r>
    </w:p>
    <w:p>
      <w:pPr>
        <w:pStyle w:val="1477"/>
        <w:numPr>
          <w:ilvl w:val="0"/>
          <w:numId w:val="32"/>
        </w:numPr>
        <w:contextualSpacing w:val="0"/>
        <w:jc w:val="both"/>
        <w:widowControl w:val="off"/>
        <w:rPr>
          <w:vanish/>
        </w:rPr>
      </w:pPr>
      <w:r>
        <w:rPr>
          <w:vanish/>
        </w:rPr>
      </w:r>
      <w:r>
        <w:rPr>
          <w:vanish/>
        </w:rPr>
      </w:r>
      <w:r>
        <w:rPr>
          <w:vanish/>
        </w:rPr>
      </w:r>
    </w:p>
    <w:p>
      <w:pPr>
        <w:pStyle w:val="1477"/>
        <w:numPr>
          <w:ilvl w:val="0"/>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1"/>
          <w:numId w:val="32"/>
        </w:numPr>
        <w:contextualSpacing w:val="0"/>
        <w:jc w:val="both"/>
        <w:widowControl w:val="off"/>
        <w:rPr>
          <w:vanish/>
        </w:rPr>
      </w:pPr>
      <w:r>
        <w:rPr>
          <w:vanish/>
        </w:rPr>
      </w:r>
      <w:r>
        <w:rPr>
          <w:vanish/>
        </w:rPr>
      </w:r>
      <w:r>
        <w:rPr>
          <w:vanish/>
        </w:rPr>
      </w:r>
    </w:p>
    <w:p>
      <w:pPr>
        <w:pStyle w:val="1477"/>
        <w:numPr>
          <w:ilvl w:val="0"/>
          <w:numId w:val="33"/>
        </w:numPr>
        <w:contextualSpacing w:val="0"/>
        <w:jc w:val="both"/>
        <w:widowControl w:val="off"/>
        <w:rPr>
          <w:vanish/>
        </w:rPr>
      </w:pPr>
      <w:r>
        <w:rPr>
          <w:vanish/>
        </w:rPr>
      </w:r>
      <w:r>
        <w:rPr>
          <w:vanish/>
        </w:rPr>
      </w:r>
      <w:r>
        <w:rPr>
          <w:vanish/>
        </w:rPr>
      </w:r>
    </w:p>
    <w:p>
      <w:pPr>
        <w:numPr>
          <w:ilvl w:val="1"/>
          <w:numId w:val="33"/>
        </w:numPr>
        <w:ind w:left="0" w:firstLine="709"/>
        <w:jc w:val="both"/>
        <w:widowControl w:val="off"/>
      </w:pPr>
      <w:r>
        <w:t xml:space="preserve">Указанные в настоящем</w:t>
      </w:r>
      <w:r>
        <w:t xml:space="preserve">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Pr>
          <w:i/>
        </w:rPr>
        <w:t xml:space="preserve">суммы обеспечения исполнения обязательств, либо получены Заказчиком от лица, обеспечившего </w:t>
      </w:r>
      <w:r>
        <w:rPr>
          <w:i/>
        </w:rPr>
        <w:t xml:space="preserve">независимой</w:t>
      </w:r>
      <w:r>
        <w:rPr>
          <w:i/>
        </w:rPr>
        <w:t xml:space="preserve"> гарантией исполнение Подрядчиком своих обязательств</w:t>
      </w:r>
      <w:r>
        <w:t xml:space="preserve">.</w:t>
      </w:r>
      <w:r>
        <w:rPr>
          <w:vertAlign w:val="superscript"/>
        </w:rPr>
        <w:footnoteReference w:id="18"/>
      </w:r>
      <w:r>
        <w:t xml:space="preserve"> </w:t>
      </w:r>
      <w:r/>
    </w:p>
    <w:p>
      <w:pPr>
        <w:pStyle w:val="1477"/>
        <w:numPr>
          <w:ilvl w:val="0"/>
          <w:numId w:val="34"/>
        </w:numPr>
        <w:jc w:val="both"/>
        <w:widowControl w:val="off"/>
        <w:rPr>
          <w:vanish/>
        </w:rPr>
      </w:pPr>
      <w:r>
        <w:rPr>
          <w:vanish/>
        </w:rPr>
      </w:r>
      <w:r>
        <w:rPr>
          <w:vanish/>
        </w:rPr>
      </w:r>
      <w:r>
        <w:rPr>
          <w:vanish/>
        </w:rPr>
      </w:r>
    </w:p>
    <w:p>
      <w:pPr>
        <w:pStyle w:val="1477"/>
        <w:numPr>
          <w:ilvl w:val="1"/>
          <w:numId w:val="34"/>
        </w:numPr>
        <w:ind w:left="0" w:firstLine="709"/>
        <w:jc w:val="both"/>
        <w:widowControl w:val="off"/>
        <w:tabs>
          <w:tab w:val="num" w:pos="1134" w:leader="none"/>
          <w:tab w:val="clear" w:pos="1440" w:leader="none"/>
        </w:tabs>
      </w:pPr>
      <w:r>
        <w:t xml:space="preserve">В с</w:t>
      </w:r>
      <w:r>
        <w:t xml:space="preserve">лучае возникновения у Заказчика</w:t>
      </w:r>
      <w:r>
        <w:t xml:space="preserve"> убытков в связи с неисполнением и (или) ненадлежащим исполнением П</w:t>
      </w:r>
      <w:r>
        <w:t xml:space="preserve">одрядчиком</w:t>
      </w:r>
      <w:r>
        <w:t xml:space="preserve"> обязательств п</w:t>
      </w:r>
      <w:r>
        <w:t xml:space="preserve">о настоящему Договору, Подрядчик</w:t>
      </w:r>
      <w:r>
        <w:t xml:space="preserve"> обязует</w:t>
      </w:r>
      <w:r>
        <w:t xml:space="preserve">ся возместить убытки Заказчику</w:t>
      </w:r>
      <w:r>
        <w:t xml:space="preserve"> ущерб (убытки), причиненные третьим </w:t>
      </w:r>
      <w:r>
        <w:t xml:space="preserve">лицам, а также возместить все иные</w:t>
      </w:r>
      <w:r>
        <w:t xml:space="preserve"> расходы, понесенные Заказчиком</w:t>
      </w:r>
      <w:r>
        <w:t xml:space="preserve">, включая оплату штрафов в случае привлечения к административной ответственности. </w:t>
      </w:r>
      <w:r/>
    </w:p>
    <w:p>
      <w:pPr>
        <w:pStyle w:val="1477"/>
        <w:numPr>
          <w:ilvl w:val="1"/>
          <w:numId w:val="34"/>
        </w:numPr>
        <w:ind w:left="0" w:firstLine="709"/>
        <w:jc w:val="both"/>
        <w:widowControl w:val="off"/>
      </w:pPr>
      <w:r>
        <w:t xml:space="preserve">В случае нарушения Подрядчиком обязательств, предусмотренных п.3.21., 3.22, и условий, предусмотренных п.</w:t>
      </w:r>
      <w:r>
        <w:t xml:space="preserve">9</w:t>
      </w:r>
      <w:r>
        <w:t xml:space="preserve">.4. настоящего Договора, – штраф в размере 50 000 (пятидесяти тысяч) </w:t>
      </w:r>
      <w:r>
        <w:t xml:space="preserve">рублей за</w:t>
      </w:r>
      <w:r>
        <w:t xml:space="preserve"> каждый факт нарушения</w:t>
      </w:r>
      <w:r/>
    </w:p>
    <w:p>
      <w:pPr>
        <w:pStyle w:val="1477"/>
        <w:numPr>
          <w:ilvl w:val="1"/>
          <w:numId w:val="34"/>
        </w:numPr>
        <w:ind w:left="0" w:firstLine="709"/>
        <w:jc w:val="both"/>
        <w:widowControl w:val="off"/>
        <w:tabs>
          <w:tab w:val="left" w:pos="0" w:leader="none"/>
          <w:tab w:val="num" w:pos="1418" w:leader="none"/>
          <w:tab w:val="clear" w:pos="1440" w:leader="none"/>
        </w:tabs>
      </w:pPr>
      <w:r>
        <w:t xml:space="preserve">Если </w:t>
      </w:r>
      <w:r>
        <w:t xml:space="preserve">Подрядчик</w:t>
      </w:r>
      <w:r>
        <w:t xml:space="preserve"> нарушит гарантии (любую одну, несколько или все вместе)</w:t>
      </w:r>
      <w:r>
        <w:t xml:space="preserve">, </w:t>
      </w:r>
      <w:r>
        <w:t xml:space="preserve">указанны</w:t>
      </w:r>
      <w:r>
        <w:t xml:space="preserve">е</w:t>
      </w:r>
      <w:r>
        <w:t xml:space="preserve"> </w:t>
      </w:r>
      <w:r>
        <w:t xml:space="preserve">в</w:t>
      </w:r>
      <w:r>
        <w:t xml:space="preserve"> </w:t>
      </w:r>
      <w:r>
        <w:t xml:space="preserve">п.</w:t>
      </w:r>
      <w:r>
        <w:t xml:space="preserve">1</w:t>
      </w:r>
      <w:r>
        <w:t xml:space="preserve">5</w:t>
      </w:r>
      <w:r>
        <w:t xml:space="preserve">.7</w:t>
      </w:r>
      <w:r>
        <w:t xml:space="preserve">.</w:t>
      </w:r>
      <w:r>
        <w:t xml:space="preserve"> </w:t>
      </w:r>
      <w:r>
        <w:t xml:space="preserve">настоящего Договора, и это повлечет:</w:t>
      </w:r>
      <w:r/>
    </w:p>
    <w:p>
      <w:pPr>
        <w:ind w:firstLine="709"/>
        <w:jc w:val="both"/>
        <w:widowControl w:val="off"/>
        <w:tabs>
          <w:tab w:val="left" w:pos="0" w:leader="none"/>
        </w:tabs>
      </w:pPr>
      <w:r>
        <w:t xml:space="preserve">- </w:t>
      </w:r>
      <w:r>
        <w:t xml:space="preserve">предъявление налоговыми органами требований к </w:t>
      </w:r>
      <w:r>
        <w:t xml:space="preserve">Заказчик</w:t>
      </w:r>
      <w:r>
        <w:t xml:space="preserve">у</w:t>
      </w:r>
      <w: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r/>
    </w:p>
    <w:p>
      <w:pPr>
        <w:ind w:firstLine="709"/>
        <w:jc w:val="both"/>
        <w:widowControl w:val="off"/>
        <w:tabs>
          <w:tab w:val="left" w:pos="0" w:leader="none"/>
        </w:tabs>
      </w:pPr>
      <w:r>
        <w:t xml:space="preserve">- </w:t>
      </w:r>
      <w:r>
        <w:t xml:space="preserve">предъявление третьими лицами, купившими у </w:t>
      </w:r>
      <w:r>
        <w:t xml:space="preserve">Заказчик</w:t>
      </w:r>
      <w:r>
        <w:t xml:space="preserve">а</w:t>
      </w:r>
      <w:r>
        <w:t xml:space="preserve"> </w:t>
      </w:r>
      <w:r>
        <w:t xml:space="preserve">товары (работы, услуги)</w:t>
      </w:r>
      <w:r>
        <w:t xml:space="preserve">, имущественные права, являющиеся предметом настоящего Договора, требований к </w:t>
      </w:r>
      <w:r>
        <w:t xml:space="preserve">Заказчик</w:t>
      </w:r>
      <w:r>
        <w:t xml:space="preserve">а</w:t>
      </w:r>
      <w:r>
        <w:t xml:space="preserve"> о возмеще</w:t>
      </w:r>
      <w:r>
        <w:t xml:space="preserve">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t xml:space="preserve">Подрядчик</w:t>
      </w:r>
      <w:r>
        <w:t xml:space="preserve"> обязуется возместить</w:t>
      </w:r>
      <w:r>
        <w:t xml:space="preserve"> Заказчику</w:t>
      </w:r>
      <w:r>
        <w:t xml:space="preserve"> убытки, который </w:t>
      </w:r>
      <w:r>
        <w:t xml:space="preserve">последний</w:t>
      </w:r>
      <w:r>
        <w:t xml:space="preserve"> </w:t>
      </w:r>
      <w:r>
        <w:t xml:space="preserve">понес вследствие таких нарушений.</w:t>
      </w:r>
      <w:r/>
    </w:p>
    <w:p>
      <w:pPr>
        <w:ind w:firstLine="709"/>
        <w:jc w:val="both"/>
        <w:widowControl w:val="off"/>
        <w:tabs>
          <w:tab w:val="left" w:pos="0" w:leader="none"/>
        </w:tabs>
      </w:pPr>
      <w:r>
        <w:t xml:space="preserve">1</w:t>
      </w:r>
      <w:r>
        <w:t xml:space="preserve">1</w:t>
      </w:r>
      <w:r>
        <w:t xml:space="preserve">.</w:t>
      </w:r>
      <w:r>
        <w:t xml:space="preserve">6. </w:t>
      </w:r>
      <w:r>
        <w:t xml:space="preserve">Подрядчик</w:t>
      </w:r>
      <w:r>
        <w:t xml:space="preserve"> в соответствии со ст. 406.1 Гражданского кодекса Российской Федерации возмещает </w:t>
      </w:r>
      <w:r>
        <w:t xml:space="preserve">Заказчик</w:t>
      </w:r>
      <w:r>
        <w:t xml:space="preserve">а</w:t>
      </w:r>
      <w:r>
        <w:t xml:space="preserve"> все убытки последнего, возни</w:t>
      </w:r>
      <w:r>
        <w:t xml:space="preserve">кшие в случаях, указанных в п. 1</w:t>
      </w:r>
      <w:r>
        <w:t xml:space="preserve">1</w:t>
      </w:r>
      <w:r>
        <w:t xml:space="preserve">.</w:t>
      </w:r>
      <w:r>
        <w:t xml:space="preserve">5</w:t>
      </w:r>
      <w:r>
        <w:t xml:space="preserve">. настоящего Договора. При этом факт оспаривания или </w:t>
      </w:r>
      <w:r>
        <w:t xml:space="preserve">неоспаривания</w:t>
      </w:r>
      <w:r>
        <w:t xml:space="preserve"> налоговых доначислений в налоговом органе, в том числе вышестоящем, или в суде, а также факт оспаривания или </w:t>
      </w:r>
      <w:r>
        <w:t xml:space="preserve">неоспаривания</w:t>
      </w:r>
      <w:r>
        <w:t xml:space="preserve"> в суде претензий третьих лиц не влияет на обязанность </w:t>
      </w:r>
      <w:r>
        <w:t xml:space="preserve">Подрядчик</w:t>
      </w:r>
      <w:r>
        <w:t xml:space="preserve">а возместить имущественные потери.</w:t>
      </w:r>
      <w:r/>
    </w:p>
    <w:p>
      <w:pPr>
        <w:ind w:firstLine="709"/>
        <w:jc w:val="both"/>
        <w:widowControl w:val="off"/>
        <w:tabs>
          <w:tab w:val="left" w:pos="0" w:leader="none"/>
        </w:tabs>
      </w:pPr>
      <w:r>
        <w:t xml:space="preserve">1</w:t>
      </w:r>
      <w:r>
        <w:t xml:space="preserve">1</w:t>
      </w:r>
      <w:r>
        <w:t xml:space="preserve">.</w:t>
      </w:r>
      <w:r>
        <w:t xml:space="preserve">7</w:t>
      </w:r>
      <w:r>
        <w:t xml:space="preserve">.</w:t>
      </w:r>
      <w:r>
        <w:t xml:space="preserve"> Уплата неустойки и штрафных санкций за нарушение обязательств по До</w:t>
      </w:r>
      <w:r>
        <w:t xml:space="preserve">говору не освобождает Подрядчика</w:t>
      </w:r>
      <w:r>
        <w:t xml:space="preserve"> от надлежащего исполнения нарушенного обязательства по Договору. Срок уплаты неустойки за неисполнение обязательств по Договору - в течение 5 (пяти) рабочих дней со дня получения претензии.</w:t>
      </w:r>
      <w:r/>
    </w:p>
    <w:p>
      <w:pPr>
        <w:pStyle w:val="1477"/>
        <w:ind w:left="0" w:firstLine="709"/>
        <w:jc w:val="both"/>
        <w:widowControl w:val="off"/>
        <w:tabs>
          <w:tab w:val="left" w:pos="0" w:leader="none"/>
        </w:tabs>
      </w:pPr>
      <w:r>
        <w:t xml:space="preserve">1</w:t>
      </w:r>
      <w:r>
        <w:t xml:space="preserve">1</w:t>
      </w:r>
      <w:r>
        <w:t xml:space="preserve">.</w:t>
      </w:r>
      <w:r>
        <w:t xml:space="preserve">8</w:t>
      </w:r>
      <w:r>
        <w:t xml:space="preserve">. </w:t>
      </w:r>
      <w:r>
        <w:t xml:space="preserve">Заказчик</w:t>
      </w:r>
      <w:r>
        <w:t xml:space="preserve">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w:t>
      </w:r>
      <w:r>
        <w:t xml:space="preserve">адлежащем исполнении Подрядчиком</w:t>
      </w:r>
      <w:r>
        <w:t xml:space="preserve"> своих обязательств по Договору.</w:t>
      </w:r>
      <w:r/>
    </w:p>
    <w:p>
      <w:pPr>
        <w:pStyle w:val="1477"/>
        <w:ind w:left="0" w:firstLine="709"/>
        <w:jc w:val="both"/>
      </w:pPr>
      <w:r>
        <w:t xml:space="preserve">11.9. </w:t>
      </w:r>
      <w:r>
        <w:t xml:space="preserve">Стоимость выполненных работ, подлежащая оплате по настоящему Договору, может быть уменьшена Заказчиком на сумму начисленных в отношении </w:t>
      </w:r>
      <w:r>
        <w:t xml:space="preserve">Подрядчика</w:t>
      </w:r>
      <w:r>
        <w:t xml:space="preserve"> неустоек (пени, штрафов), убытков и иных санкций по настоящему договору, в том числе путем проведения удержания неустойки (пени, штрафов), убытков, санкций в счет оплаты выполненных работ. </w:t>
      </w:r>
      <w:r/>
    </w:p>
    <w:p>
      <w:pPr>
        <w:pStyle w:val="1477"/>
        <w:ind w:left="0" w:firstLine="709"/>
        <w:jc w:val="both"/>
      </w:pPr>
      <w:r>
        <w:t xml:space="preserve">Стороны согласовали, что Заказчик производит оплату выполненных работ за вычетом соответствующего размера неустойки (штрафов, пени) и/или убытков (санкций), указанного в требовании (претензии) об уплате неустойки (штрафов, пени) и/или убытков (санкций).</w:t>
      </w:r>
      <w:r/>
    </w:p>
    <w:p>
      <w:pPr>
        <w:pStyle w:val="1477"/>
        <w:ind w:left="0" w:firstLine="709"/>
        <w:jc w:val="both"/>
        <w:widowControl w:val="off"/>
        <w:tabs>
          <w:tab w:val="left" w:pos="0" w:leader="none"/>
        </w:tabs>
      </w:pPr>
      <w:r>
        <w:t xml:space="preserve">Если стоимость выполненных работ по Договору ниже суммы начисленных неустоек, убытков и иных санкций, </w:t>
      </w:r>
      <w:r>
        <w:t xml:space="preserve">Подрядчик</w:t>
      </w:r>
      <w:r>
        <w:t xml:space="preserve"> обязан оплатить сумму санкций, превышающую стоимость выполненных работ по настоящему Договору</w:t>
      </w:r>
      <w:r>
        <w:t xml:space="preserve">.</w:t>
      </w:r>
      <w:r/>
    </w:p>
    <w:p>
      <w:pPr>
        <w:ind w:firstLine="709"/>
        <w:jc w:val="both"/>
        <w:widowControl w:val="off"/>
        <w:tabs>
          <w:tab w:val="left" w:pos="0" w:leader="none"/>
        </w:tabs>
      </w:pPr>
      <w:r>
        <w:t xml:space="preserve">Заявление требования об уплате неустойки и/или удержани</w:t>
      </w:r>
      <w:r>
        <w:t xml:space="preserve">е неустойки не лишает Заказчика</w:t>
      </w:r>
      <w:r>
        <w:t xml:space="preserve"> прав</w:t>
      </w:r>
      <w:r>
        <w:t xml:space="preserve">а в случае нарушения Подрядчиком</w:t>
      </w:r>
      <w:r>
        <w:t xml:space="preserve">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w:t>
      </w:r>
      <w:r>
        <w:t xml:space="preserve">бытков не освобождает Подрядчика</w:t>
      </w:r>
      <w:r>
        <w:t xml:space="preserve"> от исполнения своих обязательств в рамках настоящего Договора. </w:t>
      </w:r>
      <w:r/>
    </w:p>
    <w:p>
      <w:pPr>
        <w:pStyle w:val="1477"/>
        <w:ind w:left="0" w:firstLine="709"/>
        <w:jc w:val="both"/>
        <w:widowControl w:val="off"/>
        <w:tabs>
          <w:tab w:val="left" w:pos="0" w:leader="none"/>
        </w:tabs>
      </w:pPr>
      <w:r>
        <w:t xml:space="preserve">1</w:t>
      </w:r>
      <w:r>
        <w:t xml:space="preserve">1</w:t>
      </w:r>
      <w:r>
        <w:t xml:space="preserve">.</w:t>
      </w:r>
      <w:r>
        <w:t xml:space="preserve">10</w:t>
      </w:r>
      <w:r>
        <w:t xml:space="preserve">. </w:t>
      </w:r>
      <w:r>
        <w:t xml:space="preserve">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r/>
    </w:p>
    <w:p>
      <w:pPr>
        <w:ind w:firstLine="709"/>
        <w:jc w:val="both"/>
        <w:widowControl w:val="off"/>
        <w:tabs>
          <w:tab w:val="left" w:pos="0" w:leader="none"/>
        </w:tabs>
      </w:pPr>
      <w:r>
        <w:t xml:space="preserve">Сторона, ссылающаяся на обстоятельства непреодолимой силы, обязана в течение 5 </w:t>
      </w:r>
      <w:r>
        <w:t xml:space="preserve">(пяти) дней с момента возникновения таких обстоятельств, проинформировать другую Сторону Д</w:t>
      </w:r>
      <w:r>
        <w:t xml:space="preserve">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w:t>
      </w:r>
      <w:r>
        <w:t xml:space="preserve">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r/>
    </w:p>
    <w:p>
      <w:pPr>
        <w:ind w:firstLine="709"/>
        <w:jc w:val="both"/>
        <w:widowControl w:val="off"/>
        <w:tabs>
          <w:tab w:val="left" w:pos="0" w:leader="none"/>
        </w:tabs>
      </w:pPr>
      <w:r>
        <w:t xml:space="preserve">При прекращении действия таких об</w:t>
      </w:r>
      <w:r>
        <w:t xml:space="preserve">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r/>
    </w:p>
    <w:p>
      <w:pPr>
        <w:pStyle w:val="1477"/>
        <w:ind w:left="0" w:firstLine="709"/>
        <w:jc w:val="both"/>
        <w:widowControl w:val="off"/>
        <w:tabs>
          <w:tab w:val="left" w:pos="0" w:leader="none"/>
        </w:tabs>
      </w:pPr>
      <w:r>
        <w:t xml:space="preserve">1</w:t>
      </w:r>
      <w:r>
        <w:t xml:space="preserve">1</w:t>
      </w:r>
      <w:r>
        <w:t xml:space="preserve">.</w:t>
      </w:r>
      <w:r>
        <w:t xml:space="preserve">11</w:t>
      </w:r>
      <w:r>
        <w:t xml:space="preserve">. </w:t>
      </w:r>
      <w:r>
        <w:t xml:space="preserve">В случаях, предусмотренных в пункте </w:t>
      </w:r>
      <w:r>
        <w:t xml:space="preserve">1</w:t>
      </w:r>
      <w:r>
        <w:t xml:space="preserve">1</w:t>
      </w:r>
      <w:r>
        <w:t xml:space="preserve">.</w:t>
      </w:r>
      <w:r>
        <w:t xml:space="preserve">10 </w:t>
      </w:r>
      <w:r>
        <w:t xml:space="preserve">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w:t>
      </w:r>
      <w:r>
        <w:t xml:space="preserve">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r/>
    </w:p>
    <w:p>
      <w:pPr>
        <w:ind w:firstLine="709"/>
        <w:jc w:val="both"/>
        <w:widowControl w:val="off"/>
        <w:tabs>
          <w:tab w:val="left" w:pos="0" w:leader="none"/>
        </w:tabs>
      </w:pPr>
      <w:r>
        <w:rPr>
          <w:spacing w:val="-4"/>
        </w:rPr>
        <w:t xml:space="preserve">1</w:t>
      </w:r>
      <w:r>
        <w:rPr>
          <w:spacing w:val="-4"/>
        </w:rPr>
        <w:t xml:space="preserve">1</w:t>
      </w:r>
      <w:r>
        <w:rPr>
          <w:spacing w:val="-4"/>
        </w:rPr>
        <w:t xml:space="preserve">.1</w:t>
      </w:r>
      <w:r>
        <w:rPr>
          <w:spacing w:val="-4"/>
        </w:rPr>
        <w:t xml:space="preserve">2</w:t>
      </w:r>
      <w:r>
        <w:rPr>
          <w:spacing w:val="-4"/>
        </w:rPr>
        <w:t xml:space="preserve">. </w:t>
      </w:r>
      <w:r>
        <w:rPr>
          <w:spacing w:val="-4"/>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r/>
    </w:p>
    <w:p>
      <w:pPr>
        <w:ind w:firstLine="709"/>
        <w:jc w:val="both"/>
        <w:widowControl w:val="off"/>
        <w:tabs>
          <w:tab w:val="left" w:pos="0" w:leader="none"/>
        </w:tabs>
      </w:pPr>
      <w:r>
        <w:t xml:space="preserve">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p>
    <w:p>
      <w:pPr>
        <w:ind w:firstLine="709"/>
        <w:jc w:val="both"/>
        <w:widowControl w:val="off"/>
        <w:tabs>
          <w:tab w:val="left" w:pos="0" w:leader="none"/>
        </w:tabs>
      </w:pPr>
      <w:r/>
      <w:r/>
    </w:p>
    <w:p>
      <w:pPr>
        <w:pStyle w:val="1477"/>
        <w:numPr>
          <w:ilvl w:val="0"/>
          <w:numId w:val="24"/>
        </w:numPr>
        <w:jc w:val="center"/>
        <w:rPr>
          <w:b/>
          <w:caps/>
        </w:rPr>
      </w:pPr>
      <w:r>
        <w:rPr>
          <w:b/>
          <w:caps/>
        </w:rPr>
        <w:t xml:space="preserve">Приемка объекта </w:t>
      </w:r>
      <w:r>
        <w:rPr>
          <w:b/>
          <w:caps/>
        </w:rPr>
      </w:r>
      <w:r>
        <w:rPr>
          <w:b/>
          <w:caps/>
        </w:rPr>
      </w:r>
    </w:p>
    <w:p>
      <w:pPr>
        <w:ind w:firstLine="709"/>
        <w:jc w:val="center"/>
        <w:rPr>
          <w:b/>
        </w:rPr>
      </w:pPr>
      <w:r>
        <w:rPr>
          <w:b/>
        </w:rPr>
      </w:r>
      <w:r>
        <w:rPr>
          <w:b/>
        </w:rPr>
      </w:r>
      <w:r>
        <w:rPr>
          <w:b/>
        </w:rPr>
      </w:r>
    </w:p>
    <w:p>
      <w:pPr>
        <w:numPr>
          <w:ilvl w:val="1"/>
          <w:numId w:val="24"/>
        </w:numPr>
        <w:ind w:left="0" w:firstLine="709"/>
        <w:jc w:val="both"/>
        <w:tabs>
          <w:tab w:val="num" w:pos="0" w:leader="none"/>
          <w:tab w:val="clear" w:pos="1625" w:leader="none"/>
        </w:tabs>
      </w:pPr>
      <w:r>
        <w:t xml:space="preserve">Приемка объекта производится по Акту приемки выполненных работ по унифицированной форме КС №-2 в течение семи календарных дней с момента получения Заказчиком письменного извещения Подрядчика о готовности сдачи выполненных работ Заказчику.</w:t>
      </w:r>
      <w:r/>
    </w:p>
    <w:p>
      <w:pPr>
        <w:numPr>
          <w:ilvl w:val="1"/>
          <w:numId w:val="24"/>
        </w:numPr>
        <w:ind w:left="0" w:firstLine="709"/>
        <w:jc w:val="both"/>
        <w:tabs>
          <w:tab w:val="num" w:pos="567" w:leader="none"/>
        </w:tabs>
      </w:pPr>
      <w:r>
        <w:t xml:space="preserve">Подрядчик передает Заказчику за п</w:t>
      </w:r>
      <w:r>
        <w:t xml:space="preserve">ять календарных дней до начала приемки объекта два экземпляра исполнительно-технической документации с письменным подтверждением соответствия документации фактически выполненным работам. Подрядчик после оформления Акта приемки выполненных работ по унифицир</w:t>
      </w:r>
      <w:r>
        <w:t xml:space="preserve">ованной форме КС №-2 не освобождается от выполнения обязательств, которые остались не выполненными ко времени подписания Акта об их приемке или выполнены с ненадлежащим качеством. Недоделки устраняются Подрядчиком за свой счет в срок, указанный Заказчиком.</w:t>
      </w:r>
      <w:r/>
    </w:p>
    <w:p>
      <w:pPr>
        <w:numPr>
          <w:ilvl w:val="1"/>
          <w:numId w:val="24"/>
        </w:numPr>
        <w:ind w:left="0" w:firstLine="709"/>
        <w:jc w:val="both"/>
        <w:tabs>
          <w:tab w:val="num" w:pos="567" w:leader="none"/>
        </w:tabs>
      </w:pPr>
      <w:r>
        <w:t xml:space="preserve">После устранения недоделок Подрядчик повторно предъявляет объект Заказчику для приемки.</w:t>
      </w:r>
      <w:r/>
    </w:p>
    <w:p>
      <w:r/>
      <w:r/>
    </w:p>
    <w:p>
      <w:pPr>
        <w:pStyle w:val="1477"/>
        <w:numPr>
          <w:ilvl w:val="0"/>
          <w:numId w:val="25"/>
        </w:numPr>
        <w:jc w:val="center"/>
        <w:rPr>
          <w:b/>
          <w:caps/>
        </w:rPr>
      </w:pPr>
      <w:r>
        <w:rPr>
          <w:b/>
          <w:caps/>
        </w:rPr>
        <w:t xml:space="preserve">Гарантия качества по сданным работам</w:t>
      </w:r>
      <w:r>
        <w:rPr>
          <w:b/>
          <w:caps/>
        </w:rPr>
      </w:r>
      <w:r>
        <w:rPr>
          <w:b/>
          <w:caps/>
        </w:rPr>
      </w:r>
    </w:p>
    <w:p>
      <w:pPr>
        <w:jc w:val="center"/>
      </w:pPr>
      <w:r/>
      <w:r/>
    </w:p>
    <w:p>
      <w:pPr>
        <w:ind w:firstLine="709"/>
      </w:pPr>
      <w:r>
        <w:t xml:space="preserve">Подрядчик гарантирует:</w:t>
      </w:r>
      <w:r/>
    </w:p>
    <w:p>
      <w:pPr>
        <w:pStyle w:val="1477"/>
        <w:numPr>
          <w:ilvl w:val="0"/>
          <w:numId w:val="23"/>
        </w:numPr>
        <w:contextualSpacing w:val="0"/>
        <w:jc w:val="both"/>
        <w:rPr>
          <w:vanish/>
        </w:rPr>
      </w:pPr>
      <w:r>
        <w:rPr>
          <w:vanish/>
        </w:rPr>
      </w:r>
      <w:r>
        <w:rPr>
          <w:vanish/>
        </w:rPr>
      </w:r>
      <w:r>
        <w:rPr>
          <w:vanish/>
        </w:rPr>
      </w:r>
    </w:p>
    <w:p>
      <w:pPr>
        <w:pStyle w:val="1477"/>
        <w:numPr>
          <w:ilvl w:val="0"/>
          <w:numId w:val="23"/>
        </w:numPr>
        <w:contextualSpacing w:val="0"/>
        <w:jc w:val="both"/>
        <w:rPr>
          <w:vanish/>
        </w:rPr>
      </w:pPr>
      <w:r>
        <w:rPr>
          <w:vanish/>
        </w:rPr>
      </w:r>
      <w:r>
        <w:rPr>
          <w:vanish/>
        </w:rPr>
      </w:r>
      <w:r>
        <w:rPr>
          <w:vanish/>
        </w:rPr>
      </w:r>
    </w:p>
    <w:p>
      <w:pPr>
        <w:numPr>
          <w:ilvl w:val="1"/>
          <w:numId w:val="23"/>
        </w:numPr>
        <w:ind w:left="0" w:firstLine="709"/>
        <w:jc w:val="both"/>
        <w:tabs>
          <w:tab w:val="clear" w:pos="480" w:leader="none"/>
          <w:tab w:val="num" w:pos="1134" w:leader="none"/>
        </w:tabs>
      </w:pPr>
      <w:r>
        <w:t xml:space="preserve">Качество выполнения всех работ в соответствии с настоящим договором и </w:t>
      </w:r>
      <w:r>
        <w:t xml:space="preserve">действующими нормами</w:t>
      </w:r>
      <w:r>
        <w:t xml:space="preserve"> </w:t>
      </w:r>
      <w:r>
        <w:t xml:space="preserve">и стандартами.</w:t>
      </w:r>
      <w:r/>
    </w:p>
    <w:p>
      <w:pPr>
        <w:numPr>
          <w:ilvl w:val="1"/>
          <w:numId w:val="23"/>
        </w:numPr>
        <w:ind w:left="0" w:firstLine="709"/>
        <w:jc w:val="both"/>
        <w:tabs>
          <w:tab w:val="num" w:pos="0" w:leader="none"/>
          <w:tab w:val="clear" w:pos="480" w:leader="none"/>
          <w:tab w:val="left" w:pos="567" w:leader="none"/>
        </w:tabs>
      </w:pPr>
      <w:r>
        <w:t xml:space="preserve">Своевременное устранение недостатков и дефектов, выявленных при приемке работ и в период гарантийного срока.</w:t>
      </w:r>
      <w:r/>
    </w:p>
    <w:p>
      <w:pPr>
        <w:numPr>
          <w:ilvl w:val="1"/>
          <w:numId w:val="23"/>
        </w:numPr>
        <w:ind w:left="0" w:firstLine="709"/>
        <w:jc w:val="both"/>
        <w:tabs>
          <w:tab w:val="num" w:pos="0" w:leader="none"/>
          <w:tab w:val="clear" w:pos="480" w:leader="none"/>
          <w:tab w:val="left" w:pos="567" w:leader="none"/>
        </w:tabs>
      </w:pPr>
      <w:r>
        <w:t xml:space="preserve">Гарантийный срок на выполненные работы устанавливается равным 24 месяцам со дня подписания сторонами Актов приемки выполненных работ в полном объеме по унифицированной форме КС №-2, КС №-3.</w:t>
      </w:r>
      <w:r/>
    </w:p>
    <w:p>
      <w:pPr>
        <w:numPr>
          <w:ilvl w:val="1"/>
          <w:numId w:val="23"/>
        </w:numPr>
        <w:ind w:left="0" w:firstLine="709"/>
        <w:jc w:val="both"/>
        <w:tabs>
          <w:tab w:val="num" w:pos="0" w:leader="none"/>
          <w:tab w:val="clear" w:pos="480" w:leader="none"/>
          <w:tab w:val="left" w:pos="567" w:leader="none"/>
        </w:tabs>
      </w:pPr>
      <w:r>
        <w:t xml:space="preserve">Если в период гарантийного срока Объекта в эксплуатации обнаружатся дефекты, иные недостатки, которые не позволят продолжить нормальную эксплуатацию Объекта до их устранения, т</w:t>
      </w:r>
      <w:r>
        <w:t xml:space="preserve">о гарантийный срок продлевается соответственно на период устранения данных дефектов. Устранение дефектов осуществляется Подрядчиком своими силами и за свой счет. Наличие дефектов и сроки их устранения фиксируются двухсторонним Актом Подрядчика и Заказчика.</w:t>
      </w:r>
      <w:r/>
    </w:p>
    <w:p>
      <w:pPr>
        <w:ind w:firstLine="709"/>
      </w:pPr>
      <w:r>
        <w:t xml:space="preserve">При отказе Подрядчика от соста</w:t>
      </w:r>
      <w:r>
        <w:t xml:space="preserve">вления или подписания Акта обнаружения дефектов и недоделок Заказчик делает об этом отметку в данном Акте и вправе провести независимую экспертизу, по заключению которой виновная сторона обязана возместить убытки, причиненные устранением таких недостатков.</w:t>
      </w:r>
      <w:r/>
    </w:p>
    <w:p>
      <w:pPr>
        <w:jc w:val="both"/>
        <w:widowControl w:val="off"/>
        <w:tabs>
          <w:tab w:val="left" w:pos="0" w:leader="none"/>
        </w:tabs>
      </w:pPr>
      <w:r/>
      <w:r/>
    </w:p>
    <w:p>
      <w:pPr>
        <w:pStyle w:val="1477"/>
        <w:numPr>
          <w:ilvl w:val="0"/>
          <w:numId w:val="26"/>
        </w:numPr>
        <w:jc w:val="center"/>
        <w:widowControl w:val="off"/>
        <w:tabs>
          <w:tab w:val="left" w:pos="0" w:leader="none"/>
        </w:tabs>
        <w:rPr>
          <w:b/>
        </w:rPr>
      </w:pPr>
      <w:r>
        <w:rPr>
          <w:b/>
        </w:rPr>
        <w:t xml:space="preserve">ПОРЯДОК РАССМОТРЕНИЯ СПОРОВ</w:t>
      </w:r>
      <w:r>
        <w:rPr>
          <w:b/>
        </w:rPr>
      </w:r>
      <w:r>
        <w:rPr>
          <w:b/>
        </w:rPr>
      </w:r>
    </w:p>
    <w:p>
      <w:pPr>
        <w:pStyle w:val="1450"/>
        <w:spacing w:before="0" w:after="0"/>
        <w:widowControl w:val="off"/>
        <w:tabs>
          <w:tab w:val="left" w:pos="426" w:leader="none"/>
        </w:tabs>
        <w:rPr>
          <w:i w:val="0"/>
          <w:sz w:val="24"/>
          <w:szCs w:val="24"/>
        </w:rPr>
      </w:pPr>
      <w:r>
        <w:rPr>
          <w:i w:val="0"/>
          <w:sz w:val="24"/>
          <w:szCs w:val="24"/>
        </w:rPr>
      </w:r>
      <w:r>
        <w:rPr>
          <w:i w:val="0"/>
          <w:sz w:val="24"/>
          <w:szCs w:val="24"/>
        </w:rPr>
      </w:r>
      <w:r>
        <w:rPr>
          <w:i w:val="0"/>
          <w:sz w:val="24"/>
          <w:szCs w:val="24"/>
        </w:rPr>
      </w:r>
    </w:p>
    <w:p>
      <w:pPr>
        <w:pStyle w:val="1477"/>
        <w:numPr>
          <w:ilvl w:val="1"/>
          <w:numId w:val="26"/>
        </w:numPr>
        <w:ind w:left="0" w:firstLine="709"/>
        <w:jc w:val="both"/>
        <w:tabs>
          <w:tab w:val="left" w:pos="0" w:leader="none"/>
        </w:tabs>
        <w:rPr>
          <w:bCs/>
        </w:rPr>
      </w:pPr>
      <w:r>
        <w:rPr>
          <w:bCs/>
        </w:rPr>
        <w:t xml:space="preserve">Спорные вопросы, возникающи</w:t>
      </w:r>
      <w:r>
        <w:rPr>
          <w:bCs/>
        </w:rPr>
        <w:t xml:space="preserve">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дополнительными соглашениями Сторон, становящимися с даты их подписания неотъемлемой частью настоящего Договора.</w:t>
      </w:r>
      <w:r>
        <w:rPr>
          <w:bCs/>
        </w:rPr>
      </w:r>
      <w:r>
        <w:rPr>
          <w:bCs/>
        </w:rPr>
      </w:r>
    </w:p>
    <w:p>
      <w:pPr>
        <w:pStyle w:val="1477"/>
        <w:numPr>
          <w:ilvl w:val="1"/>
          <w:numId w:val="26"/>
        </w:numPr>
        <w:ind w:left="0" w:firstLine="709"/>
        <w:jc w:val="both"/>
        <w:tabs>
          <w:tab w:val="left" w:pos="0" w:leader="none"/>
        </w:tabs>
        <w:rPr>
          <w:bCs/>
        </w:rPr>
      </w:pPr>
      <w:r>
        <w:t xml:space="preserve">В случае </w:t>
      </w:r>
      <w:r>
        <w:t xml:space="preserve">не</w:t>
      </w:r>
      <w:r>
        <w:t xml:space="preserve">урегулирования</w:t>
      </w:r>
      <w:r>
        <w:t xml:space="preserve"> споров между Сторонами путем переговоров все споры,</w:t>
      </w:r>
      <w:r>
        <w:t xml:space="preserve">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Стороны будут разрешать в претензионном порядке. </w:t>
      </w:r>
      <w:r>
        <w:rPr>
          <w:bCs/>
        </w:rPr>
      </w:r>
      <w:r>
        <w:rPr>
          <w:bCs/>
        </w:rPr>
      </w:r>
    </w:p>
    <w:p>
      <w:pPr>
        <w:ind w:firstLine="709"/>
        <w:jc w:val="both"/>
        <w:tabs>
          <w:tab w:val="left" w:pos="0" w:leader="none"/>
        </w:tabs>
        <w:rPr>
          <w:bCs/>
        </w:rPr>
      </w:pPr>
      <w:r>
        <w:rPr>
          <w:bCs/>
        </w:rPr>
        <w:t xml:space="preserve">Срок ответа </w:t>
      </w:r>
      <w:r>
        <w:rPr>
          <w:bCs/>
        </w:rPr>
        <w:t xml:space="preserve">Подрядчик</w:t>
      </w:r>
      <w:r>
        <w:rPr>
          <w:bCs/>
        </w:rPr>
        <w:t xml:space="preserve">а на претензию, исходящую от </w:t>
      </w:r>
      <w:r>
        <w:rPr>
          <w:bCs/>
        </w:rPr>
        <w:t xml:space="preserve">Заказчик</w:t>
      </w:r>
      <w:r>
        <w:rPr>
          <w:bCs/>
        </w:rPr>
        <w:t xml:space="preserve">а</w:t>
      </w:r>
      <w:r>
        <w:rPr>
          <w:bCs/>
        </w:rPr>
        <w:t xml:space="preserve">, - 5 (пять) </w:t>
      </w:r>
      <w:r>
        <w:rPr>
          <w:bCs/>
        </w:rPr>
        <w:t xml:space="preserve">рабочих</w:t>
      </w:r>
      <w:r>
        <w:rPr>
          <w:bCs/>
        </w:rPr>
        <w:t xml:space="preserve"> </w:t>
      </w:r>
      <w:r>
        <w:rPr>
          <w:bCs/>
        </w:rPr>
        <w:t xml:space="preserve">дней со дня направления претензии от имени </w:t>
      </w:r>
      <w:r>
        <w:rPr>
          <w:bCs/>
        </w:rPr>
        <w:t xml:space="preserve">Заказчик</w:t>
      </w:r>
      <w:r>
        <w:rPr>
          <w:bCs/>
        </w:rPr>
        <w:t xml:space="preserve">а</w:t>
      </w:r>
      <w:r>
        <w:rPr>
          <w:bCs/>
        </w:rPr>
        <w:t xml:space="preserve">.</w:t>
      </w:r>
      <w:r>
        <w:rPr>
          <w:bCs/>
        </w:rPr>
      </w:r>
      <w:r>
        <w:rPr>
          <w:bCs/>
        </w:rPr>
      </w:r>
    </w:p>
    <w:p>
      <w:pPr>
        <w:ind w:firstLine="709"/>
        <w:jc w:val="both"/>
        <w:tabs>
          <w:tab w:val="left" w:pos="0" w:leader="none"/>
        </w:tabs>
        <w:rPr>
          <w:bCs/>
        </w:rPr>
      </w:pPr>
      <w:r>
        <w:rPr>
          <w:bCs/>
        </w:rPr>
        <w:t xml:space="preserve">По любым разногласиям и требованиям, возникающим из настоящего Договора или в связи с ним, срок ответа </w:t>
      </w:r>
      <w:r>
        <w:rPr>
          <w:bCs/>
        </w:rPr>
        <w:t xml:space="preserve">Заказчик</w:t>
      </w:r>
      <w:r>
        <w:rPr>
          <w:bCs/>
        </w:rPr>
        <w:t xml:space="preserve">а</w:t>
      </w:r>
      <w:r>
        <w:rPr>
          <w:bCs/>
        </w:rPr>
        <w:t xml:space="preserve"> на претензию, исходящую от </w:t>
      </w:r>
      <w:r>
        <w:rPr>
          <w:bCs/>
        </w:rPr>
        <w:t xml:space="preserve">Подрядчик</w:t>
      </w:r>
      <w:r>
        <w:rPr>
          <w:bCs/>
        </w:rPr>
        <w:t xml:space="preserve">а, устанавливается в соответствии с действующим законодательством.</w:t>
      </w:r>
      <w:r>
        <w:rPr>
          <w:bCs/>
        </w:rPr>
      </w:r>
      <w:r>
        <w:rPr>
          <w:bCs/>
        </w:rPr>
      </w:r>
    </w:p>
    <w:p>
      <w:pPr>
        <w:pStyle w:val="1477"/>
        <w:numPr>
          <w:ilvl w:val="1"/>
          <w:numId w:val="26"/>
        </w:numPr>
        <w:ind w:left="0" w:firstLine="709"/>
        <w:jc w:val="both"/>
        <w:tabs>
          <w:tab w:val="left" w:pos="0" w:leader="none"/>
        </w:tabs>
        <w:rPr>
          <w:bCs/>
        </w:rPr>
      </w:pPr>
      <w:r>
        <w:t xml:space="preserve">Все споры, разногласия, претензии и требования, возник</w:t>
      </w:r>
      <w:r>
        <w:t xml:space="preserve">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t xml:space="preserve"> </w:t>
      </w:r>
      <w:permStart w:edGrp="everyone" w:id="1960587326"/>
      <w:r>
        <w:t xml:space="preserve">Свердловской области</w:t>
      </w:r>
      <w:permEnd w:id="1960587326"/>
      <w:r>
        <w:t xml:space="preserve"> в соответствии с законодательством или в порядке арбитража (третейского разбирательства), </w:t>
      </w:r>
      <w:r>
        <w:t xml:space="preserve">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r>
        <w:rPr>
          <w:bCs/>
        </w:rPr>
      </w:r>
      <w:r>
        <w:rPr>
          <w:bCs/>
        </w:rPr>
      </w:r>
    </w:p>
    <w:p>
      <w:pPr>
        <w:pStyle w:val="1503"/>
        <w:tabs>
          <w:tab w:val="left" w:pos="0" w:leader="none"/>
        </w:tabs>
        <w:rPr>
          <w:sz w:val="24"/>
          <w:szCs w:val="24"/>
        </w:rPr>
      </w:pPr>
      <w:r>
        <w:rPr>
          <w:sz w:val="24"/>
          <w:szCs w:val="24"/>
        </w:rPr>
        <w:t xml:space="preserve">Вынесенное третейским судом решение будет окончательным и обязательным для Сторон</w:t>
      </w:r>
      <w:r>
        <w:rPr>
          <w:sz w:val="24"/>
          <w:szCs w:val="24"/>
        </w:rPr>
        <w:t xml:space="preserve">.</w:t>
      </w:r>
      <w:r>
        <w:rPr>
          <w:sz w:val="24"/>
          <w:szCs w:val="24"/>
        </w:rPr>
      </w:r>
      <w:r>
        <w:rPr>
          <w:sz w:val="24"/>
          <w:szCs w:val="24"/>
        </w:rPr>
      </w:r>
    </w:p>
    <w:p>
      <w:pPr>
        <w:pStyle w:val="1477"/>
        <w:ind w:left="0" w:firstLine="709"/>
        <w:jc w:val="both"/>
        <w:tabs>
          <w:tab w:val="left" w:pos="0" w:leader="none"/>
        </w:tabs>
        <w:rPr>
          <w:bCs/>
        </w:rPr>
      </w:pPr>
      <w:r>
        <w:t xml:space="preserve">Заявление о выдаче исполнительного листа на принудительн</w:t>
      </w:r>
      <w:r>
        <w:t xml:space="preserve">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Pr>
          <w:bCs/>
        </w:rPr>
      </w:r>
      <w:r>
        <w:rPr>
          <w:bCs/>
        </w:rPr>
      </w:r>
    </w:p>
    <w:p>
      <w:pPr>
        <w:ind w:firstLine="709"/>
        <w:jc w:val="both"/>
        <w:tabs>
          <w:tab w:val="left" w:pos="0" w:leader="none"/>
        </w:tabs>
        <w:rPr>
          <w:bCs/>
        </w:rPr>
      </w:pPr>
      <w:r>
        <w:rPr>
          <w:bCs/>
        </w:rPr>
        <w:t xml:space="preserve">Стороны соглашаются, что документы и иные материалы в рамках арбитража могут направляться по следующим адресам электронной почты:</w:t>
      </w:r>
      <w:r>
        <w:rPr>
          <w:bCs/>
        </w:rPr>
      </w:r>
      <w:r>
        <w:rPr>
          <w:bCs/>
        </w:rPr>
      </w:r>
    </w:p>
    <w:p>
      <w:pPr>
        <w:jc w:val="both"/>
        <w:tabs>
          <w:tab w:val="left" w:pos="0" w:leader="none"/>
        </w:tabs>
        <w:rPr>
          <w:bCs/>
        </w:rPr>
      </w:pPr>
      <w:r>
        <w:rPr>
          <w:bCs/>
        </w:rPr>
        <w:t xml:space="preserve">            [наименование Стороны]: [адрес электронной почты];</w:t>
      </w:r>
      <w:r>
        <w:rPr>
          <w:bCs/>
        </w:rPr>
      </w:r>
      <w:r>
        <w:rPr>
          <w:bCs/>
        </w:rPr>
      </w:r>
    </w:p>
    <w:p>
      <w:pPr>
        <w:jc w:val="both"/>
        <w:tabs>
          <w:tab w:val="left" w:pos="0" w:leader="none"/>
        </w:tabs>
        <w:rPr>
          <w:bCs/>
        </w:rPr>
      </w:pPr>
      <w:r>
        <w:rPr>
          <w:bCs/>
        </w:rPr>
        <w:t xml:space="preserve">            [наименование Стороны]: [адрес электронной почты].</w:t>
      </w:r>
      <w:r>
        <w:rPr>
          <w:bCs/>
        </w:rPr>
      </w:r>
      <w:r>
        <w:rPr>
          <w:bCs/>
        </w:rPr>
      </w:r>
    </w:p>
    <w:p>
      <w:pPr>
        <w:pStyle w:val="1503"/>
        <w:tabs>
          <w:tab w:val="left" w:pos="0" w:leader="none"/>
        </w:tabs>
        <w:rPr>
          <w:sz w:val="24"/>
          <w:szCs w:val="24"/>
        </w:rPr>
      </w:pPr>
      <w:r>
        <w:rPr>
          <w:sz w:val="24"/>
          <w:szCs w:val="24"/>
        </w:rPr>
        <w:t xml:space="preserve">14.</w:t>
      </w:r>
      <w:r>
        <w:rPr>
          <w:sz w:val="24"/>
          <w:szCs w:val="24"/>
        </w:rPr>
        <w:t xml:space="preserve">4. Досудебный порядок урегулирования спора является обязатель</w:t>
      </w:r>
      <w:r>
        <w:rPr>
          <w:sz w:val="24"/>
          <w:szCs w:val="24"/>
        </w:rPr>
        <w:t xml:space="preserve">ным. Срок ответа на претензию - 5 рабочих дней со дня направления претензии от имени Заказчика. Спор по имущественным требованиям Заказчика может быть передан на разрешение суда по истечении 5 рабочих дней с момента направления претензии (требования) Подря</w:t>
      </w:r>
      <w:r>
        <w:rPr>
          <w:sz w:val="24"/>
          <w:szCs w:val="24"/>
        </w:rPr>
        <w:t xml:space="preserve">д</w:t>
      </w:r>
      <w:r>
        <w:rPr>
          <w:sz w:val="24"/>
          <w:szCs w:val="24"/>
        </w:rPr>
        <w:t xml:space="preserve">чику</w:t>
      </w:r>
      <w:r>
        <w:rPr>
          <w:sz w:val="24"/>
          <w:szCs w:val="24"/>
        </w:rPr>
        <w:t xml:space="preserve">.</w:t>
      </w:r>
      <w:r>
        <w:rPr>
          <w:sz w:val="24"/>
          <w:szCs w:val="24"/>
        </w:rPr>
      </w:r>
      <w:r>
        <w:rPr>
          <w:sz w:val="24"/>
          <w:szCs w:val="24"/>
        </w:rPr>
      </w:r>
    </w:p>
    <w:p>
      <w:pPr>
        <w:pStyle w:val="1503"/>
        <w:tabs>
          <w:tab w:val="left" w:pos="0" w:leader="none"/>
        </w:tabs>
        <w:rPr>
          <w:sz w:val="24"/>
          <w:szCs w:val="24"/>
        </w:rPr>
      </w:pPr>
      <w:r>
        <w:rPr>
          <w:sz w:val="24"/>
          <w:szCs w:val="24"/>
        </w:rPr>
      </w:r>
      <w:r>
        <w:rPr>
          <w:sz w:val="24"/>
          <w:szCs w:val="24"/>
        </w:rPr>
      </w:r>
      <w:r>
        <w:rPr>
          <w:sz w:val="24"/>
          <w:szCs w:val="24"/>
        </w:rPr>
      </w:r>
    </w:p>
    <w:p>
      <w:pPr>
        <w:ind w:right="54" w:firstLine="709"/>
        <w:jc w:val="both"/>
        <w:widowControl w:val="off"/>
        <w:tabs>
          <w:tab w:val="left" w:pos="0" w:leader="none"/>
          <w:tab w:val="left" w:pos="567" w:leader="none"/>
          <w:tab w:val="left" w:pos="9639" w:leader="none"/>
        </w:tabs>
        <w:rPr>
          <w:b/>
          <w:i/>
        </w:rPr>
      </w:pPr>
      <w:r/>
      <w:permStart w:edGrp="everyone" w:id="1633376887"/>
      <w:r>
        <w:rPr>
          <w:b/>
          <w:i/>
        </w:rPr>
        <w:t xml:space="preserve">В случае, если контрагентом по Договору является дочернее хозяйственное общество ПАО «Россети» или общество, являющееся дочерним по отношению к дочернему хозяйственному обществу ПАО «Россети», п.</w:t>
      </w:r>
      <w:r>
        <w:rPr>
          <w:b/>
          <w:i/>
        </w:rPr>
        <w:t xml:space="preserve">14</w:t>
      </w:r>
      <w:r>
        <w:rPr>
          <w:b/>
          <w:i/>
        </w:rPr>
        <w:t xml:space="preserve">.3.  изложить в следующей редакции:</w:t>
      </w:r>
      <w:r>
        <w:rPr>
          <w:b/>
          <w:i/>
        </w:rPr>
      </w:r>
      <w:r>
        <w:rPr>
          <w:b/>
          <w:i/>
        </w:rPr>
      </w:r>
    </w:p>
    <w:p>
      <w:pPr>
        <w:ind w:firstLine="709"/>
        <w:jc w:val="both"/>
        <w:widowControl w:val="off"/>
        <w:tabs>
          <w:tab w:val="left" w:pos="0" w:leader="none"/>
        </w:tabs>
      </w:pPr>
      <w:r>
        <w:t xml:space="preserve">Все споры, разногласия </w:t>
      </w:r>
      <w:r>
        <w:t xml:space="preserve">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r/>
    </w:p>
    <w:p>
      <w:pPr>
        <w:pStyle w:val="1503"/>
        <w:tabs>
          <w:tab w:val="left" w:pos="0" w:leader="none"/>
        </w:tabs>
        <w:rPr>
          <w:sz w:val="24"/>
          <w:szCs w:val="24"/>
        </w:rPr>
      </w:pPr>
      <w:r>
        <w:rPr>
          <w:sz w:val="24"/>
          <w:szCs w:val="24"/>
        </w:rPr>
        <w:t xml:space="preserve">В случае невозможности урегулировать возникший спор путем переговоров, до обращения в суд о</w:t>
      </w:r>
      <w:r>
        <w:rPr>
          <w:sz w:val="24"/>
          <w:szCs w:val="24"/>
        </w:rPr>
        <w:t xml:space="preserve">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r>
        <w:rPr>
          <w:sz w:val="24"/>
          <w:szCs w:val="24"/>
        </w:rPr>
        <w:t xml:space="preserve">, утвержденным решением Совета директоров _____________ от _____ № _____.</w:t>
      </w:r>
      <w:r>
        <w:rPr>
          <w:sz w:val="24"/>
          <w:szCs w:val="24"/>
        </w:rPr>
      </w:r>
      <w:r>
        <w:rPr>
          <w:sz w:val="24"/>
          <w:szCs w:val="24"/>
        </w:rPr>
      </w:r>
    </w:p>
    <w:p>
      <w:pPr>
        <w:ind w:firstLine="709"/>
        <w:jc w:val="both"/>
        <w:widowControl w:val="off"/>
        <w:tabs>
          <w:tab w:val="left" w:pos="0" w:leader="none"/>
          <w:tab w:val="left" w:pos="1276" w:leader="none"/>
        </w:tabs>
      </w:pPr>
      <w:r>
        <w:t xml:space="preserve">При не достижении сторонами соглашения об урегулировании спора путем медиации</w:t>
      </w:r>
      <w:r>
        <w:t xml:space="preserve">,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r/>
    </w:p>
    <w:p>
      <w:pPr>
        <w:pStyle w:val="1503"/>
        <w:tabs>
          <w:tab w:val="left" w:pos="0" w:leader="none"/>
        </w:tabs>
        <w:rPr>
          <w:bCs/>
          <w:sz w:val="24"/>
          <w:szCs w:val="24"/>
        </w:rPr>
      </w:pPr>
      <w:r>
        <w:rPr>
          <w:bCs/>
          <w:sz w:val="24"/>
          <w:szCs w:val="24"/>
        </w:rPr>
        <w:t xml:space="preserve">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r>
        <w:rPr>
          <w:bCs/>
          <w:sz w:val="24"/>
          <w:szCs w:val="24"/>
        </w:rPr>
      </w:r>
      <w:r>
        <w:rPr>
          <w:bCs/>
          <w:sz w:val="24"/>
          <w:szCs w:val="24"/>
        </w:rPr>
      </w:r>
    </w:p>
    <w:p>
      <w:pPr>
        <w:pStyle w:val="1503"/>
        <w:tabs>
          <w:tab w:val="left" w:pos="0" w:leader="none"/>
        </w:tabs>
        <w:rPr>
          <w:bCs/>
          <w:sz w:val="24"/>
          <w:szCs w:val="24"/>
        </w:rPr>
      </w:pPr>
      <w:r>
        <w:rPr>
          <w:bCs/>
          <w:sz w:val="24"/>
          <w:szCs w:val="24"/>
        </w:rPr>
        <w:t xml:space="preserve">Стороны договорились, что исполнительный лист получается по месту (указать: истца, третейского судопроизводства).</w:t>
      </w:r>
      <w:r>
        <w:rPr>
          <w:bCs/>
          <w:sz w:val="24"/>
          <w:szCs w:val="24"/>
        </w:rPr>
      </w:r>
      <w:r>
        <w:rPr>
          <w:bCs/>
          <w:sz w:val="24"/>
          <w:szCs w:val="24"/>
        </w:rPr>
      </w:r>
    </w:p>
    <w:p>
      <w:pPr>
        <w:pStyle w:val="1503"/>
        <w:tabs>
          <w:tab w:val="left" w:pos="0" w:leader="none"/>
        </w:tabs>
        <w:rPr>
          <w:bCs/>
          <w:sz w:val="24"/>
          <w:szCs w:val="24"/>
        </w:rPr>
      </w:pPr>
      <w:r>
        <w:rPr>
          <w:bCs/>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w:t>
      </w:r>
      <w:r>
        <w:rPr>
          <w:bCs/>
          <w:sz w:val="24"/>
          <w:szCs w:val="24"/>
        </w:rPr>
      </w:r>
      <w:r>
        <w:rPr>
          <w:bCs/>
          <w:sz w:val="24"/>
          <w:szCs w:val="24"/>
        </w:rPr>
      </w:r>
    </w:p>
    <w:p>
      <w:pPr>
        <w:pStyle w:val="1503"/>
        <w:tabs>
          <w:tab w:val="left" w:pos="0" w:leader="none"/>
        </w:tabs>
        <w:rPr>
          <w:bCs/>
          <w:sz w:val="24"/>
          <w:szCs w:val="24"/>
        </w:rPr>
      </w:pPr>
      <w:r>
        <w:rPr>
          <w:bCs/>
          <w:sz w:val="24"/>
          <w:szCs w:val="24"/>
        </w:rPr>
        <w:t xml:space="preserve">Заказчик</w:t>
      </w:r>
      <w:r>
        <w:rPr>
          <w:bCs/>
          <w:sz w:val="24"/>
          <w:szCs w:val="24"/>
        </w:rPr>
        <w:t xml:space="preserve">: </w:t>
      </w:r>
      <w:r>
        <w:rPr>
          <w:bCs/>
          <w:i/>
          <w:sz w:val="24"/>
          <w:szCs w:val="24"/>
        </w:rPr>
        <w:t xml:space="preserve">(адрес электронной почты);</w:t>
      </w:r>
      <w:r>
        <w:rPr>
          <w:bCs/>
          <w:sz w:val="24"/>
          <w:szCs w:val="24"/>
        </w:rPr>
      </w:r>
      <w:r>
        <w:rPr>
          <w:bCs/>
          <w:sz w:val="24"/>
          <w:szCs w:val="24"/>
        </w:rPr>
      </w:r>
    </w:p>
    <w:p>
      <w:pPr>
        <w:ind w:firstLine="709"/>
        <w:jc w:val="both"/>
        <w:tabs>
          <w:tab w:val="left" w:pos="0" w:leader="none"/>
        </w:tabs>
        <w:rPr>
          <w:bCs/>
        </w:rPr>
      </w:pPr>
      <w:r>
        <w:rPr>
          <w:bCs/>
        </w:rPr>
        <w:t xml:space="preserve">Подрядчик</w:t>
      </w:r>
      <w:r>
        <w:rPr>
          <w:bCs/>
        </w:rPr>
        <w:t xml:space="preserve">: </w:t>
      </w:r>
      <w:r>
        <w:rPr>
          <w:bCs/>
          <w:i/>
        </w:rPr>
        <w:t xml:space="preserve">(адрес электронной почты</w:t>
      </w:r>
      <w:r>
        <w:rPr>
          <w:bCs/>
          <w:i/>
        </w:rPr>
        <w:t xml:space="preserve">)</w:t>
      </w:r>
      <w:r>
        <w:rPr>
          <w:i/>
        </w:rPr>
        <w:t xml:space="preserve">.</w:t>
      </w:r>
      <w:r>
        <w:t xml:space="preserve">   </w:t>
      </w:r>
      <w:r>
        <w:rPr>
          <w:color w:val="000000" w:themeColor="text1"/>
        </w:rPr>
        <w:t xml:space="preserve"> </w:t>
      </w:r>
      <w:permEnd w:id="1633376887"/>
      <w:r>
        <w:rPr>
          <w:bCs/>
        </w:rPr>
      </w:r>
      <w:r>
        <w:rPr>
          <w:bCs/>
        </w:rPr>
      </w:r>
    </w:p>
    <w:p>
      <w:pPr>
        <w:pStyle w:val="1457"/>
        <w:jc w:val="center"/>
        <w:widowControl w:val="off"/>
        <w:tabs>
          <w:tab w:val="left" w:pos="0" w:leader="none"/>
          <w:tab w:val="left" w:pos="426" w:leader="none"/>
        </w:tabs>
        <w:rPr>
          <w:b/>
        </w:rPr>
      </w:pPr>
      <w:r>
        <w:rPr>
          <w:b/>
        </w:rPr>
      </w:r>
      <w:r>
        <w:rPr>
          <w:b/>
        </w:rPr>
      </w:r>
      <w:r>
        <w:rPr>
          <w:b/>
        </w:rPr>
      </w:r>
    </w:p>
    <w:p>
      <w:pPr>
        <w:pStyle w:val="1477"/>
        <w:numPr>
          <w:ilvl w:val="0"/>
          <w:numId w:val="14"/>
        </w:numPr>
        <w:jc w:val="center"/>
        <w:tabs>
          <w:tab w:val="left" w:pos="703" w:leader="none"/>
          <w:tab w:val="left" w:pos="1500" w:leader="none"/>
        </w:tabs>
        <w:rPr>
          <w:b/>
        </w:rPr>
      </w:pPr>
      <w:r>
        <w:rPr>
          <w:b/>
        </w:rPr>
        <w:t xml:space="preserve">АНТИКОРРУПЦИОННАЯ ОГОВОРКА. ЗАВЕРЕНИЯ ОБ ОБСТОЯТЕЛЬСТВАХ</w:t>
      </w:r>
      <w:r>
        <w:rPr>
          <w:b/>
        </w:rPr>
      </w:r>
      <w:r>
        <w:rPr>
          <w:b/>
        </w:rPr>
      </w:r>
    </w:p>
    <w:p>
      <w:pPr>
        <w:pStyle w:val="1457"/>
        <w:jc w:val="center"/>
        <w:widowControl w:val="off"/>
        <w:tabs>
          <w:tab w:val="left" w:pos="0" w:leader="none"/>
          <w:tab w:val="left" w:pos="426" w:leader="none"/>
        </w:tabs>
        <w:rPr>
          <w:b/>
        </w:rPr>
      </w:pPr>
      <w:r>
        <w:rPr>
          <w:b/>
        </w:rPr>
      </w:r>
      <w:r>
        <w:rPr>
          <w:b/>
        </w:rPr>
      </w:r>
      <w:r>
        <w:rPr>
          <w:b/>
        </w:rPr>
      </w:r>
    </w:p>
    <w:p>
      <w:pPr>
        <w:pStyle w:val="1477"/>
        <w:numPr>
          <w:ilvl w:val="0"/>
          <w:numId w:val="15"/>
        </w:numPr>
        <w:jc w:val="both"/>
        <w:rPr>
          <w:vanish/>
        </w:rPr>
      </w:pPr>
      <w:r>
        <w:rPr>
          <w:vanish/>
        </w:rPr>
      </w:r>
      <w:r>
        <w:rPr>
          <w:vanish/>
        </w:rPr>
      </w:r>
      <w:r>
        <w:rPr>
          <w:vanish/>
        </w:rPr>
      </w:r>
    </w:p>
    <w:p>
      <w:pPr>
        <w:pStyle w:val="1477"/>
        <w:numPr>
          <w:ilvl w:val="0"/>
          <w:numId w:val="15"/>
        </w:numPr>
        <w:jc w:val="both"/>
        <w:rPr>
          <w:vanish/>
        </w:rPr>
      </w:pPr>
      <w:r>
        <w:rPr>
          <w:vanish/>
        </w:rPr>
      </w:r>
      <w:r>
        <w:rPr>
          <w:vanish/>
        </w:rPr>
      </w:r>
      <w:r>
        <w:rPr>
          <w:vanish/>
        </w:rPr>
      </w:r>
    </w:p>
    <w:p>
      <w:pPr>
        <w:pStyle w:val="1477"/>
        <w:numPr>
          <w:ilvl w:val="0"/>
          <w:numId w:val="15"/>
        </w:numPr>
        <w:jc w:val="both"/>
        <w:rPr>
          <w:vanish/>
        </w:rPr>
      </w:pPr>
      <w:r>
        <w:rPr>
          <w:vanish/>
        </w:rPr>
      </w:r>
      <w:r>
        <w:rPr>
          <w:vanish/>
        </w:rPr>
      </w:r>
      <w:r>
        <w:rPr>
          <w:vanish/>
        </w:rPr>
      </w:r>
    </w:p>
    <w:p>
      <w:pPr>
        <w:pStyle w:val="1477"/>
        <w:numPr>
          <w:ilvl w:val="0"/>
          <w:numId w:val="15"/>
        </w:numPr>
        <w:jc w:val="both"/>
        <w:rPr>
          <w:vanish/>
        </w:rPr>
      </w:pPr>
      <w:r>
        <w:rPr>
          <w:vanish/>
        </w:rPr>
      </w:r>
      <w:r>
        <w:rPr>
          <w:vanish/>
        </w:rPr>
      </w:r>
      <w:r>
        <w:rPr>
          <w:vanish/>
        </w:rPr>
      </w:r>
    </w:p>
    <w:p>
      <w:pPr>
        <w:pStyle w:val="1477"/>
        <w:numPr>
          <w:ilvl w:val="1"/>
          <w:numId w:val="15"/>
        </w:numPr>
        <w:ind w:left="0" w:firstLine="709"/>
        <w:jc w:val="both"/>
        <w:tabs>
          <w:tab w:val="left" w:pos="0" w:leader="none"/>
          <w:tab w:val="clear" w:pos="450" w:leader="none"/>
        </w:tabs>
      </w:pPr>
      <w:r>
        <w:t xml:space="preserve">П</w:t>
      </w:r>
      <w:r>
        <w:t xml:space="preserve">одрядчику известно о том, что ПАО «Россети Урал» реализует требования статьи 13.3 Федерального закона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w:t>
      </w:r>
      <w:r>
        <w:t xml:space="preserve"> </w:t>
      </w:r>
      <w:r>
        <w:t xml:space="preserve">25.05.2015 № 2086), включено в Реестр 5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w:t>
      </w:r>
      <w:r>
        <w:t xml:space="preserve">и поддерживают антикоррупционные стандарты ведения бизнеса.</w:t>
      </w:r>
      <w:r/>
    </w:p>
    <w:p>
      <w:pPr>
        <w:pStyle w:val="1477"/>
        <w:numPr>
          <w:ilvl w:val="1"/>
          <w:numId w:val="15"/>
        </w:numPr>
        <w:ind w:left="0" w:firstLine="709"/>
        <w:jc w:val="both"/>
        <w:tabs>
          <w:tab w:val="left" w:pos="0" w:leader="none"/>
          <w:tab w:val="clear" w:pos="450" w:leader="none"/>
        </w:tabs>
      </w:pPr>
      <w:r>
        <w:t xml:space="preserve">Подрядчик настоящим подтверждает, что он ознакомился с Антикоррупционной хартией российского бизнеса, Антикоррупционной политикой ПАО «Россети Урал» и «Антикоррупционная оговорка» (представленными в разделе «Антикоррупционная политика» на официальных </w:t>
      </w:r>
      <w:r>
        <w:t xml:space="preserve">с</w:t>
      </w:r>
      <w:r>
        <w:t xml:space="preserve">айтах ПАО «Россети Урал» по адресу https://rosseti-ural.ru/public/upload/Documents/2024/files/clause.docx), полностью принимает положения Антикоррупционной политики ПАО «Россети Урал» и обязуется обеспечивать соблюдение ее требований как со своей стороны, </w:t>
      </w:r>
      <w:r>
        <w:t xml:space="preserve">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 </w:t>
      </w:r>
      <w:r/>
    </w:p>
    <w:p>
      <w:pPr>
        <w:pStyle w:val="1477"/>
        <w:numPr>
          <w:ilvl w:val="1"/>
          <w:numId w:val="15"/>
        </w:numPr>
        <w:ind w:left="0" w:firstLine="709"/>
        <w:jc w:val="both"/>
        <w:tabs>
          <w:tab w:val="left" w:pos="0" w:leader="none"/>
          <w:tab w:val="clear" w:pos="450" w:leader="none"/>
        </w:tabs>
      </w:pPr>
      <w: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w:t>
      </w:r>
      <w:r>
        <w:t xml:space="preserve">м</w:t>
      </w:r>
      <w:r>
        <w:t xml:space="preserve"> для оказания влияния на действия или решения этих лиц с целью получить какие-либо неправомерные преимущества или достичь иных неправомерных целей. Стороны отказываются от стимулирования каким-либо образом работников друг друга, в том числе путем предостав</w:t>
      </w:r>
      <w:r>
        <w:t xml:space="preserve">л</w:t>
      </w:r>
      <w:r>
        <w:t xml:space="preserve">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w:t>
      </w:r>
      <w:r>
        <w:t xml:space="preserve">й в пользу стимулирующей его стороны Заказчика и Подрядчика.</w:t>
      </w:r>
      <w:r/>
    </w:p>
    <w:p>
      <w:pPr>
        <w:pStyle w:val="1477"/>
        <w:numPr>
          <w:ilvl w:val="1"/>
          <w:numId w:val="15"/>
        </w:numPr>
        <w:ind w:left="0" w:firstLine="709"/>
        <w:jc w:val="both"/>
        <w:tabs>
          <w:tab w:val="left" w:pos="0" w:leader="none"/>
          <w:tab w:val="clear" w:pos="450" w:leader="none"/>
        </w:tabs>
      </w:pPr>
      <w:r>
        <w:t xml:space="preserve">В случае возникновения у одной из Сторон подозрений, что произошло или может произойти нарушение каких-либо положений пунктов 15.1 - 15.3 настоящего Договора, указанная Сторона обязуется уведомить об этом другую Сторону в письменной форме. После письм</w:t>
      </w:r>
      <w:r>
        <w:t xml:space="preserve">е</w:t>
      </w:r>
      <w:r>
        <w:t xml:space="preserve">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w:t>
      </w:r>
      <w:r>
        <w:t xml:space="preserve">м</w:t>
      </w:r>
      <w:r>
        <w:t xml:space="preserve">енного уведомления.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15.1, 15.2 н</w:t>
      </w:r>
      <w:r>
        <w:t xml:space="preserve">астоящего Договора любой из Сторон, аффилированными лицами, работниками или посредниками.</w:t>
      </w:r>
      <w:r/>
    </w:p>
    <w:p>
      <w:pPr>
        <w:pStyle w:val="1477"/>
        <w:numPr>
          <w:ilvl w:val="1"/>
          <w:numId w:val="15"/>
        </w:numPr>
        <w:ind w:left="0" w:firstLine="709"/>
        <w:jc w:val="both"/>
        <w:tabs>
          <w:tab w:val="left" w:pos="0" w:leader="none"/>
          <w:tab w:val="clear" w:pos="450" w:leader="none"/>
        </w:tabs>
      </w:pPr>
      <w:r>
        <w:t xml:space="preserve">В случае нарушения одной из Сторон обязательств по соблюдению требований, предусмотренных пунктами 15.1, 15.2 настоящего Договора, и обязательств воздерживаться от запрещенных пунктом 15.3 настоящего Договора действий и/или неполучения другой Стороной</w:t>
      </w:r>
      <w:r>
        <w:t xml:space="preserve"> </w:t>
      </w:r>
      <w:r>
        <w:t xml:space="preserve">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w:t>
      </w:r>
      <w:r>
        <w:t xml:space="preserve">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p>
    <w:p>
      <w:pPr>
        <w:ind w:firstLine="709"/>
        <w:jc w:val="both"/>
        <w:tabs>
          <w:tab w:val="left" w:pos="0" w:leader="none"/>
        </w:tabs>
      </w:pPr>
      <w:r/>
      <w:r/>
    </w:p>
    <w:p>
      <w:pPr>
        <w:ind w:right="54" w:firstLine="709"/>
        <w:jc w:val="both"/>
        <w:widowControl w:val="off"/>
        <w:tabs>
          <w:tab w:val="left" w:pos="0" w:leader="none"/>
          <w:tab w:val="left" w:pos="567" w:leader="none"/>
          <w:tab w:val="left" w:pos="709" w:leader="none"/>
          <w:tab w:val="left" w:pos="9639" w:leader="none"/>
        </w:tabs>
        <w:rPr>
          <w:b/>
          <w:i/>
        </w:rPr>
      </w:pPr>
      <w:r/>
      <w:permStart w:edGrp="everyone" w:id="1811495348"/>
      <w:r>
        <w:rPr>
          <w:b/>
          <w:i/>
        </w:rPr>
        <w:t xml:space="preserve">В случае, если контрагентом по Договору является дочернее хозяйственное общество ПАО «Россети» или общество, являющееся дочерним по отношению к дочернему хозяйственному обществу ПАО «Россети», п.</w:t>
      </w:r>
      <w:r>
        <w:rPr>
          <w:b/>
          <w:i/>
        </w:rPr>
        <w:t xml:space="preserve">15</w:t>
      </w:r>
      <w:r>
        <w:rPr>
          <w:b/>
          <w:i/>
        </w:rPr>
        <w:t xml:space="preserve">.</w:t>
      </w:r>
      <w:r>
        <w:rPr>
          <w:b/>
          <w:i/>
        </w:rPr>
        <w:t xml:space="preserve">1. – </w:t>
      </w:r>
      <w:r>
        <w:rPr>
          <w:b/>
          <w:i/>
        </w:rPr>
        <w:t xml:space="preserve">15</w:t>
      </w:r>
      <w:r>
        <w:rPr>
          <w:b/>
          <w:i/>
        </w:rPr>
        <w:t xml:space="preserve">.5.  изложить в следующей редакции:</w:t>
      </w:r>
      <w:r>
        <w:rPr>
          <w:b/>
          <w:i/>
        </w:rPr>
      </w:r>
      <w:r>
        <w:rPr>
          <w:b/>
          <w:i/>
        </w:rPr>
      </w:r>
    </w:p>
    <w:p>
      <w:pPr>
        <w:ind w:firstLine="709"/>
        <w:jc w:val="both"/>
        <w:tabs>
          <w:tab w:val="left" w:pos="0" w:leader="none"/>
        </w:tabs>
      </w:pPr>
      <w:r>
        <w:t xml:space="preserve">1</w:t>
      </w:r>
      <w:r>
        <w:t xml:space="preserve">5</w:t>
      </w:r>
      <w:r>
        <w:t xml:space="preserve">.1. Сторонам известно о том, что они реализую</w:t>
      </w:r>
      <w:r>
        <w:t xml:space="preserve">т требования статьи 13.3 Федерального закона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w:t>
      </w:r>
      <w:r>
        <w:t xml:space="preserve">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r/>
    </w:p>
    <w:p>
      <w:pPr>
        <w:ind w:firstLine="709"/>
        <w:jc w:val="both"/>
        <w:tabs>
          <w:tab w:val="left" w:pos="0" w:leader="none"/>
        </w:tabs>
      </w:pPr>
      <w:r>
        <w:t xml:space="preserve">1</w:t>
      </w:r>
      <w:r>
        <w:t xml:space="preserve">5</w:t>
      </w:r>
      <w:r>
        <w:t xml:space="preserve">.2. Ст</w:t>
      </w:r>
      <w:r>
        <w:t xml:space="preserve">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ПАО/АО «_______»</w:t>
      </w:r>
      <w:r>
        <w:rPr>
          <w:vertAlign w:val="superscript"/>
        </w:rPr>
        <w:footnoteReference w:id="19"/>
      </w:r>
      <w:r>
        <w:rPr>
          <w:vertAlign w:val="superscript"/>
        </w:rPr>
        <w:t xml:space="preserve"> </w:t>
      </w:r>
      <w:r>
        <w:t xml:space="preserve">по адресу: </w:t>
      </w:r>
      <w:hyperlink r:id="rId19" w:tooltip="http://www" w:history="1">
        <w:r>
          <w:t xml:space="preserve">http://www</w:t>
        </w:r>
      </w:hyperlink>
      <w:r>
        <w:t xml:space="preserve">.______________, полностью принимают положения Антикоррупционной политики ПАО «Россети» и ДЗО ПАО </w:t>
      </w:r>
      <w:r>
        <w:t xml:space="preserve">«Россети»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r/>
    </w:p>
    <w:p>
      <w:pPr>
        <w:ind w:firstLine="709"/>
        <w:jc w:val="both"/>
        <w:tabs>
          <w:tab w:val="left" w:pos="0" w:leader="none"/>
        </w:tabs>
      </w:pPr>
      <w:r>
        <w:t xml:space="preserve">1</w:t>
      </w:r>
      <w:r>
        <w:t xml:space="preserve">5</w:t>
      </w:r>
      <w:r>
        <w:t xml:space="preserve">.3. При исполнении своих обязательств по настоящему Договору Стороны, их аффилированные лица, работники или посредники не выплачивают, не предлагают</w:t>
      </w:r>
      <w:r>
        <w:t xml:space="preserve">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иных неправомерных целей.</w:t>
      </w:r>
      <w:r/>
    </w:p>
    <w:p>
      <w:pPr>
        <w:ind w:firstLine="709"/>
        <w:jc w:val="both"/>
        <w:tabs>
          <w:tab w:val="left" w:pos="0" w:leader="none"/>
        </w:tabs>
      </w:pPr>
      <w:r>
        <w:t xml:space="preserve">Стороны отказываются от стимулирования каким-либо образом работников друг друга, в том числе путем предоставления денежных сумм, подар</w:t>
      </w:r>
      <w:r>
        <w:t xml:space="preserve">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w:t>
      </w:r>
      <w:r>
        <w:t xml:space="preserve">его стороны (Подрядчика</w:t>
      </w:r>
      <w:r>
        <w:t xml:space="preserve"> или </w:t>
      </w:r>
      <w:r>
        <w:t xml:space="preserve">Заказчика</w:t>
      </w:r>
      <w:r>
        <w:t xml:space="preserve">).</w:t>
      </w:r>
      <w:r/>
    </w:p>
    <w:p>
      <w:pPr>
        <w:ind w:firstLine="709"/>
        <w:jc w:val="both"/>
        <w:tabs>
          <w:tab w:val="left" w:pos="0" w:leader="none"/>
        </w:tabs>
      </w:pPr>
      <w:r>
        <w:t xml:space="preserve">1</w:t>
      </w:r>
      <w:r>
        <w:t xml:space="preserve">5</w:t>
      </w:r>
      <w:r>
        <w:t xml:space="preserve">.4. В случае возникновения у одной из Сторон подозрений, что произошло или может произойти нарушени</w:t>
      </w:r>
      <w:r>
        <w:t xml:space="preserve">е</w:t>
      </w:r>
      <w:r>
        <w:t xml:space="preserve"> каких-либо положений пунктов 15.1 – 15</w:t>
      </w:r>
      <w:r>
        <w:t xml:space="preserve">.3 настоящего Договора, указанная Сторона обязуется уведомить другую Сторону в письменной форме. После письменного уведомления Ст</w:t>
      </w:r>
      <w:r>
        <w:t xml:space="preserve">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r/>
    </w:p>
    <w:p>
      <w:pPr>
        <w:ind w:firstLine="709"/>
        <w:jc w:val="both"/>
        <w:tabs>
          <w:tab w:val="left" w:pos="0" w:leader="none"/>
        </w:tabs>
      </w:pPr>
      <w: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положении пунктов </w:t>
      </w:r>
      <w:r>
        <w:t xml:space="preserve">15.1, 15</w:t>
      </w:r>
      <w:r>
        <w:t xml:space="preserve">.</w:t>
      </w:r>
      <w:r>
        <w:t xml:space="preserve">2 настоящего Договора любой из Сторон, аффилированными лицами, работниками или посредниками.</w:t>
      </w:r>
      <w:r/>
    </w:p>
    <w:p>
      <w:pPr>
        <w:ind w:firstLine="709"/>
        <w:jc w:val="both"/>
        <w:tabs>
          <w:tab w:val="left" w:pos="0" w:leader="none"/>
        </w:tabs>
      </w:pPr>
      <w:r>
        <w:t xml:space="preserve">1</w:t>
      </w:r>
      <w:r>
        <w:t xml:space="preserve">5</w:t>
      </w:r>
      <w:r>
        <w:t xml:space="preserve">.5. В случае нарушения одной из Сторон обязательств по соблюдению требов</w:t>
      </w:r>
      <w:r>
        <w:t xml:space="preserve">аний, предусмотренных пунктами 1</w:t>
      </w:r>
      <w:r>
        <w:t xml:space="preserve">5.1, 15</w:t>
      </w:r>
      <w:r>
        <w:t xml:space="preserve">.2 настоящего Договора, и обязательств воздержи</w:t>
      </w:r>
      <w:r>
        <w:t xml:space="preserve">ваться </w:t>
      </w:r>
      <w:r>
        <w:t xml:space="preserve">от запрещенных в пункте 15</w:t>
      </w:r>
      <w:r>
        <w:t xml:space="preserve">.3 настоящего Договора действий и/или неполучения другой стороной в установленный срок подтверждения, что нарушения не произо</w:t>
      </w:r>
      <w:r>
        <w:t xml:space="preserve">шло или не произойдет, Подрядчик</w:t>
      </w:r>
      <w:r>
        <w:t xml:space="preserve"> </w:t>
      </w:r>
      <w:r>
        <w:t xml:space="preserve">или Заказчик</w:t>
      </w:r>
      <w:r>
        <w:t xml:space="preserve"> имеет право расторгнуть настоящий Договор в одностороннем порядке полностью ил</w:t>
      </w:r>
      <w:r>
        <w:t xml:space="preserve">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ermEnd w:id="1811495348"/>
      <w:r/>
      <w:r/>
    </w:p>
    <w:p>
      <w:pPr>
        <w:ind w:firstLine="709"/>
        <w:jc w:val="both"/>
        <w:widowControl w:val="off"/>
        <w:tabs>
          <w:tab w:val="left" w:pos="0" w:leader="none"/>
        </w:tabs>
        <w:rPr>
          <w:rFonts w:eastAsia="Calibri"/>
          <w:lang w:eastAsia="en-US"/>
        </w:rPr>
      </w:pPr>
      <w:r>
        <w:rPr>
          <w:rFonts w:eastAsia="Calibri"/>
          <w:lang w:eastAsia="en-US"/>
        </w:rPr>
      </w:r>
      <w:r>
        <w:rPr>
          <w:rFonts w:eastAsia="Calibri"/>
          <w:lang w:eastAsia="en-US"/>
        </w:rPr>
      </w:r>
      <w:r>
        <w:rPr>
          <w:rFonts w:eastAsia="Calibri"/>
          <w:lang w:eastAsia="en-US"/>
        </w:rPr>
      </w:r>
    </w:p>
    <w:p>
      <w:pPr>
        <w:pStyle w:val="1477"/>
        <w:numPr>
          <w:ilvl w:val="0"/>
          <w:numId w:val="16"/>
        </w:numPr>
        <w:contextualSpacing w:val="0"/>
        <w:jc w:val="both"/>
        <w:rPr>
          <w:vanish/>
        </w:rPr>
      </w:pPr>
      <w:r>
        <w:rPr>
          <w:vanish/>
        </w:rPr>
      </w:r>
      <w:r>
        <w:rPr>
          <w:vanish/>
        </w:rPr>
      </w:r>
      <w:r>
        <w:rPr>
          <w:vanish/>
        </w:rPr>
      </w:r>
    </w:p>
    <w:p>
      <w:pPr>
        <w:pStyle w:val="1477"/>
        <w:numPr>
          <w:ilvl w:val="0"/>
          <w:numId w:val="16"/>
        </w:numPr>
        <w:contextualSpacing w:val="0"/>
        <w:jc w:val="both"/>
        <w:rPr>
          <w:vanish/>
        </w:rPr>
      </w:pPr>
      <w:r>
        <w:rPr>
          <w:vanish/>
        </w:rPr>
      </w:r>
      <w:r>
        <w:rPr>
          <w:vanish/>
        </w:rPr>
      </w:r>
      <w:r>
        <w:rPr>
          <w:vanish/>
        </w:rPr>
      </w:r>
    </w:p>
    <w:p>
      <w:pPr>
        <w:pStyle w:val="1477"/>
        <w:numPr>
          <w:ilvl w:val="0"/>
          <w:numId w:val="16"/>
        </w:numPr>
        <w:contextualSpacing w:val="0"/>
        <w:jc w:val="both"/>
        <w:rPr>
          <w:vanish/>
        </w:rPr>
      </w:pPr>
      <w:r>
        <w:rPr>
          <w:vanish/>
        </w:rPr>
      </w:r>
      <w:r>
        <w:rPr>
          <w:vanish/>
        </w:rPr>
      </w:r>
      <w:r>
        <w:rPr>
          <w:vanish/>
        </w:rPr>
      </w:r>
    </w:p>
    <w:p>
      <w:pPr>
        <w:pStyle w:val="1477"/>
        <w:numPr>
          <w:ilvl w:val="0"/>
          <w:numId w:val="16"/>
        </w:numPr>
        <w:contextualSpacing w:val="0"/>
        <w:jc w:val="both"/>
        <w:rPr>
          <w:vanish/>
        </w:rPr>
      </w:pPr>
      <w:r>
        <w:rPr>
          <w:vanish/>
        </w:rPr>
      </w:r>
      <w:r>
        <w:rPr>
          <w:vanish/>
        </w:rPr>
      </w:r>
      <w:r>
        <w:rPr>
          <w:vanish/>
        </w:rPr>
      </w:r>
    </w:p>
    <w:p>
      <w:pPr>
        <w:pStyle w:val="1477"/>
        <w:numPr>
          <w:ilvl w:val="1"/>
          <w:numId w:val="16"/>
        </w:numPr>
        <w:contextualSpacing w:val="0"/>
        <w:jc w:val="both"/>
        <w:rPr>
          <w:vanish/>
        </w:rPr>
      </w:pPr>
      <w:r>
        <w:rPr>
          <w:vanish/>
        </w:rPr>
      </w:r>
      <w:r>
        <w:rPr>
          <w:vanish/>
        </w:rPr>
      </w:r>
      <w:r>
        <w:rPr>
          <w:vanish/>
        </w:rPr>
      </w:r>
    </w:p>
    <w:p>
      <w:pPr>
        <w:pStyle w:val="1477"/>
        <w:numPr>
          <w:ilvl w:val="1"/>
          <w:numId w:val="16"/>
        </w:numPr>
        <w:contextualSpacing w:val="0"/>
        <w:jc w:val="both"/>
        <w:rPr>
          <w:vanish/>
        </w:rPr>
      </w:pPr>
      <w:r>
        <w:rPr>
          <w:vanish/>
        </w:rPr>
      </w:r>
      <w:r>
        <w:rPr>
          <w:vanish/>
        </w:rPr>
      </w:r>
      <w:r>
        <w:rPr>
          <w:vanish/>
        </w:rPr>
      </w:r>
    </w:p>
    <w:p>
      <w:pPr>
        <w:pStyle w:val="1477"/>
        <w:numPr>
          <w:ilvl w:val="1"/>
          <w:numId w:val="16"/>
        </w:numPr>
        <w:contextualSpacing w:val="0"/>
        <w:jc w:val="both"/>
        <w:rPr>
          <w:vanish/>
        </w:rPr>
      </w:pPr>
      <w:r>
        <w:rPr>
          <w:vanish/>
        </w:rPr>
      </w:r>
      <w:r>
        <w:rPr>
          <w:vanish/>
        </w:rPr>
      </w:r>
      <w:r>
        <w:rPr>
          <w:vanish/>
        </w:rPr>
      </w:r>
    </w:p>
    <w:p>
      <w:pPr>
        <w:pStyle w:val="1477"/>
        <w:numPr>
          <w:ilvl w:val="1"/>
          <w:numId w:val="16"/>
        </w:numPr>
        <w:contextualSpacing w:val="0"/>
        <w:jc w:val="both"/>
        <w:rPr>
          <w:vanish/>
        </w:rPr>
      </w:pPr>
      <w:r>
        <w:rPr>
          <w:vanish/>
        </w:rPr>
      </w:r>
      <w:r>
        <w:rPr>
          <w:vanish/>
        </w:rPr>
      </w:r>
      <w:r>
        <w:rPr>
          <w:vanish/>
        </w:rPr>
      </w:r>
    </w:p>
    <w:p>
      <w:pPr>
        <w:pStyle w:val="1477"/>
        <w:numPr>
          <w:ilvl w:val="1"/>
          <w:numId w:val="16"/>
        </w:numPr>
        <w:contextualSpacing w:val="0"/>
        <w:jc w:val="both"/>
        <w:rPr>
          <w:vanish/>
        </w:rPr>
      </w:pPr>
      <w:r>
        <w:rPr>
          <w:vanish/>
        </w:rPr>
      </w:r>
      <w:r>
        <w:rPr>
          <w:vanish/>
        </w:rPr>
      </w:r>
      <w:r>
        <w:rPr>
          <w:vanish/>
        </w:rPr>
      </w:r>
    </w:p>
    <w:p>
      <w:pPr>
        <w:pStyle w:val="1530"/>
        <w:numPr>
          <w:ilvl w:val="1"/>
          <w:numId w:val="16"/>
        </w:numPr>
        <w:ind w:left="0" w:firstLine="709"/>
        <w:spacing w:line="240" w:lineRule="auto"/>
        <w:widowControl/>
        <w:tabs>
          <w:tab w:val="num" w:pos="1134" w:leader="none"/>
          <w:tab w:val="clear" w:pos="1443" w:leader="none"/>
        </w:tabs>
        <w:rPr>
          <w:sz w:val="24"/>
          <w:szCs w:val="24"/>
        </w:rPr>
      </w:pPr>
      <w:r>
        <w:rPr>
          <w:sz w:val="24"/>
          <w:szCs w:val="24"/>
        </w:rPr>
        <w:t xml:space="preserve">Подрядчик подтверждает, что на момент заключения настоящего Договора является платежеспособным, признаки несостоятельности (банкротства) в отношении Подрядчика отсутствуют.</w:t>
      </w:r>
      <w:r>
        <w:rPr>
          <w:sz w:val="24"/>
          <w:szCs w:val="24"/>
        </w:rPr>
      </w:r>
      <w:r>
        <w:rPr>
          <w:sz w:val="24"/>
          <w:szCs w:val="24"/>
        </w:rPr>
      </w:r>
    </w:p>
    <w:p>
      <w:pPr>
        <w:pStyle w:val="1530"/>
        <w:numPr>
          <w:ilvl w:val="1"/>
          <w:numId w:val="16"/>
        </w:numPr>
        <w:ind w:left="0" w:firstLine="709"/>
        <w:spacing w:line="240" w:lineRule="auto"/>
        <w:widowControl/>
        <w:rPr>
          <w:sz w:val="24"/>
          <w:szCs w:val="24"/>
        </w:rPr>
      </w:pPr>
      <w:r>
        <w:rPr>
          <w:sz w:val="24"/>
          <w:szCs w:val="24"/>
        </w:rPr>
        <w:t xml:space="preserve">Подрядчик гарантирует, что:</w:t>
      </w:r>
      <w:r>
        <w:rPr>
          <w:sz w:val="24"/>
          <w:szCs w:val="24"/>
        </w:rPr>
      </w:r>
      <w:r>
        <w:rPr>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зарегистрирован в ЕГРЮЛ надлежащим образом;</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расп</w:t>
      </w:r>
      <w:r>
        <w:rPr>
          <w:b w:val="0"/>
          <w:sz w:val="24"/>
          <w:szCs w:val="24"/>
        </w:rPr>
        <w:t xml:space="preserve">олагает персоналом, имуществом и материальными ресурсами, необходимыми для выполнения своих обязательств по Договору, а в случае привлечения субподрядчиков принимает все меры должной осмотрительности, чтобы субподрядчики соответствовали данному требованию;</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является членом саморегулируемой организации, если осуществляемая по Договору деятельность требует членства в саморегулируемой организации;</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ведет налоговый учет и составляет на</w:t>
      </w:r>
      <w:r>
        <w:rPr>
          <w:b w:val="0"/>
          <w:sz w:val="24"/>
          <w:szCs w:val="24"/>
        </w:rPr>
        <w:t xml:space="preserve">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w:t>
      </w:r>
      <w:r>
        <w:rPr>
          <w:b w:val="0"/>
          <w:sz w:val="24"/>
          <w:szCs w:val="24"/>
        </w:rPr>
        <w:t xml:space="preserve">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своевременно и в полном объеме уплачивает налоги, сборы и страховые взносы;</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отражает в налоговой отчетности по НДС все суммы НДС, предъявленные Заказчику;</w:t>
      </w:r>
      <w:r>
        <w:rPr>
          <w:b w:val="0"/>
          <w:sz w:val="24"/>
          <w:szCs w:val="24"/>
        </w:rPr>
      </w:r>
      <w:r>
        <w:rPr>
          <w:b w:val="0"/>
          <w:sz w:val="24"/>
          <w:szCs w:val="24"/>
        </w:rPr>
      </w:r>
    </w:p>
    <w:p>
      <w:pPr>
        <w:pStyle w:val="1531"/>
        <w:numPr>
          <w:ilvl w:val="2"/>
          <w:numId w:val="0"/>
        </w:numPr>
        <w:ind w:firstLine="709"/>
        <w:jc w:val="both"/>
        <w:spacing w:before="0" w:after="0"/>
        <w:tabs>
          <w:tab w:val="num" w:pos="0" w:leader="none"/>
        </w:tabs>
        <w:rPr>
          <w:b w:val="0"/>
          <w:sz w:val="24"/>
          <w:szCs w:val="24"/>
        </w:rPr>
      </w:pPr>
      <w:r>
        <w:rPr>
          <w:b w:val="0"/>
          <w:sz w:val="24"/>
          <w:szCs w:val="24"/>
        </w:rPr>
        <w:t xml:space="preserve">- лица, подписывающие от его имени первичные документы и счета-фактуры, имеют на это все необходимые полномочия и доверенности</w:t>
      </w:r>
      <w:r>
        <w:rPr>
          <w:b w:val="0"/>
          <w:sz w:val="24"/>
          <w:szCs w:val="24"/>
        </w:rPr>
      </w:r>
      <w:r>
        <w:rPr>
          <w:b w:val="0"/>
          <w:sz w:val="24"/>
          <w:szCs w:val="24"/>
        </w:rPr>
      </w:r>
    </w:p>
    <w:p>
      <w:pPr>
        <w:pStyle w:val="1477"/>
        <w:numPr>
          <w:ilvl w:val="0"/>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0"/>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0"/>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0"/>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1"/>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1"/>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1"/>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1"/>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1"/>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1"/>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7"/>
        <w:numPr>
          <w:ilvl w:val="1"/>
          <w:numId w:val="17"/>
        </w:numPr>
        <w:contextualSpacing w:val="0"/>
        <w:jc w:val="both"/>
        <w:widowControl w:val="off"/>
        <w:rPr>
          <w:rFonts w:eastAsia="Calibri"/>
          <w:vanish/>
          <w:lang w:eastAsia="en-US"/>
        </w:rPr>
      </w:pPr>
      <w:r>
        <w:rPr>
          <w:rFonts w:eastAsia="Calibri"/>
          <w:vanish/>
          <w:lang w:eastAsia="en-US"/>
        </w:rPr>
      </w:r>
      <w:r>
        <w:rPr>
          <w:rFonts w:eastAsia="Calibri"/>
          <w:vanish/>
          <w:lang w:eastAsia="en-US"/>
        </w:rPr>
      </w:r>
      <w:r>
        <w:rPr>
          <w:rFonts w:eastAsia="Calibri"/>
          <w:vanish/>
          <w:lang w:eastAsia="en-US"/>
        </w:rPr>
      </w:r>
    </w:p>
    <w:p>
      <w:pPr>
        <w:pStyle w:val="1475"/>
        <w:numPr>
          <w:ilvl w:val="1"/>
          <w:numId w:val="17"/>
        </w:numPr>
        <w:ind w:left="0" w:firstLine="709"/>
        <w:spacing w:before="0" w:after="0" w:line="240" w:lineRule="auto"/>
        <w:tabs>
          <w:tab w:val="clear" w:pos="450" w:leader="none"/>
          <w:tab w:val="num" w:pos="1134" w:leader="none"/>
        </w:tabs>
      </w:pPr>
      <w:r>
        <w:rPr>
          <w:rFonts w:eastAsia="Calibri"/>
          <w:szCs w:val="24"/>
          <w:highlight w:val="none"/>
        </w:rPr>
        <w:t xml:space="preserve">Подрядчик заверяет </w:t>
      </w:r>
      <w:r>
        <w:rPr>
          <w:rFonts w:eastAsia="Calibri"/>
          <w:szCs w:val="24"/>
          <w:highlight w:val="yellow"/>
        </w:rPr>
      </w:r>
      <w:r>
        <w:rPr>
          <w:rFonts w:eastAsia="Calibri"/>
          <w:szCs w:val="24"/>
          <w:lang w:eastAsia="en-US"/>
        </w:rPr>
        <w:t xml:space="preserve">Заказчик</w:t>
      </w:r>
      <w:r/>
      <w:r>
        <w:rPr>
          <w:rFonts w:eastAsia="Calibri"/>
          <w:szCs w:val="24"/>
          <w:lang w:eastAsia="en-US"/>
        </w:rPr>
        <w:t xml:space="preserve">а</w:t>
      </w:r>
      <w:r>
        <w:rPr>
          <w:rFonts w:eastAsia="Calibri"/>
          <w:szCs w:val="24"/>
          <w:highlight w:val="yellow"/>
        </w:rPr>
      </w:r>
      <w:r>
        <w:rPr>
          <w:rFonts w:eastAsia="Calibri"/>
          <w:szCs w:val="24"/>
          <w:highlight w:val="none"/>
        </w:rPr>
        <w:t xml:space="preserve"> и гарантирует ему, что:</w:t>
      </w:r>
      <w:r>
        <w:rPr>
          <w:rFonts w:eastAsia="Calibri"/>
          <w:szCs w:val="24"/>
          <w:highlight w:val="none"/>
        </w:rPr>
      </w:r>
    </w:p>
    <w:p>
      <w:pPr>
        <w:pStyle w:val="1475"/>
        <w:numPr>
          <w:ilvl w:val="0"/>
          <w:numId w:val="80"/>
        </w:numPr>
        <w:ind w:left="0" w:right="0" w:firstLine="709"/>
        <w:spacing w:before="0" w:after="0" w:line="240" w:lineRule="auto"/>
        <w:tabs>
          <w:tab w:val="clear" w:pos="450" w:leader="none"/>
          <w:tab w:val="num" w:pos="1134" w:leader="none"/>
        </w:tabs>
        <w:rPr>
          <w:rFonts w:eastAsia="Calibri"/>
          <w:highlight w:val="none"/>
        </w:rPr>
      </w:pPr>
      <w:r>
        <w:rPr>
          <w:rFonts w:eastAsia="Calibri"/>
          <w:szCs w:val="24"/>
          <w:highlight w:val="none"/>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Pr>
          <w:rFonts w:eastAsia="Calibri"/>
          <w:szCs w:val="24"/>
          <w:highlight w:val="none"/>
        </w:rPr>
        <w:t xml:space="preserve">Подрядчик</w:t>
      </w:r>
      <w:r/>
      <w:r>
        <w:rPr>
          <w:rFonts w:eastAsia="Calibri"/>
          <w:szCs w:val="24"/>
          <w:highlight w:val="none"/>
        </w:rPr>
        <w:t xml:space="preserve">а на правомочия </w:t>
      </w:r>
      <w:r>
        <w:rPr>
          <w:rFonts w:eastAsia="Calibri"/>
          <w:szCs w:val="24"/>
          <w:highlight w:val="none"/>
        </w:rPr>
        <w:t xml:space="preserve">Подрядчик</w:t>
      </w:r>
      <w:r/>
      <w:r>
        <w:rPr>
          <w:rFonts w:eastAsia="Calibri"/>
          <w:szCs w:val="24"/>
          <w:highlight w:val="none"/>
        </w:rPr>
        <w:t xml:space="preserve">а по заключению и исполнению Договора;</w:t>
      </w:r>
      <w:r>
        <w:rPr>
          <w:rFonts w:eastAsia="Calibri"/>
          <w:szCs w:val="24"/>
          <w:highlight w:val="none"/>
        </w:rPr>
      </w:r>
    </w:p>
    <w:p>
      <w:pPr>
        <w:pStyle w:val="1475"/>
        <w:numPr>
          <w:ilvl w:val="0"/>
          <w:numId w:val="80"/>
        </w:numPr>
        <w:ind w:left="0" w:right="0" w:firstLine="709"/>
        <w:spacing w:before="0" w:after="0" w:line="240" w:lineRule="auto"/>
        <w:tabs>
          <w:tab w:val="clear" w:pos="450" w:leader="none"/>
          <w:tab w:val="num" w:pos="1134" w:leader="none"/>
        </w:tabs>
        <w:rPr>
          <w:rFonts w:eastAsia="Calibri"/>
          <w:highlight w:val="none"/>
        </w:rPr>
      </w:pPr>
      <w:r>
        <w:rPr>
          <w:rFonts w:eastAsia="Calibri"/>
          <w:szCs w:val="24"/>
          <w:highlight w:val="none"/>
        </w:rPr>
      </w:r>
      <w:r>
        <w:rPr>
          <w:rFonts w:eastAsia="Calibri"/>
          <w:szCs w:val="24"/>
          <w:highlight w:val="none"/>
        </w:rPr>
        <w:t xml:space="preserve">органы/представители </w:t>
      </w:r>
      <w:r>
        <w:rPr>
          <w:rFonts w:eastAsia="Calibri"/>
          <w:szCs w:val="24"/>
          <w:highlight w:val="none"/>
        </w:rPr>
        <w:t xml:space="preserve">Подрядчик</w:t>
      </w:r>
      <w:r>
        <w:rPr>
          <w:rFonts w:eastAsia="Calibri"/>
          <w:szCs w:val="24"/>
          <w:highlight w:val="none"/>
        </w:rPr>
        <w:t xml:space="preserve">а, заключающие Договор, наделены должным образом полномочиями на его заключение, получены все необходимые разрешения и/или одобрения органов управления </w:t>
      </w:r>
      <w:r>
        <w:rPr>
          <w:rFonts w:eastAsia="Calibri"/>
          <w:szCs w:val="24"/>
          <w:highlight w:val="none"/>
        </w:rPr>
        <w:t xml:space="preserve">Подрядчик</w:t>
      </w:r>
      <w:r/>
      <w:r>
        <w:rPr>
          <w:rFonts w:eastAsia="Calibri"/>
          <w:szCs w:val="24"/>
          <w:highlight w:val="none"/>
        </w:rPr>
        <w:t xml:space="preserve">а, и заключением Договора они не нарушают ни одно из положений уст</w:t>
      </w:r>
      <w:r>
        <w:rPr>
          <w:rFonts w:eastAsia="Calibri"/>
          <w:szCs w:val="24"/>
          <w:highlight w:val="none"/>
        </w:rPr>
        <w:t xml:space="preserve">авных, внутренних документов и решений органов управления;</w:t>
      </w:r>
      <w:r>
        <w:rPr>
          <w:rFonts w:eastAsia="Calibri"/>
          <w:highlight w:val="none"/>
        </w:rPr>
      </w:r>
    </w:p>
    <w:p>
      <w:pPr>
        <w:pStyle w:val="1475"/>
        <w:numPr>
          <w:ilvl w:val="0"/>
          <w:numId w:val="80"/>
        </w:numPr>
        <w:ind w:left="0" w:right="0" w:firstLine="709"/>
        <w:spacing w:before="0" w:after="0" w:line="240" w:lineRule="auto"/>
        <w:tabs>
          <w:tab w:val="clear" w:pos="450" w:leader="none"/>
          <w:tab w:val="num" w:pos="1134" w:leader="none"/>
        </w:tabs>
        <w:rPr>
          <w:rFonts w:eastAsia="Calibri"/>
          <w:highlight w:val="none"/>
        </w:rPr>
      </w:pPr>
      <w:r>
        <w:rPr>
          <w:rFonts w:eastAsia="Calibri"/>
          <w:szCs w:val="24"/>
          <w:highlight w:val="none"/>
        </w:rPr>
      </w:r>
      <w:r>
        <w:rPr>
          <w:rFonts w:eastAsia="Calibri"/>
          <w:szCs w:val="24"/>
          <w:highlight w:val="none"/>
        </w:rPr>
        <w:t xml:space="preserve">Подрядчик</w:t>
      </w:r>
      <w:r>
        <w:rPr>
          <w:rFonts w:eastAsia="Calibri"/>
          <w:szCs w:val="24"/>
          <w:highlight w:val="none"/>
        </w:rPr>
        <w:t xml:space="preserve"> заверяет, что в целях исполнения ФЗ от 27.07.2006 № 152-ФЗ «О персональных данных (далее Закон №152-ФЗ) им получены согласия, соответствующие требованиям ч. 4 ст. 9 Закона № 152-ФЗ, на обработку (совершение действий, предусмотренных п.3 ст.3 Закон</w:t>
      </w:r>
      <w:r>
        <w:rPr>
          <w:rFonts w:eastAsia="Calibri"/>
          <w:szCs w:val="24"/>
          <w:highlight w:val="none"/>
        </w:rPr>
        <w:t xml:space="preserve">а № 152-ФЗ, в том числе с использованием информационных систем) персональных данных своих сотрудников или иных лиц, участвующих в исполнении настоящего Договора на стороне </w:t>
      </w:r>
      <w:r>
        <w:rPr>
          <w:rFonts w:eastAsia="Calibri"/>
          <w:szCs w:val="24"/>
          <w:highlight w:val="none"/>
        </w:rPr>
        <w:t xml:space="preserve">Подрядчик</w:t>
      </w:r>
      <w:r>
        <w:rPr>
          <w:rFonts w:eastAsia="Calibri"/>
          <w:szCs w:val="24"/>
          <w:highlight w:val="none"/>
        </w:rPr>
        <w:t xml:space="preserve">а. Одновременно </w:t>
      </w:r>
      <w:r>
        <w:rPr>
          <w:rFonts w:eastAsia="Calibri"/>
          <w:szCs w:val="24"/>
          <w:highlight w:val="none"/>
        </w:rPr>
        <w:t xml:space="preserve">Подрядчик</w:t>
      </w:r>
      <w:r>
        <w:rPr>
          <w:rFonts w:eastAsia="Calibri"/>
          <w:szCs w:val="24"/>
          <w:highlight w:val="none"/>
        </w:rPr>
        <w:t xml:space="preserve"> гарантирует защиту и безопасность персональных дан</w:t>
      </w:r>
      <w:r>
        <w:rPr>
          <w:rFonts w:eastAsia="Calibri"/>
          <w:szCs w:val="24"/>
          <w:highlight w:val="none"/>
        </w:rPr>
        <w:t xml:space="preserve">ных сотрудников </w:t>
      </w:r>
      <w:r>
        <w:rPr>
          <w:rFonts w:eastAsia="Calibri"/>
          <w:szCs w:val="24"/>
          <w:highlight w:val="yellow"/>
        </w:rPr>
      </w:r>
      <w:r>
        <w:rPr>
          <w:rFonts w:eastAsia="Calibri"/>
          <w:szCs w:val="24"/>
          <w:lang w:eastAsia="en-US"/>
        </w:rPr>
        <w:t xml:space="preserve">Заказчик</w:t>
      </w:r>
      <w:r/>
      <w:r>
        <w:rPr>
          <w:rFonts w:eastAsia="Calibri"/>
          <w:szCs w:val="24"/>
          <w:lang w:eastAsia="en-US"/>
        </w:rPr>
        <w:t xml:space="preserve">а</w:t>
      </w:r>
      <w:r>
        <w:rPr>
          <w:rFonts w:eastAsia="Calibri"/>
          <w:szCs w:val="24"/>
          <w:highlight w:val="yellow"/>
        </w:rPr>
      </w:r>
      <w:r>
        <w:rPr>
          <w:rFonts w:eastAsia="Calibri"/>
          <w:szCs w:val="24"/>
          <w:highlight w:val="none"/>
        </w:rPr>
        <w:t xml:space="preserve"> и третьих лиц, полученных в ходе исполнения настоящего Договора. </w:t>
      </w:r>
      <w:r>
        <w:rPr>
          <w:rFonts w:eastAsia="Calibri"/>
          <w:highlight w:val="none"/>
        </w:rPr>
      </w:r>
    </w:p>
    <w:p>
      <w:pPr>
        <w:pStyle w:val="1475"/>
        <w:numPr>
          <w:ilvl w:val="0"/>
          <w:numId w:val="80"/>
        </w:numPr>
        <w:ind w:left="0" w:right="0" w:firstLine="709"/>
        <w:spacing w:before="0" w:after="0" w:line="240" w:lineRule="auto"/>
        <w:tabs>
          <w:tab w:val="clear" w:pos="450" w:leader="none"/>
          <w:tab w:val="num" w:pos="1134" w:leader="none"/>
        </w:tabs>
        <w:rPr>
          <w:rFonts w:eastAsia="Calibri"/>
          <w:highlight w:val="none"/>
        </w:rPr>
      </w:pPr>
      <w:r>
        <w:rPr>
          <w:rFonts w:eastAsia="Calibri"/>
          <w:szCs w:val="24"/>
          <w:highlight w:val="none"/>
        </w:rPr>
      </w:r>
      <w:r>
        <w:rPr>
          <w:rFonts w:eastAsia="Calibri"/>
          <w:szCs w:val="24"/>
          <w:highlight w:val="none"/>
        </w:rPr>
        <w:t xml:space="preserve">В случае возникновения у </w:t>
      </w:r>
      <w:r>
        <w:rPr>
          <w:rFonts w:eastAsia="Calibri"/>
          <w:szCs w:val="24"/>
          <w:lang w:eastAsia="en-US"/>
        </w:rPr>
        <w:t xml:space="preserve">Заказчик</w:t>
      </w:r>
      <w:r/>
      <w:r>
        <w:rPr>
          <w:rFonts w:eastAsia="Calibri"/>
          <w:szCs w:val="24"/>
          <w:lang w:eastAsia="en-US"/>
        </w:rPr>
        <w:t xml:space="preserve">а</w:t>
      </w:r>
      <w:r>
        <w:rPr>
          <w:rFonts w:eastAsia="Calibri"/>
          <w:szCs w:val="24"/>
          <w:highlight w:val="none"/>
        </w:rPr>
        <w:t xml:space="preserve"> убытков, связанных с нарушением требований настоящего пункта, </w:t>
      </w:r>
      <w:r>
        <w:rPr>
          <w:rFonts w:eastAsia="Calibri"/>
          <w:szCs w:val="24"/>
          <w:highlight w:val="none"/>
        </w:rPr>
        <w:t xml:space="preserve">Подрядчик</w:t>
      </w:r>
      <w:r/>
      <w:r>
        <w:rPr>
          <w:rFonts w:eastAsia="Calibri"/>
          <w:szCs w:val="24"/>
          <w:highlight w:val="none"/>
        </w:rPr>
        <w:t xml:space="preserve"> обязан по требованию </w:t>
      </w:r>
      <w:r>
        <w:rPr>
          <w:rFonts w:eastAsia="Calibri"/>
          <w:szCs w:val="24"/>
          <w:highlight w:val="yellow"/>
        </w:rPr>
      </w:r>
      <w:r>
        <w:rPr>
          <w:rFonts w:eastAsia="Calibri"/>
          <w:szCs w:val="24"/>
          <w:lang w:eastAsia="en-US"/>
        </w:rPr>
        <w:t xml:space="preserve">Заказчик</w:t>
      </w:r>
      <w:r/>
      <w:r>
        <w:rPr>
          <w:rFonts w:eastAsia="Calibri"/>
          <w:szCs w:val="24"/>
          <w:lang w:eastAsia="en-US"/>
        </w:rPr>
        <w:t xml:space="preserve">а</w:t>
      </w:r>
      <w:r>
        <w:rPr>
          <w:rFonts w:eastAsia="Calibri"/>
          <w:szCs w:val="24"/>
          <w:highlight w:val="yellow"/>
        </w:rPr>
      </w:r>
      <w:r>
        <w:rPr>
          <w:rFonts w:eastAsia="Calibri"/>
          <w:szCs w:val="24"/>
          <w:highlight w:val="none"/>
        </w:rPr>
        <w:t xml:space="preserve"> возместить указанные убытки;</w:t>
      </w:r>
      <w:r>
        <w:rPr>
          <w:rFonts w:eastAsia="Calibri"/>
          <w:highlight w:val="none"/>
        </w:rPr>
      </w:r>
    </w:p>
    <w:p>
      <w:pPr>
        <w:pStyle w:val="1475"/>
        <w:numPr>
          <w:ilvl w:val="0"/>
          <w:numId w:val="80"/>
        </w:numPr>
        <w:ind w:left="0" w:right="0" w:firstLine="709"/>
        <w:spacing w:before="0" w:after="0" w:line="240" w:lineRule="auto"/>
        <w:tabs>
          <w:tab w:val="clear" w:pos="450" w:leader="none"/>
          <w:tab w:val="num" w:pos="1134" w:leader="none"/>
        </w:tabs>
        <w:rPr>
          <w:rFonts w:eastAsia="Calibri"/>
          <w:highlight w:val="none"/>
        </w:rPr>
      </w:pPr>
      <w:r>
        <w:rPr>
          <w:rFonts w:eastAsia="Calibri"/>
          <w:szCs w:val="24"/>
          <w:highlight w:val="none"/>
        </w:rPr>
      </w:r>
      <w:r>
        <w:rPr>
          <w:rFonts w:eastAsia="Calibri"/>
          <w:szCs w:val="24"/>
          <w:highlight w:val="none"/>
        </w:rPr>
        <w:t xml:space="preserve">если в период действия Договора в полномочиях органов/представителей </w:t>
      </w:r>
      <w:r>
        <w:rPr>
          <w:rFonts w:eastAsia="Calibri"/>
          <w:szCs w:val="24"/>
          <w:highlight w:val="none"/>
        </w:rPr>
        <w:t xml:space="preserve">Подрядчик</w:t>
      </w:r>
      <w:r/>
      <w:r>
        <w:rPr>
          <w:rFonts w:eastAsia="Calibri"/>
          <w:szCs w:val="24"/>
          <w:highlight w:val="none"/>
        </w:rPr>
        <w:t xml:space="preserve">а произойдут какие-либо изменения либо произойдет изменение органов/представителей </w:t>
      </w:r>
      <w:r>
        <w:rPr>
          <w:rFonts w:eastAsia="Calibri"/>
          <w:szCs w:val="24"/>
          <w:highlight w:val="none"/>
        </w:rPr>
        <w:t xml:space="preserve">Подрядчик</w:t>
      </w:r>
      <w:r/>
      <w:r>
        <w:rPr>
          <w:rFonts w:eastAsia="Calibri"/>
          <w:szCs w:val="24"/>
          <w:highlight w:val="none"/>
        </w:rPr>
        <w:t xml:space="preserve">а, </w:t>
      </w:r>
      <w:r>
        <w:rPr>
          <w:rFonts w:eastAsia="Calibri"/>
          <w:szCs w:val="24"/>
          <w:highlight w:val="none"/>
        </w:rPr>
        <w:t xml:space="preserve">Подрядчик</w:t>
      </w:r>
      <w:r/>
      <w:r>
        <w:rPr>
          <w:rFonts w:eastAsia="Calibri"/>
          <w:szCs w:val="24"/>
          <w:highlight w:val="none"/>
        </w:rPr>
        <w:t xml:space="preserve"> обязуется предоставить </w:t>
      </w:r>
      <w:r>
        <w:rPr>
          <w:rFonts w:eastAsia="Calibri"/>
          <w:szCs w:val="24"/>
          <w:highlight w:val="yellow"/>
        </w:rPr>
      </w:r>
      <w:r>
        <w:rPr>
          <w:rFonts w:eastAsia="Calibri"/>
          <w:szCs w:val="24"/>
          <w:lang w:eastAsia="en-US"/>
        </w:rPr>
        <w:t xml:space="preserve">Заказчик</w:t>
      </w:r>
      <w:r/>
      <w:r>
        <w:rPr>
          <w:rFonts w:eastAsia="Calibri"/>
          <w:szCs w:val="24"/>
          <w:lang w:eastAsia="en-US"/>
        </w:rPr>
        <w:t xml:space="preserve">у</w:t>
      </w:r>
      <w:r>
        <w:rPr>
          <w:rFonts w:eastAsia="Calibri"/>
          <w:szCs w:val="24"/>
          <w:highlight w:val="yellow"/>
        </w:rPr>
      </w:r>
      <w:r>
        <w:rPr>
          <w:rFonts w:eastAsia="Calibri"/>
          <w:szCs w:val="24"/>
          <w:highlight w:val="none"/>
        </w:rPr>
        <w:t xml:space="preserve"> соответствующие документальные подтвер</w:t>
      </w:r>
      <w:r>
        <w:rPr>
          <w:rFonts w:eastAsia="Calibri"/>
          <w:szCs w:val="24"/>
          <w:highlight w:val="none"/>
        </w:rPr>
        <w:t xml:space="preserve">ждения. Если в связи с вышеуказанными изменениями потребуется разрешение и/или одобрение органов управления Поставщика, </w:t>
      </w:r>
      <w:r>
        <w:rPr>
          <w:rFonts w:eastAsia="Calibri"/>
          <w:szCs w:val="24"/>
          <w:highlight w:val="none"/>
        </w:rPr>
        <w:t xml:space="preserve">Подрядчик</w:t>
      </w:r>
      <w:r/>
      <w:r>
        <w:rPr>
          <w:rFonts w:eastAsia="Calibri"/>
          <w:szCs w:val="24"/>
          <w:highlight w:val="none"/>
        </w:rPr>
        <w:t xml:space="preserve"> обязуется приложить все усилия для получения соответствующего разрешения и/или одобрения своих органов управления и предоставит</w:t>
      </w:r>
      <w:r>
        <w:rPr>
          <w:rFonts w:eastAsia="Calibri"/>
          <w:szCs w:val="24"/>
          <w:highlight w:val="none"/>
        </w:rPr>
        <w:t xml:space="preserve">ь эти разрешения и/или одобрения. Риск неблагоприятных последствий непредставления документального подтверждения несет </w:t>
      </w:r>
      <w:r>
        <w:rPr>
          <w:rFonts w:eastAsia="Calibri"/>
          <w:szCs w:val="24"/>
          <w:highlight w:val="none"/>
        </w:rPr>
        <w:t xml:space="preserve">Подрядчик</w:t>
      </w:r>
      <w:r/>
      <w:r>
        <w:rPr>
          <w:rFonts w:eastAsia="Calibri"/>
          <w:szCs w:val="24"/>
          <w:highlight w:val="none"/>
        </w:rPr>
        <w:t xml:space="preserve">.</w:t>
      </w:r>
      <w:r>
        <w:rPr>
          <w:rFonts w:eastAsia="Calibri"/>
          <w:highlight w:val="none"/>
        </w:rPr>
      </w:r>
      <w:r/>
    </w:p>
    <w:p>
      <w:pPr>
        <w:pStyle w:val="1475"/>
        <w:ind w:left="0" w:right="0" w:firstLine="709"/>
        <w:spacing w:before="0" w:after="0" w:line="240" w:lineRule="auto"/>
        <w:tabs>
          <w:tab w:val="left" w:pos="567" w:leader="none"/>
          <w:tab w:val="left" w:pos="1134" w:leader="none"/>
        </w:tabs>
      </w:pPr>
      <w:r>
        <w:rPr>
          <w:rFonts w:eastAsia="Calibri"/>
          <w:szCs w:val="24"/>
          <w:highlight w:val="none"/>
        </w:rPr>
        <w:t xml:space="preserve">Указанные заверения являются существенными для Покупателя.</w:t>
      </w:r>
      <w:r>
        <w:rPr>
          <w:rFonts w:eastAsia="Calibri"/>
          <w:szCs w:val="24"/>
          <w:highlight w:val="none"/>
        </w:rPr>
      </w:r>
    </w:p>
    <w:p>
      <w:pPr>
        <w:pStyle w:val="1475"/>
        <w:numPr>
          <w:ilvl w:val="1"/>
          <w:numId w:val="17"/>
        </w:numPr>
        <w:ind w:left="0" w:firstLine="709"/>
        <w:spacing w:before="0" w:after="0" w:line="240" w:lineRule="auto"/>
        <w:tabs>
          <w:tab w:val="clear" w:pos="450" w:leader="none"/>
          <w:tab w:val="num" w:pos="1134" w:leader="none"/>
        </w:tabs>
        <w:rPr>
          <w:szCs w:val="24"/>
        </w:rPr>
      </w:pPr>
      <w:r>
        <w:rPr>
          <w:rFonts w:eastAsia="Calibri"/>
          <w:szCs w:val="24"/>
          <w:lang w:eastAsia="en-US"/>
        </w:rPr>
        <w:t xml:space="preserve">В с</w:t>
      </w:r>
      <w:r>
        <w:rPr>
          <w:rFonts w:eastAsia="Calibri"/>
          <w:szCs w:val="24"/>
          <w:lang w:eastAsia="en-US"/>
        </w:rPr>
        <w:t xml:space="preserve">лучае возникновения у Заказчика</w:t>
      </w:r>
      <w:r>
        <w:rPr>
          <w:rFonts w:eastAsia="Calibri"/>
          <w:szCs w:val="24"/>
          <w:lang w:eastAsia="en-US"/>
        </w:rPr>
        <w:t xml:space="preserve"> при выполнении настоящего Договора и в течение гарантийного периода по настоящему Договору имущественных потерь, в том числе не </w:t>
      </w:r>
      <w:r>
        <w:rPr>
          <w:rFonts w:eastAsia="Calibri"/>
          <w:szCs w:val="24"/>
        </w:rPr>
        <w:t xml:space="preserve">связанных с нар</w:t>
      </w:r>
      <w:r>
        <w:rPr>
          <w:rFonts w:eastAsia="Calibri"/>
          <w:szCs w:val="24"/>
        </w:rPr>
        <w:t xml:space="preserve">ушением обязательств Подрядчиком</w:t>
      </w:r>
      <w:r>
        <w:rPr>
          <w:rFonts w:eastAsia="Calibri"/>
          <w:szCs w:val="24"/>
        </w:rPr>
        <w:t xml:space="preserve">, в соответствии со статьей 406.1 Гр</w:t>
      </w:r>
      <w:r>
        <w:rPr>
          <w:rFonts w:eastAsia="Calibri"/>
          <w:szCs w:val="24"/>
        </w:rPr>
        <w:t xml:space="preserve">ажданского кодекса РФ, Подрядчик обязуется возместить Заказчику</w:t>
      </w:r>
      <w:r>
        <w:rPr>
          <w:rFonts w:eastAsia="Calibri"/>
          <w:szCs w:val="24"/>
        </w:rPr>
        <w:t xml:space="preserve"> такие имущественные потери:</w:t>
      </w:r>
      <w:r>
        <w:rPr>
          <w:szCs w:val="24"/>
        </w:rPr>
      </w:r>
      <w:r>
        <w:rPr>
          <w:szCs w:val="24"/>
        </w:rPr>
      </w:r>
    </w:p>
    <w:p>
      <w:pPr>
        <w:pStyle w:val="1477"/>
        <w:ind w:left="0" w:firstLine="709"/>
        <w:jc w:val="both"/>
        <w:widowControl w:val="off"/>
        <w:tabs>
          <w:tab w:val="left" w:pos="0" w:leader="none"/>
          <w:tab w:val="left" w:pos="567" w:leader="none"/>
          <w:tab w:val="left" w:pos="851" w:leader="none"/>
        </w:tabs>
        <w:rPr>
          <w:rFonts w:eastAsia="Calibri"/>
          <w:lang w:eastAsia="en-US"/>
        </w:rPr>
      </w:pPr>
      <w:r>
        <w:rPr>
          <w:rFonts w:eastAsia="Calibri"/>
          <w:lang w:eastAsia="en-US"/>
        </w:rPr>
        <w:t xml:space="preserve">- в случае нарушения сроков технологического присоединения, установленных законодатель</w:t>
      </w:r>
      <w:r>
        <w:rPr>
          <w:rFonts w:eastAsia="Calibri"/>
          <w:lang w:eastAsia="en-US"/>
        </w:rPr>
        <w:t xml:space="preserve">ством, в связи с несвоевременным</w:t>
      </w:r>
      <w:r>
        <w:rPr>
          <w:rFonts w:eastAsia="Calibri"/>
          <w:lang w:eastAsia="en-US"/>
        </w:rPr>
        <w:t xml:space="preserve"> </w:t>
      </w:r>
      <w:r>
        <w:rPr>
          <w:rFonts w:eastAsia="Calibri"/>
          <w:lang w:eastAsia="en-US"/>
        </w:rPr>
        <w:t xml:space="preserve">и/или некачественным выполнением работ</w:t>
      </w:r>
      <w:r>
        <w:rPr>
          <w:rFonts w:eastAsia="Calibri"/>
          <w:lang w:eastAsia="en-US"/>
        </w:rPr>
        <w:t xml:space="preserve">,</w:t>
      </w:r>
      <w:r>
        <w:rPr>
          <w:rFonts w:eastAsia="Calibri"/>
          <w:lang w:eastAsia="en-US"/>
        </w:rPr>
        <w:t xml:space="preserve"> </w:t>
      </w:r>
      <w:r>
        <w:rPr>
          <w:rFonts w:eastAsia="Calibri"/>
          <w:lang w:eastAsia="en-US"/>
        </w:rPr>
        <w:t xml:space="preserve">или иным образом несоответствующей условиям настоящего Договора </w:t>
      </w:r>
      <w:r>
        <w:rPr>
          <w:rFonts w:eastAsia="Calibri"/>
          <w:lang w:eastAsia="en-US"/>
        </w:rPr>
        <w:t xml:space="preserve">выполненных работ</w:t>
      </w:r>
      <w:r>
        <w:rPr>
          <w:rFonts w:eastAsia="Calibri"/>
          <w:lang w:eastAsia="en-US"/>
        </w:rPr>
        <w:t xml:space="preserve">, вне зависимости от причин;</w:t>
      </w:r>
      <w:r>
        <w:rPr>
          <w:rFonts w:eastAsia="Calibri"/>
          <w:lang w:eastAsia="en-US"/>
        </w:rPr>
      </w:r>
      <w:r>
        <w:rPr>
          <w:rFonts w:eastAsia="Calibri"/>
          <w:lang w:eastAsia="en-US"/>
        </w:rPr>
      </w:r>
    </w:p>
    <w:p>
      <w:pPr>
        <w:pStyle w:val="1477"/>
        <w:ind w:left="0" w:firstLine="709"/>
        <w:jc w:val="both"/>
        <w:widowControl w:val="off"/>
        <w:tabs>
          <w:tab w:val="left" w:pos="0" w:leader="none"/>
          <w:tab w:val="left" w:pos="540" w:leader="none"/>
          <w:tab w:val="left" w:pos="567" w:leader="none"/>
          <w:tab w:val="left" w:pos="851" w:leader="none"/>
        </w:tabs>
        <w:rPr>
          <w:rFonts w:eastAsia="Calibri"/>
          <w:lang w:eastAsia="en-US"/>
        </w:rPr>
      </w:pPr>
      <w:r>
        <w:rPr>
          <w:rFonts w:eastAsia="Calibri"/>
          <w:lang w:eastAsia="en-US"/>
        </w:rPr>
        <w:t xml:space="preserve">- в случае нарушения сроков выполнения инвестиционной программы</w:t>
      </w:r>
      <w:r>
        <w:rPr>
          <w:rFonts w:eastAsia="Calibri"/>
          <w:lang w:eastAsia="en-US"/>
        </w:rPr>
        <w:t xml:space="preserve"> по причине просрочки Подрядчика</w:t>
      </w:r>
      <w:r>
        <w:rPr>
          <w:rFonts w:eastAsia="Calibri"/>
          <w:lang w:eastAsia="en-US"/>
        </w:rPr>
        <w:t xml:space="preserve">;</w:t>
      </w:r>
      <w:r>
        <w:rPr>
          <w:rFonts w:eastAsia="Calibri"/>
          <w:lang w:eastAsia="en-US"/>
        </w:rPr>
      </w:r>
      <w:r>
        <w:rPr>
          <w:rFonts w:eastAsia="Calibri"/>
          <w:lang w:eastAsia="en-US"/>
        </w:rPr>
      </w:r>
    </w:p>
    <w:p>
      <w:pPr>
        <w:pStyle w:val="1477"/>
        <w:ind w:left="0" w:firstLine="709"/>
        <w:jc w:val="both"/>
        <w:widowControl w:val="off"/>
        <w:tabs>
          <w:tab w:val="left" w:pos="0" w:leader="none"/>
          <w:tab w:val="left" w:pos="540" w:leader="none"/>
          <w:tab w:val="left" w:pos="567" w:leader="none"/>
          <w:tab w:val="left" w:pos="851" w:leader="none"/>
        </w:tabs>
        <w:rPr>
          <w:rFonts w:eastAsia="Calibri"/>
          <w:lang w:eastAsia="en-US"/>
        </w:rPr>
      </w:pPr>
      <w:r>
        <w:rPr>
          <w:rFonts w:eastAsia="Calibri"/>
          <w:lang w:eastAsia="en-US"/>
        </w:rPr>
        <w:t xml:space="preserve">- </w:t>
      </w:r>
      <w:r>
        <w:rPr>
          <w:rFonts w:eastAsia="Calibri"/>
        </w:rPr>
        <w:t xml:space="preserve">в случаях внепланового </w:t>
      </w:r>
      <w:r>
        <w:rPr>
          <w:rFonts w:eastAsia="Calibri"/>
          <w:lang w:eastAsia="en-US"/>
        </w:rPr>
        <w:t xml:space="preserve">отключения Потребителей, произошедшего в связи с </w:t>
      </w:r>
      <w:r>
        <w:rPr>
          <w:rFonts w:eastAsia="Calibri"/>
          <w:lang w:eastAsia="en-US"/>
        </w:rPr>
        <w:t xml:space="preserve">несвоевременным и/или некачественным выполнением работ</w:t>
      </w:r>
      <w:r>
        <w:rPr>
          <w:rFonts w:eastAsia="Calibri"/>
          <w:lang w:eastAsia="en-US"/>
        </w:rPr>
        <w:t xml:space="preserve"> или иным образом несоответствующей условиям настоящего Договора </w:t>
      </w:r>
      <w:r>
        <w:rPr>
          <w:rFonts w:eastAsia="Calibri"/>
          <w:lang w:eastAsia="en-US"/>
        </w:rPr>
        <w:t xml:space="preserve">выполненных работ</w:t>
      </w:r>
      <w:r>
        <w:rPr>
          <w:rFonts w:eastAsia="Calibri"/>
          <w:lang w:eastAsia="en-US"/>
        </w:rPr>
        <w:t xml:space="preserve">, вне зависимости от причин.</w:t>
      </w:r>
      <w:r>
        <w:rPr>
          <w:rFonts w:eastAsia="Calibri"/>
          <w:lang w:eastAsia="en-US"/>
        </w:rPr>
      </w:r>
      <w:r>
        <w:rPr>
          <w:rFonts w:eastAsia="Calibri"/>
          <w:lang w:eastAsia="en-US"/>
        </w:rPr>
      </w:r>
    </w:p>
    <w:p>
      <w:pPr>
        <w:pStyle w:val="1477"/>
        <w:ind w:left="0" w:firstLine="709"/>
        <w:jc w:val="both"/>
        <w:widowControl w:val="off"/>
        <w:tabs>
          <w:tab w:val="left" w:pos="0" w:leader="none"/>
          <w:tab w:val="left" w:pos="540" w:leader="none"/>
          <w:tab w:val="left" w:pos="567" w:leader="none"/>
          <w:tab w:val="left" w:pos="851" w:leader="none"/>
        </w:tabs>
        <w:rPr>
          <w:rFonts w:eastAsia="Calibri"/>
        </w:rPr>
      </w:pPr>
      <w:r>
        <w:rPr>
          <w:rFonts w:eastAsia="Calibri"/>
          <w:lang w:eastAsia="en-US"/>
        </w:rPr>
        <w:t xml:space="preserve">Размер таких возмещаемых имущественных потерь </w:t>
      </w:r>
      <w:r>
        <w:rPr>
          <w:rFonts w:eastAsia="Calibri"/>
        </w:rPr>
        <w:t xml:space="preserve">определяется как: </w:t>
      </w:r>
      <w:r>
        <w:rPr>
          <w:rFonts w:eastAsia="Calibri"/>
        </w:rPr>
      </w:r>
      <w:r>
        <w:rPr>
          <w:rFonts w:eastAsia="Calibri"/>
        </w:rPr>
      </w:r>
    </w:p>
    <w:p>
      <w:pPr>
        <w:pStyle w:val="1477"/>
        <w:ind w:left="0" w:firstLine="709"/>
        <w:jc w:val="both"/>
        <w:widowControl w:val="off"/>
        <w:tabs>
          <w:tab w:val="left" w:pos="0" w:leader="none"/>
          <w:tab w:val="left" w:pos="540" w:leader="none"/>
          <w:tab w:val="left" w:pos="567" w:leader="none"/>
          <w:tab w:val="left" w:pos="851" w:leader="none"/>
        </w:tabs>
        <w:rPr>
          <w:rFonts w:eastAsia="Calibri"/>
          <w:lang w:eastAsia="en-US"/>
        </w:rPr>
      </w:pPr>
      <w:r>
        <w:rPr>
          <w:rFonts w:eastAsia="Calibri"/>
          <w:lang w:eastAsia="en-US"/>
        </w:rPr>
        <w:t xml:space="preserve">- размер всех штрафных и компенсаци</w:t>
      </w:r>
      <w:r>
        <w:rPr>
          <w:rFonts w:eastAsia="Calibri"/>
          <w:lang w:eastAsia="en-US"/>
        </w:rPr>
        <w:t xml:space="preserve">онных выплат, которые Заказчик</w:t>
      </w:r>
      <w:r>
        <w:rPr>
          <w:rFonts w:eastAsia="Calibri"/>
          <w:lang w:eastAsia="en-US"/>
        </w:rPr>
        <w:t xml:space="preserve"> обязан будет уплатить по требованию Федеральной антимонопольной службы, </w:t>
      </w:r>
      <w:r>
        <w:rPr>
          <w:rFonts w:eastAsia="Calibri"/>
          <w:lang w:eastAsia="en-US"/>
        </w:rPr>
        <w:t xml:space="preserve">Роспотребнадзора</w:t>
      </w:r>
      <w:r>
        <w:rPr>
          <w:rFonts w:eastAsia="Calibri"/>
          <w:lang w:eastAsia="en-US"/>
        </w:rPr>
        <w:t xml:space="preserve"> и иных уполномоченных органов;</w:t>
      </w:r>
      <w:r>
        <w:rPr>
          <w:rFonts w:eastAsia="Calibri"/>
          <w:lang w:eastAsia="en-US"/>
        </w:rPr>
      </w:r>
      <w:r>
        <w:rPr>
          <w:rFonts w:eastAsia="Calibri"/>
          <w:lang w:eastAsia="en-US"/>
        </w:rPr>
      </w:r>
    </w:p>
    <w:p>
      <w:pPr>
        <w:pStyle w:val="1477"/>
        <w:ind w:left="0" w:firstLine="709"/>
        <w:jc w:val="both"/>
        <w:widowControl w:val="off"/>
        <w:tabs>
          <w:tab w:val="left" w:pos="0" w:leader="none"/>
          <w:tab w:val="left" w:pos="540" w:leader="none"/>
          <w:tab w:val="left" w:pos="567" w:leader="none"/>
          <w:tab w:val="left" w:pos="851" w:leader="none"/>
        </w:tabs>
        <w:rPr>
          <w:rFonts w:eastAsia="Calibri"/>
          <w:lang w:eastAsia="en-US"/>
        </w:rPr>
      </w:pPr>
      <w:r>
        <w:rPr>
          <w:rFonts w:eastAsia="Calibri"/>
          <w:lang w:eastAsia="en-US"/>
        </w:rPr>
        <w:t xml:space="preserve">- размер суммы, </w:t>
      </w:r>
      <w:r>
        <w:rPr>
          <w:rFonts w:eastAsia="Calibri"/>
          <w:lang w:eastAsia="en-US"/>
        </w:rPr>
        <w:t xml:space="preserve">исключенной из тарифа Заказчика</w:t>
      </w:r>
      <w:r>
        <w:rPr>
          <w:rFonts w:eastAsia="Calibri"/>
          <w:lang w:eastAsia="en-US"/>
        </w:rPr>
        <w:t xml:space="preserve">;</w:t>
      </w:r>
      <w:r>
        <w:rPr>
          <w:rFonts w:eastAsia="Calibri"/>
          <w:lang w:eastAsia="en-US"/>
        </w:rPr>
      </w:r>
      <w:r>
        <w:rPr>
          <w:rFonts w:eastAsia="Calibri"/>
          <w:lang w:eastAsia="en-US"/>
        </w:rPr>
      </w:r>
    </w:p>
    <w:p>
      <w:pPr>
        <w:pStyle w:val="1477"/>
        <w:ind w:left="0" w:firstLine="709"/>
        <w:jc w:val="both"/>
        <w:widowControl w:val="off"/>
        <w:tabs>
          <w:tab w:val="left" w:pos="0" w:leader="none"/>
          <w:tab w:val="left" w:pos="540" w:leader="none"/>
          <w:tab w:val="left" w:pos="567" w:leader="none"/>
          <w:tab w:val="left" w:pos="851" w:leader="none"/>
        </w:tabs>
        <w:rPr>
          <w:rFonts w:eastAsia="Calibri"/>
          <w:lang w:eastAsia="en-US"/>
        </w:rPr>
      </w:pPr>
      <w:r>
        <w:rPr>
          <w:rFonts w:eastAsia="Calibri"/>
        </w:rPr>
        <w:t xml:space="preserve">- сумма всех ф</w:t>
      </w:r>
      <w:r>
        <w:rPr>
          <w:rFonts w:eastAsia="Calibri"/>
        </w:rPr>
        <w:t xml:space="preserve">актически понесенных Заказчиком</w:t>
      </w:r>
      <w:r>
        <w:rPr>
          <w:rFonts w:eastAsia="Calibri"/>
        </w:rPr>
        <w:t xml:space="preserve"> уб</w:t>
      </w:r>
      <w:r>
        <w:rPr>
          <w:rFonts w:eastAsia="Calibri"/>
        </w:rPr>
        <w:t xml:space="preserve">ытков, неполученного Заказчиком</w:t>
      </w:r>
      <w:r>
        <w:rPr>
          <w:rFonts w:eastAsia="Calibri"/>
        </w:rPr>
        <w:t xml:space="preserve"> дохода, а также в</w:t>
      </w:r>
      <w:r>
        <w:rPr>
          <w:rFonts w:eastAsia="Calibri"/>
        </w:rPr>
        <w:t xml:space="preserve">сех расходов, которые Заказчик</w:t>
      </w:r>
      <w:r>
        <w:rPr>
          <w:rFonts w:eastAsia="Calibri"/>
        </w:rPr>
        <w:t xml:space="preserve"> произведет или должен будет произвести в случае наступления событий, указанных в настоящем пункте;</w:t>
      </w:r>
      <w:r>
        <w:rPr>
          <w:rFonts w:eastAsia="Calibri"/>
          <w:lang w:eastAsia="en-US"/>
        </w:rPr>
      </w:r>
      <w:r>
        <w:rPr>
          <w:rFonts w:eastAsia="Calibri"/>
          <w:lang w:eastAsia="en-US"/>
        </w:rPr>
      </w:r>
    </w:p>
    <w:p>
      <w:pPr>
        <w:pStyle w:val="1477"/>
        <w:ind w:left="0" w:firstLine="709"/>
        <w:jc w:val="both"/>
        <w:shd w:val="clear" w:color="auto" w:fill="ffffff"/>
        <w:widowControl w:val="off"/>
        <w:tabs>
          <w:tab w:val="left" w:pos="0" w:leader="none"/>
          <w:tab w:val="left" w:pos="567" w:leader="none"/>
        </w:tabs>
        <w:rPr>
          <w:rFonts w:eastAsia="Calibri"/>
          <w:lang w:eastAsia="en-US"/>
        </w:rPr>
      </w:pPr>
      <w:r>
        <w:rPr>
          <w:rFonts w:eastAsia="Calibri"/>
          <w:lang w:eastAsia="en-US"/>
        </w:rPr>
        <w:t xml:space="preserve">- </w:t>
      </w:r>
      <w:r>
        <w:rPr>
          <w:rFonts w:eastAsia="Calibri"/>
        </w:rPr>
        <w:t xml:space="preserve">раз</w:t>
      </w:r>
      <w:r>
        <w:rPr>
          <w:rFonts w:eastAsia="Calibri"/>
        </w:rPr>
        <w:t xml:space="preserve">мер всех обязательств Заказчика</w:t>
      </w:r>
      <w:r>
        <w:rPr>
          <w:rFonts w:eastAsia="Calibri"/>
        </w:rPr>
        <w:t xml:space="preserve"> по восстановлению нарушенных прав, по всем требова</w:t>
      </w:r>
      <w:r>
        <w:rPr>
          <w:rFonts w:eastAsia="Calibri"/>
        </w:rPr>
        <w:t xml:space="preserve">ниям, предъявленным к Заказчику</w:t>
      </w:r>
      <w:r>
        <w:rPr>
          <w:rFonts w:eastAsia="Calibri"/>
          <w:lang w:eastAsia="en-US"/>
        </w:rPr>
        <w:t xml:space="preserve">.</w:t>
      </w:r>
      <w:r>
        <w:rPr>
          <w:rFonts w:eastAsia="Calibri"/>
          <w:lang w:eastAsia="en-US"/>
        </w:rPr>
      </w:r>
      <w:r>
        <w:rPr>
          <w:rFonts w:eastAsia="Calibri"/>
          <w:lang w:eastAsia="en-US"/>
        </w:rPr>
      </w:r>
    </w:p>
    <w:p>
      <w:pPr>
        <w:jc w:val="both"/>
        <w:widowControl w:val="off"/>
        <w:tabs>
          <w:tab w:val="left" w:pos="0" w:leader="none"/>
          <w:tab w:val="left" w:pos="426" w:leader="none"/>
        </w:tabs>
        <w:rPr>
          <w:rFonts w:eastAsia="Calibri"/>
          <w:lang w:eastAsia="en-US"/>
        </w:rPr>
      </w:pPr>
      <w:r>
        <w:rPr>
          <w:rFonts w:eastAsia="Calibri"/>
          <w:lang w:eastAsia="en-US"/>
        </w:rPr>
      </w:r>
      <w:r>
        <w:rPr>
          <w:rFonts w:eastAsia="Calibri"/>
          <w:lang w:eastAsia="en-US"/>
        </w:rPr>
      </w:r>
      <w:r>
        <w:rPr>
          <w:rFonts w:eastAsia="Calibri"/>
          <w:lang w:eastAsia="en-US"/>
        </w:rPr>
      </w:r>
    </w:p>
    <w:p>
      <w:pPr>
        <w:pStyle w:val="1450"/>
        <w:numPr>
          <w:ilvl w:val="0"/>
          <w:numId w:val="18"/>
        </w:numPr>
        <w:ind w:left="0" w:firstLine="0"/>
        <w:jc w:val="center"/>
        <w:spacing w:before="0" w:after="0"/>
        <w:widowControl w:val="off"/>
        <w:tabs>
          <w:tab w:val="left" w:pos="-142" w:leader="none"/>
          <w:tab w:val="left" w:pos="0" w:leader="none"/>
          <w:tab w:val="clear" w:pos="450" w:leader="none"/>
          <w:tab w:val="num" w:pos="709" w:leader="none"/>
        </w:tabs>
        <w:rPr>
          <w:i w:val="0"/>
          <w:sz w:val="24"/>
          <w:szCs w:val="24"/>
        </w:rPr>
      </w:pPr>
      <w:r>
        <w:rPr>
          <w:i w:val="0"/>
          <w:sz w:val="24"/>
          <w:szCs w:val="24"/>
        </w:rPr>
        <w:t xml:space="preserve">РАСТОРЖЕНИЕ ДОГОВОРА И ОДНОСТОРОННИЙ ОТКАЗ ОТ ИСПОЛНЕНИЯ ДОГОВОРА </w:t>
      </w:r>
      <w:r>
        <w:rPr>
          <w:i w:val="0"/>
          <w:sz w:val="24"/>
          <w:szCs w:val="24"/>
        </w:rPr>
      </w:r>
      <w:r>
        <w:rPr>
          <w:i w:val="0"/>
          <w:sz w:val="24"/>
          <w:szCs w:val="24"/>
        </w:rPr>
      </w:r>
    </w:p>
    <w:p>
      <w:pPr>
        <w:widowControl w:val="off"/>
        <w:tabs>
          <w:tab w:val="left" w:pos="0" w:leader="none"/>
          <w:tab w:val="left" w:pos="426" w:leader="none"/>
        </w:tabs>
      </w:pPr>
      <w: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0"/>
          <w:numId w:val="27"/>
        </w:numPr>
        <w:jc w:val="both"/>
        <w:widowControl w:val="off"/>
        <w:tabs>
          <w:tab w:val="left" w:pos="-142" w:leader="none"/>
        </w:tabs>
        <w:rPr>
          <w:vanish/>
        </w:rPr>
      </w:pPr>
      <w:r>
        <w:rPr>
          <w:vanish/>
        </w:rPr>
      </w:r>
      <w:r>
        <w:rPr>
          <w:vanish/>
        </w:rPr>
      </w:r>
      <w:r>
        <w:rPr>
          <w:vanish/>
        </w:rPr>
      </w:r>
    </w:p>
    <w:p>
      <w:pPr>
        <w:pStyle w:val="1477"/>
        <w:numPr>
          <w:ilvl w:val="1"/>
          <w:numId w:val="27"/>
        </w:numPr>
        <w:ind w:left="0" w:firstLine="709"/>
        <w:jc w:val="both"/>
        <w:widowControl w:val="off"/>
        <w:tabs>
          <w:tab w:val="left" w:pos="1134" w:leader="none"/>
          <w:tab w:val="clear" w:pos="1440" w:leader="none"/>
        </w:tabs>
      </w:pPr>
      <w:r>
        <w:t xml:space="preserve">Заказчик</w:t>
      </w:r>
      <w:r>
        <w:t xml:space="preserve"> вправе в одностороннем внесудебном порядке отказаться от исполнения настоящего </w:t>
      </w:r>
      <w:r>
        <w:t xml:space="preserve">Д</w:t>
      </w:r>
      <w:r>
        <w:t xml:space="preserve">оговора</w:t>
      </w:r>
      <w:r>
        <w:t xml:space="preserve"> полностью или частично без возмещения убытков (расходов)</w:t>
      </w:r>
      <w:r>
        <w:t xml:space="preserve">, письменно уведомив об этом </w:t>
      </w:r>
      <w:r>
        <w:t xml:space="preserve">Подрядчик</w:t>
      </w:r>
      <w:r>
        <w:t xml:space="preserve">а,</w:t>
      </w:r>
      <w:r>
        <w:t xml:space="preserve"> </w:t>
      </w:r>
      <w:r>
        <w:t xml:space="preserve">в следующих случаях:</w:t>
      </w:r>
      <w:r/>
    </w:p>
    <w:p>
      <w:pPr>
        <w:pStyle w:val="1477"/>
        <w:numPr>
          <w:ilvl w:val="2"/>
          <w:numId w:val="27"/>
        </w:numPr>
        <w:ind w:left="0" w:firstLine="687"/>
        <w:jc w:val="both"/>
        <w:widowControl w:val="off"/>
        <w:tabs>
          <w:tab w:val="left" w:pos="-142" w:leader="none"/>
          <w:tab w:val="num" w:pos="0" w:leader="none"/>
          <w:tab w:val="clear" w:pos="2880" w:leader="none"/>
        </w:tabs>
      </w:pPr>
      <w:r>
        <w:t xml:space="preserve">В</w:t>
      </w:r>
      <w:r>
        <w:t xml:space="preserve"> случае существенного нарушения условий настоящего Договора </w:t>
      </w:r>
      <w:r>
        <w:t xml:space="preserve">Подрядчик</w:t>
      </w:r>
      <w:r>
        <w:t xml:space="preserve">ом: </w:t>
      </w:r>
      <w:r/>
    </w:p>
    <w:p>
      <w:pPr>
        <w:pStyle w:val="1477"/>
        <w:numPr>
          <w:ilvl w:val="0"/>
          <w:numId w:val="28"/>
        </w:numPr>
        <w:ind w:left="0" w:firstLine="709"/>
        <w:jc w:val="both"/>
        <w:widowControl w:val="off"/>
        <w:tabs>
          <w:tab w:val="left" w:pos="-142" w:leader="none"/>
          <w:tab w:val="left" w:pos="0" w:leader="none"/>
        </w:tabs>
      </w:pPr>
      <w:r>
        <w:t xml:space="preserve">если Подрядчик в существенной степени не выполнит обязательства по настоящему договору, что приведет к нецелесообразности для Заказчика дальнейшей реализации настоящего договора</w:t>
      </w:r>
      <w:r>
        <w:t xml:space="preserve">;</w:t>
      </w:r>
      <w:r/>
    </w:p>
    <w:p>
      <w:pPr>
        <w:pStyle w:val="1477"/>
        <w:numPr>
          <w:ilvl w:val="0"/>
          <w:numId w:val="28"/>
        </w:numPr>
        <w:ind w:left="0" w:firstLine="709"/>
        <w:jc w:val="both"/>
        <w:widowControl w:val="off"/>
        <w:tabs>
          <w:tab w:val="left" w:pos="-142" w:leader="none"/>
          <w:tab w:val="left" w:pos="0" w:leader="none"/>
        </w:tabs>
      </w:pPr>
      <w:r>
        <w:t xml:space="preserve">нарушения Подрядчиком начальных</w:t>
      </w:r>
      <w:r>
        <w:t xml:space="preserve">, промежуточных</w:t>
      </w:r>
      <w:r>
        <w:t xml:space="preserve"> или конечных сроков выполнения работ на срок </w:t>
      </w:r>
      <w:r>
        <w:t xml:space="preserve">более </w:t>
      </w:r>
      <w:r>
        <w:t xml:space="preserve">чем на</w:t>
      </w:r>
      <w:r>
        <w:t xml:space="preserve"> </w:t>
      </w:r>
      <w:r>
        <w:t xml:space="preserve">20</w:t>
      </w:r>
      <w:r>
        <w:t xml:space="preserve"> </w:t>
      </w:r>
      <w:r>
        <w:t xml:space="preserve">(</w:t>
      </w:r>
      <w:r>
        <w:t xml:space="preserve">двадцать</w:t>
      </w:r>
      <w:r>
        <w:t xml:space="preserve">)</w:t>
      </w:r>
      <w:r>
        <w:t xml:space="preserve"> календарных</w:t>
      </w:r>
      <w:r>
        <w:rPr>
          <w:bCs/>
        </w:rPr>
        <w:t xml:space="preserve"> </w:t>
      </w:r>
      <w:r>
        <w:t xml:space="preserve">дней</w:t>
      </w:r>
      <w:r>
        <w:t xml:space="preserve">;</w:t>
      </w:r>
      <w:r/>
    </w:p>
    <w:p>
      <w:pPr>
        <w:pStyle w:val="1477"/>
        <w:numPr>
          <w:ilvl w:val="0"/>
          <w:numId w:val="28"/>
        </w:numPr>
        <w:ind w:left="0" w:firstLine="709"/>
        <w:jc w:val="both"/>
        <w:widowControl w:val="off"/>
        <w:tabs>
          <w:tab w:val="left" w:pos="-142" w:leader="none"/>
          <w:tab w:val="left" w:pos="0" w:leader="none"/>
        </w:tabs>
      </w:pPr>
      <w:r>
        <w:t xml:space="preserve">нарушения Подрядчиком условий настоящего договора, ведущих к снижению качества работ, предусмотренных условиями настоящего договора.</w:t>
      </w:r>
      <w:r>
        <w:t xml:space="preserve">;</w:t>
      </w:r>
      <w:r/>
    </w:p>
    <w:p>
      <w:pPr>
        <w:pStyle w:val="1477"/>
        <w:numPr>
          <w:ilvl w:val="0"/>
          <w:numId w:val="28"/>
        </w:numPr>
        <w:ind w:left="0" w:firstLine="709"/>
        <w:jc w:val="both"/>
        <w:widowControl w:val="off"/>
        <w:tabs>
          <w:tab w:val="left" w:pos="-142" w:leader="none"/>
          <w:tab w:val="left" w:pos="0" w:leader="none"/>
        </w:tabs>
      </w:pPr>
      <w:r>
        <w:t xml:space="preserve">аннулирования допуска, полученного в соответствующей саморегулируемой организации, на строительную деятельность, других актов, налагаемых государственными органами в рамках действующего законодательства, лишающих Подрядчика права на производство работ</w:t>
      </w:r>
      <w:r>
        <w:t xml:space="preserve">;</w:t>
      </w:r>
      <w:r>
        <w:t xml:space="preserve"> </w:t>
      </w:r>
      <w:r/>
    </w:p>
    <w:p>
      <w:pPr>
        <w:pStyle w:val="1477"/>
        <w:numPr>
          <w:ilvl w:val="0"/>
          <w:numId w:val="28"/>
        </w:numPr>
        <w:ind w:left="0" w:firstLine="709"/>
        <w:jc w:val="both"/>
        <w:widowControl w:val="off"/>
        <w:tabs>
          <w:tab w:val="left" w:pos="-142" w:leader="none"/>
          <w:tab w:val="left" w:pos="0" w:leader="none"/>
        </w:tabs>
      </w:pPr>
      <w:r>
        <w:t xml:space="preserve">если </w:t>
      </w:r>
      <w:r>
        <w:t xml:space="preserve">Заказчик</w:t>
      </w:r>
      <w:r>
        <w:t xml:space="preserve">о</w:t>
      </w:r>
      <w:r>
        <w:t xml:space="preserve">м </w:t>
      </w:r>
      <w:r>
        <w:t xml:space="preserve">выявлено несоответствие </w:t>
      </w:r>
      <w:r>
        <w:t xml:space="preserve">действительности любых заверений со стороны </w:t>
      </w:r>
      <w:r>
        <w:t xml:space="preserve">Подрядчик</w:t>
      </w:r>
      <w:r>
        <w:t xml:space="preserve">а;</w:t>
      </w:r>
      <w:r/>
    </w:p>
    <w:p>
      <w:pPr>
        <w:pStyle w:val="1477"/>
        <w:numPr>
          <w:ilvl w:val="0"/>
          <w:numId w:val="3"/>
        </w:numPr>
        <w:ind w:left="0" w:firstLine="687"/>
        <w:jc w:val="both"/>
        <w:widowControl w:val="off"/>
        <w:tabs>
          <w:tab w:val="left" w:pos="-142" w:leader="none"/>
          <w:tab w:val="left" w:pos="0" w:leader="none"/>
        </w:tabs>
      </w:pPr>
      <w:r>
        <w:t xml:space="preserve">е</w:t>
      </w:r>
      <w:r>
        <w:t xml:space="preserve">сли в отношении </w:t>
      </w:r>
      <w:r>
        <w:t xml:space="preserve">Подрядчик</w:t>
      </w:r>
      <w:r>
        <w:t xml:space="preserve">а введен</w:t>
      </w:r>
      <w:r>
        <w:t xml:space="preserve">а любая из</w:t>
      </w:r>
      <w:r>
        <w:t xml:space="preserve"> процедур банкротства. В этом случае отказ от исполнения настоящего договора осуществляется без выплаты </w:t>
      </w:r>
      <w:r>
        <w:t xml:space="preserve">Подрядчик</w:t>
      </w:r>
      <w:r>
        <w:t xml:space="preserve">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w:t>
      </w:r>
      <w:r>
        <w:t xml:space="preserve">Заказчик</w:t>
      </w:r>
      <w:r>
        <w:t xml:space="preserve">о</w:t>
      </w:r>
      <w:r>
        <w:t xml:space="preserve">м;</w:t>
      </w:r>
      <w:r/>
    </w:p>
    <w:p>
      <w:pPr>
        <w:pStyle w:val="1477"/>
        <w:numPr>
          <w:ilvl w:val="0"/>
          <w:numId w:val="3"/>
        </w:numPr>
        <w:ind w:left="0" w:firstLine="709"/>
        <w:jc w:val="both"/>
        <w:widowControl w:val="off"/>
        <w:tabs>
          <w:tab w:val="left" w:pos="-142" w:leader="none"/>
          <w:tab w:val="left" w:pos="0" w:leader="none"/>
        </w:tabs>
      </w:pPr>
      <w:r>
        <w:t xml:space="preserve">в случае неоднократного (2 и более раз) нарушения Подрядчиком требований к квалификации привлекаемых работников;</w:t>
      </w:r>
      <w:r/>
    </w:p>
    <w:p>
      <w:pPr>
        <w:pStyle w:val="1477"/>
        <w:numPr>
          <w:ilvl w:val="0"/>
          <w:numId w:val="3"/>
        </w:numPr>
        <w:ind w:left="0" w:firstLine="687"/>
        <w:jc w:val="both"/>
        <w:widowControl w:val="off"/>
        <w:tabs>
          <w:tab w:val="left" w:pos="-142" w:leader="none"/>
          <w:tab w:val="left" w:pos="0" w:leader="none"/>
        </w:tabs>
      </w:pPr>
      <w:r>
        <w:t xml:space="preserve">в</w:t>
      </w:r>
      <w:r>
        <w:t xml:space="preserve"> иных случаях, прямо предусмотренных настоящим </w:t>
      </w:r>
      <w:r>
        <w:t xml:space="preserve">Д</w:t>
      </w:r>
      <w:r>
        <w:t xml:space="preserve">оговором и законодательством </w:t>
      </w:r>
      <w:r>
        <w:t xml:space="preserve">РФ</w:t>
      </w:r>
      <w:r>
        <w:t xml:space="preserve">.</w:t>
      </w: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0"/>
          <w:numId w:val="29"/>
        </w:numPr>
        <w:jc w:val="both"/>
        <w:widowControl w:val="off"/>
        <w:tabs>
          <w:tab w:val="left" w:pos="-2268" w:leader="none"/>
          <w:tab w:val="left" w:pos="-142" w:leader="none"/>
        </w:tabs>
        <w:rPr>
          <w:vanish/>
        </w:rPr>
      </w:pPr>
      <w:r>
        <w:rPr>
          <w:vanish/>
        </w:rPr>
      </w:r>
      <w:r>
        <w:rPr>
          <w:vanish/>
        </w:rPr>
      </w:r>
      <w:r>
        <w:rPr>
          <w:vanish/>
        </w:rPr>
      </w:r>
    </w:p>
    <w:p>
      <w:pPr>
        <w:pStyle w:val="1477"/>
        <w:numPr>
          <w:ilvl w:val="1"/>
          <w:numId w:val="29"/>
        </w:numPr>
        <w:jc w:val="both"/>
        <w:widowControl w:val="off"/>
        <w:tabs>
          <w:tab w:val="left" w:pos="-2268" w:leader="none"/>
          <w:tab w:val="left" w:pos="-142" w:leader="none"/>
        </w:tabs>
        <w:rPr>
          <w:vanish/>
        </w:rPr>
      </w:pPr>
      <w:r>
        <w:rPr>
          <w:vanish/>
        </w:rPr>
      </w:r>
      <w:r>
        <w:rPr>
          <w:vanish/>
        </w:rPr>
      </w:r>
      <w:r>
        <w:rPr>
          <w:vanish/>
        </w:rPr>
      </w:r>
    </w:p>
    <w:p>
      <w:pPr>
        <w:pStyle w:val="1477"/>
        <w:numPr>
          <w:ilvl w:val="1"/>
          <w:numId w:val="29"/>
        </w:numPr>
        <w:ind w:left="0" w:firstLine="709"/>
        <w:jc w:val="both"/>
        <w:widowControl w:val="off"/>
        <w:tabs>
          <w:tab w:val="left" w:pos="-2268" w:leader="none"/>
          <w:tab w:val="left" w:pos="1134" w:leader="none"/>
          <w:tab w:val="clear" w:pos="1440" w:leader="none"/>
        </w:tabs>
      </w:pPr>
      <w:r>
        <w:t xml:space="preserve">Односторонний отказ </w:t>
      </w:r>
      <w:r>
        <w:t xml:space="preserve">Заказчик</w:t>
      </w:r>
      <w:r>
        <w:t xml:space="preserve">а</w:t>
      </w:r>
      <w:r>
        <w:t xml:space="preserve"> от исполнения настоящего </w:t>
      </w:r>
      <w:r>
        <w:t xml:space="preserve">Д</w:t>
      </w:r>
      <w:r>
        <w:t xml:space="preserve">оговора по основаниям, перечисленным в настоящей статье, не освобождает </w:t>
      </w:r>
      <w:r>
        <w:t xml:space="preserve">Подрядчик</w:t>
      </w:r>
      <w:r>
        <w:t xml:space="preserve">а от обязанности возместить убытки, связанные с нарушением обязательств по настоящему </w:t>
      </w:r>
      <w:r>
        <w:t xml:space="preserve">Д</w:t>
      </w:r>
      <w:r>
        <w:t xml:space="preserve">оговору.</w:t>
      </w:r>
      <w:r/>
    </w:p>
    <w:p>
      <w:pPr>
        <w:pStyle w:val="1477"/>
        <w:numPr>
          <w:ilvl w:val="1"/>
          <w:numId w:val="29"/>
        </w:numPr>
        <w:ind w:left="0" w:firstLine="709"/>
        <w:jc w:val="both"/>
        <w:widowControl w:val="off"/>
        <w:tabs>
          <w:tab w:val="left" w:pos="-2268" w:leader="none"/>
          <w:tab w:val="left" w:pos="-142" w:leader="none"/>
        </w:tabs>
      </w:pPr>
      <w:r>
        <w:t xml:space="preserve">Заказчик</w:t>
      </w:r>
      <w:r>
        <w:t xml:space="preserve"> может в любое время полностью или час</w:t>
      </w:r>
      <w:r>
        <w:t xml:space="preserve">тично отказаться от настоящего Д</w:t>
      </w:r>
      <w:r>
        <w:t xml:space="preserve">оговора (от исполнения настоящего </w:t>
      </w:r>
      <w:r>
        <w:t xml:space="preserve">Д</w:t>
      </w:r>
      <w:r>
        <w:t xml:space="preserve">оговора полностью или частично</w:t>
      </w:r>
      <w:r>
        <w:t xml:space="preserve">)</w:t>
      </w:r>
      <w:r>
        <w:t xml:space="preserve"> без возмещения убытков (расхо</w:t>
      </w:r>
      <w:r>
        <w:t xml:space="preserve">дов)</w:t>
      </w:r>
      <w:r>
        <w:t xml:space="preserve">,</w:t>
      </w:r>
      <w:r>
        <w:t xml:space="preserve"> </w:t>
      </w:r>
      <w:r>
        <w:t xml:space="preserve">направив </w:t>
      </w:r>
      <w:r>
        <w:t xml:space="preserve">Подрядчик</w:t>
      </w:r>
      <w:r>
        <w:t xml:space="preserve">у соответствующее письменное уведомление </w:t>
      </w:r>
      <w:r>
        <w:t xml:space="preserve">об отказе от настоящего Д</w:t>
      </w:r>
      <w:r>
        <w:t xml:space="preserve">ого</w:t>
      </w:r>
      <w:r>
        <w:t xml:space="preserve">вора (от исполнения настоящего Д</w:t>
      </w:r>
      <w:r>
        <w:t xml:space="preserve">оговора) в силу целесообразности. В уведомлении должно быть отмечено, что такой отказ целесообразен для </w:t>
      </w:r>
      <w:r>
        <w:t xml:space="preserve">Заказчик</w:t>
      </w:r>
      <w:r>
        <w:t xml:space="preserve">а</w:t>
      </w:r>
      <w:r>
        <w:t xml:space="preserve">, указаны объем аннулированных договорных обязательств </w:t>
      </w:r>
      <w:r>
        <w:t xml:space="preserve">Подрядчик</w:t>
      </w:r>
      <w:r>
        <w:t xml:space="preserve">а и дата в</w:t>
      </w:r>
      <w:r>
        <w:t xml:space="preserve">ступления в силу такого отказа.</w:t>
      </w:r>
      <w:r/>
    </w:p>
    <w:p>
      <w:pPr>
        <w:pStyle w:val="1477"/>
        <w:numPr>
          <w:ilvl w:val="1"/>
          <w:numId w:val="29"/>
        </w:numPr>
        <w:ind w:left="0" w:firstLine="709"/>
        <w:jc w:val="both"/>
        <w:widowControl w:val="off"/>
        <w:tabs>
          <w:tab w:val="left" w:pos="-142" w:leader="none"/>
          <w:tab w:val="left" w:pos="284" w:leader="none"/>
          <w:tab w:val="left" w:pos="993" w:leader="none"/>
        </w:tabs>
      </w:pPr>
      <w:r>
        <w:t xml:space="preserve">Настоящий д</w:t>
      </w:r>
      <w:r>
        <w:t xml:space="preserve">оговор считается расторгнутым по истечении 5 (пяти) календарных дней с момента получения </w:t>
      </w:r>
      <w:r>
        <w:t xml:space="preserve">Подрядчик</w:t>
      </w:r>
      <w:r>
        <w:t xml:space="preserve">ом письменного уведомления </w:t>
      </w:r>
      <w:r>
        <w:t xml:space="preserve">Заказчик</w:t>
      </w:r>
      <w:r>
        <w:t xml:space="preserve">а</w:t>
      </w:r>
      <w:r>
        <w:t xml:space="preserve">.</w:t>
      </w:r>
      <w:r/>
    </w:p>
    <w:p>
      <w:pPr>
        <w:pStyle w:val="1477"/>
        <w:numPr>
          <w:ilvl w:val="1"/>
          <w:numId w:val="29"/>
        </w:numPr>
        <w:ind w:left="0" w:firstLine="709"/>
        <w:jc w:val="both"/>
        <w:widowControl w:val="off"/>
        <w:tabs>
          <w:tab w:val="left" w:pos="-142" w:leader="none"/>
          <w:tab w:val="left" w:pos="567" w:leader="none"/>
        </w:tabs>
      </w:pPr>
      <w:r>
        <w:t xml:space="preserve">Подрядчик</w:t>
      </w:r>
      <w:r>
        <w:t xml:space="preserve"> вправе расторгнуть настоящий договор в одностороннем порядке в случаях, прямо предусмотренных законодательством </w:t>
      </w:r>
      <w:r>
        <w:t xml:space="preserve">РФ.</w:t>
      </w:r>
      <w:r/>
    </w:p>
    <w:p>
      <w:pPr>
        <w:pStyle w:val="1477"/>
        <w:numPr>
          <w:ilvl w:val="1"/>
          <w:numId w:val="29"/>
        </w:numPr>
        <w:ind w:left="0" w:firstLine="709"/>
        <w:jc w:val="both"/>
        <w:widowControl w:val="off"/>
        <w:tabs>
          <w:tab w:val="left" w:pos="-142" w:leader="none"/>
          <w:tab w:val="left" w:pos="567" w:leader="none"/>
        </w:tabs>
      </w:pPr>
      <w:r>
        <w:t xml:space="preserve">Подрядчик</w:t>
      </w:r>
      <w:r>
        <w:t xml:space="preserve"> обязан сообщить </w:t>
      </w:r>
      <w:r>
        <w:t xml:space="preserve">Заказчик</w:t>
      </w:r>
      <w:r>
        <w:t xml:space="preserve">у</w:t>
      </w:r>
      <w:r>
        <w:t xml:space="preserve"> об обстоятельствах, имеющих значение для заключения настоящего </w:t>
      </w:r>
      <w:r>
        <w:t xml:space="preserve">Д</w:t>
      </w:r>
      <w:r>
        <w:t xml:space="preserve">оговора, влияющих на ее действительность и известных </w:t>
      </w:r>
      <w:r>
        <w:t xml:space="preserve">Подрядчик</w:t>
      </w:r>
      <w:r>
        <w:t xml:space="preserve">у. Намеренное умолчание об обстоятельствах, о которых </w:t>
      </w:r>
      <w:r>
        <w:t xml:space="preserve">Подрядчик</w:t>
      </w:r>
      <w:r>
        <w:t xml:space="preserve"> должен был сообщить при той добросовестности, какая от него требовалась по условиям оборота, считается обманом и может повлечь недействительность сделки (п.2 ст.179 ГК РФ)</w:t>
      </w:r>
      <w:r>
        <w:t xml:space="preserve">.</w:t>
      </w:r>
      <w:r/>
    </w:p>
    <w:p>
      <w:pPr>
        <w:pStyle w:val="1477"/>
        <w:ind w:left="0" w:firstLine="709"/>
        <w:jc w:val="both"/>
        <w:widowControl w:val="off"/>
        <w:tabs>
          <w:tab w:val="left" w:pos="-142" w:leader="none"/>
          <w:tab w:val="left" w:pos="567" w:leader="none"/>
        </w:tabs>
      </w:pPr>
      <w:r>
        <w:t xml:space="preserve">16.17. </w:t>
      </w:r>
      <w:r>
        <w:t xml:space="preserve">В случае неисполнения Подрядчиком обязанност</w:t>
      </w:r>
      <w:r>
        <w:t xml:space="preserve">ей</w:t>
      </w:r>
      <w:r>
        <w:t xml:space="preserve">, установленн</w:t>
      </w:r>
      <w:r>
        <w:t xml:space="preserve">ых</w:t>
      </w:r>
      <w:r>
        <w:t xml:space="preserve"> </w:t>
      </w:r>
      <w:r>
        <w:t xml:space="preserve">пунктом 3.17 настоящего Договора</w:t>
      </w:r>
      <w:r>
        <w:t xml:space="preserve">, </w:t>
      </w:r>
      <w:r>
        <w:t xml:space="preserve">Заказчик</w:t>
      </w:r>
      <w:r>
        <w:t xml:space="preserve"> вправе в одностороннем </w:t>
      </w:r>
      <w:r>
        <w:t xml:space="preserve">внесудебном </w:t>
      </w:r>
      <w:r>
        <w:t xml:space="preserve">порядке отказаться</w:t>
      </w:r>
      <w:r>
        <w:t xml:space="preserve"> </w:t>
      </w:r>
      <w:r>
        <w:t xml:space="preserve">от исполнения настоящего Договора</w:t>
      </w:r>
      <w:r>
        <w:t xml:space="preserve">, письменно уведомив об этом Подрядчика</w:t>
      </w:r>
      <w:r>
        <w:t xml:space="preserve">.</w:t>
      </w:r>
      <w:r>
        <w:t xml:space="preserve"> Договор считается расторгнутым по истечении 5 (пяти) календарных дней с момента получения Подрядчиком указанного письменного уведомления Заказчик. </w:t>
      </w:r>
      <w:r/>
    </w:p>
    <w:p>
      <w:pPr>
        <w:pStyle w:val="1477"/>
        <w:ind w:left="709"/>
        <w:jc w:val="both"/>
        <w:widowControl w:val="off"/>
        <w:tabs>
          <w:tab w:val="left" w:pos="-142" w:leader="none"/>
          <w:tab w:val="left" w:pos="567" w:leader="none"/>
        </w:tabs>
      </w:pPr>
      <w:r/>
      <w:r/>
    </w:p>
    <w:p>
      <w:pPr>
        <w:ind w:firstLine="709"/>
        <w:jc w:val="both"/>
        <w:widowControl w:val="off"/>
        <w:tabs>
          <w:tab w:val="left" w:pos="-142" w:leader="none"/>
          <w:tab w:val="left" w:pos="0" w:leader="none"/>
          <w:tab w:val="left" w:pos="567" w:leader="none"/>
        </w:tabs>
        <w:rPr>
          <w:b/>
          <w:color w:val="000000"/>
        </w:rPr>
      </w:pPr>
      <w:r>
        <w:rPr>
          <w:b/>
          <w:color w:val="000000"/>
        </w:rPr>
      </w:r>
      <w:r>
        <w:rPr>
          <w:b/>
          <w:color w:val="000000"/>
        </w:rPr>
      </w:r>
      <w:r>
        <w:rPr>
          <w:b/>
          <w:color w:val="000000"/>
        </w:rPr>
      </w:r>
    </w:p>
    <w:p>
      <w:pPr>
        <w:pStyle w:val="1477"/>
        <w:numPr>
          <w:ilvl w:val="0"/>
          <w:numId w:val="30"/>
        </w:numPr>
        <w:jc w:val="center"/>
        <w:widowControl w:val="off"/>
        <w:rPr>
          <w:b/>
          <w:bCs/>
        </w:rPr>
      </w:pPr>
      <w:r>
        <w:rPr>
          <w:b/>
          <w:bCs/>
        </w:rPr>
        <w:t xml:space="preserve">ЗАКЛЮЧИТЕЛЬНЫЕ ПОЛОЖЕНИЯ</w:t>
      </w:r>
      <w:r>
        <w:rPr>
          <w:b/>
          <w:bCs/>
        </w:rPr>
      </w:r>
      <w:r>
        <w:rPr>
          <w:b/>
          <w:bCs/>
        </w:rPr>
      </w:r>
    </w:p>
    <w:p>
      <w:pPr>
        <w:jc w:val="center"/>
        <w:widowControl w:val="off"/>
        <w:rPr>
          <w:bCs/>
        </w:rPr>
      </w:pPr>
      <w:r>
        <w:rPr>
          <w:bCs/>
        </w:rPr>
      </w:r>
      <w:r>
        <w:rPr>
          <w:bCs/>
        </w:rPr>
      </w:r>
      <w:r>
        <w:rPr>
          <w:bCs/>
        </w:rPr>
      </w:r>
    </w:p>
    <w:p>
      <w:pPr>
        <w:pStyle w:val="1477"/>
        <w:numPr>
          <w:ilvl w:val="1"/>
          <w:numId w:val="30"/>
        </w:numPr>
        <w:ind w:left="0" w:firstLine="709"/>
        <w:jc w:val="both"/>
        <w:widowControl w:val="off"/>
        <w:tabs>
          <w:tab w:val="clear" w:pos="1440" w:leader="none"/>
        </w:tabs>
        <w:rPr>
          <w:bCs/>
        </w:rPr>
      </w:pPr>
      <w:r>
        <w:rPr>
          <w:bCs/>
        </w:rPr>
        <w:t xml:space="preserve">Настоящий Договор вступает в силу со дня его подписания и действует до полного исполнения всех обязательств Сторонами. Датой подписания считается дата, указанная на титульном листе настоящего Договора. </w:t>
      </w:r>
      <w:r>
        <w:rPr>
          <w:bCs/>
        </w:rPr>
      </w:r>
      <w:r>
        <w:rPr>
          <w:bCs/>
        </w:rPr>
      </w:r>
    </w:p>
    <w:p>
      <w:pPr>
        <w:pStyle w:val="1503"/>
        <w:numPr>
          <w:ilvl w:val="1"/>
          <w:numId w:val="30"/>
        </w:numPr>
        <w:ind w:left="0" w:firstLine="709"/>
        <w:tabs>
          <w:tab w:val="clear" w:pos="1440" w:leader="none"/>
        </w:tabs>
        <w:rPr>
          <w:sz w:val="24"/>
          <w:szCs w:val="24"/>
        </w:rPr>
      </w:pPr>
      <w:r>
        <w:rPr>
          <w:sz w:val="24"/>
          <w:szCs w:val="24"/>
        </w:rPr>
        <w:t xml:space="preserve">Любые изменения, дополнения и приложения к настоя</w:t>
      </w:r>
      <w:r>
        <w:rPr>
          <w:sz w:val="24"/>
          <w:szCs w:val="24"/>
        </w:rPr>
        <w:t xml:space="preserve">щему Договору действительны при </w:t>
      </w:r>
      <w:r>
        <w:rPr>
          <w:sz w:val="24"/>
          <w:szCs w:val="24"/>
        </w:rPr>
        <w:t xml:space="preserve">условии, если они совершены в письменной форме и подписаны уполномоченными представителями обеих Сторон.</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Все указанные в настоящем Договоре приложения являются его неотъемлемой частью.</w:t>
      </w:r>
      <w:r>
        <w:rPr>
          <w:sz w:val="24"/>
          <w:szCs w:val="24"/>
        </w:rPr>
      </w:r>
      <w:r>
        <w:rPr>
          <w:sz w:val="24"/>
          <w:szCs w:val="24"/>
        </w:rPr>
      </w:r>
    </w:p>
    <w:p>
      <w:pPr>
        <w:pStyle w:val="1503"/>
        <w:numPr>
          <w:ilvl w:val="1"/>
          <w:numId w:val="30"/>
        </w:numPr>
        <w:ind w:left="0" w:firstLine="709"/>
        <w:tabs>
          <w:tab w:val="clear" w:pos="1440" w:leader="none"/>
        </w:tabs>
        <w:rPr>
          <w:sz w:val="24"/>
          <w:szCs w:val="24"/>
        </w:rPr>
      </w:pPr>
      <w:r>
        <w:rPr>
          <w:bCs/>
          <w:sz w:val="24"/>
          <w:szCs w:val="24"/>
        </w:rPr>
        <w:t xml:space="preserve">Настоящий Договор со всеми его дополнительными соглашениями и приложениями представляет собой единое соглашение между </w:t>
      </w:r>
      <w:r>
        <w:rPr>
          <w:bCs/>
          <w:sz w:val="24"/>
          <w:szCs w:val="24"/>
        </w:rPr>
        <w:t xml:space="preserve">Подрядчик</w:t>
      </w:r>
      <w:r>
        <w:rPr>
          <w:bCs/>
          <w:sz w:val="24"/>
          <w:szCs w:val="24"/>
        </w:rPr>
        <w:t xml:space="preserve">ом и </w:t>
      </w:r>
      <w:r>
        <w:rPr>
          <w:bCs/>
          <w:sz w:val="24"/>
          <w:szCs w:val="24"/>
        </w:rPr>
        <w:t xml:space="preserve">Заказчик</w:t>
      </w:r>
      <w:r>
        <w:rPr>
          <w:bCs/>
          <w:sz w:val="24"/>
          <w:szCs w:val="24"/>
        </w:rPr>
        <w:t xml:space="preserve">о</w:t>
      </w:r>
      <w:r>
        <w:rPr>
          <w:bCs/>
          <w:sz w:val="24"/>
          <w:szCs w:val="24"/>
        </w:rPr>
        <w:t xml:space="preserve">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Настоящий Договор в соответствии со ст. 431 ГК РФ подлежит толкованию с учетом буквального значения содержащихся в нем слов и выражений.</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r>
        <w:rPr>
          <w:sz w:val="24"/>
          <w:szCs w:val="24"/>
        </w:rPr>
      </w:r>
      <w:r>
        <w:rPr>
          <w:sz w:val="24"/>
          <w:szCs w:val="24"/>
        </w:rPr>
      </w:r>
    </w:p>
    <w:p>
      <w:pPr>
        <w:pStyle w:val="1503"/>
        <w:numPr>
          <w:ilvl w:val="1"/>
          <w:numId w:val="30"/>
        </w:numPr>
        <w:ind w:left="0" w:firstLine="709"/>
        <w:tabs>
          <w:tab w:val="clear" w:pos="1440" w:leader="none"/>
        </w:tabs>
        <w:rPr>
          <w:sz w:val="24"/>
          <w:szCs w:val="24"/>
        </w:rPr>
      </w:pPr>
      <w:r>
        <w:rPr>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w:t>
      </w:r>
      <w:r>
        <w:rPr>
          <w:spacing w:val="-4"/>
          <w:sz w:val="24"/>
          <w:szCs w:val="24"/>
        </w:rPr>
        <w:t xml:space="preserve">Заказчик</w:t>
      </w:r>
      <w:r>
        <w:rPr>
          <w:spacing w:val="-4"/>
          <w:sz w:val="24"/>
          <w:szCs w:val="24"/>
        </w:rPr>
        <w:t xml:space="preserve">о</w:t>
      </w:r>
      <w:r>
        <w:rPr>
          <w:spacing w:val="-4"/>
          <w:sz w:val="24"/>
          <w:szCs w:val="24"/>
        </w:rPr>
        <w:t xml:space="preserve">м</w:t>
      </w:r>
      <w:r>
        <w:rPr>
          <w:spacing w:val="-4"/>
          <w:sz w:val="24"/>
          <w:szCs w:val="24"/>
        </w:rPr>
        <w:t xml:space="preserve">.</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Вопросы, не урегулированные настоящим Договором, регламентируются нормами законодательства Российской Федерации.</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Уступка прав требования к </w:t>
      </w:r>
      <w:r>
        <w:rPr>
          <w:sz w:val="24"/>
          <w:szCs w:val="24"/>
        </w:rPr>
        <w:t xml:space="preserve">Заказчик</w:t>
      </w:r>
      <w:r>
        <w:rPr>
          <w:sz w:val="24"/>
          <w:szCs w:val="24"/>
        </w:rPr>
        <w:t xml:space="preserve">у</w:t>
      </w:r>
      <w:r>
        <w:rPr>
          <w:sz w:val="24"/>
          <w:szCs w:val="24"/>
        </w:rPr>
        <w:t xml:space="preserve"> оформляется двусторонним договором с обязательным получением письменного согласования уступки от </w:t>
      </w:r>
      <w:r>
        <w:rPr>
          <w:sz w:val="24"/>
          <w:szCs w:val="24"/>
        </w:rPr>
        <w:t xml:space="preserve">Заказчик</w:t>
      </w:r>
      <w:r>
        <w:rPr>
          <w:sz w:val="24"/>
          <w:szCs w:val="24"/>
        </w:rPr>
        <w:t xml:space="preserve">а</w:t>
      </w:r>
      <w:r>
        <w:rPr>
          <w:sz w:val="24"/>
          <w:szCs w:val="24"/>
        </w:rPr>
        <w:t xml:space="preserve">. В случае нарушения </w:t>
      </w:r>
      <w:r>
        <w:rPr>
          <w:sz w:val="24"/>
          <w:szCs w:val="24"/>
        </w:rPr>
        <w:t xml:space="preserve">Подрядчик</w:t>
      </w:r>
      <w:r>
        <w:rPr>
          <w:sz w:val="24"/>
          <w:szCs w:val="24"/>
        </w:rPr>
        <w:t xml:space="preserve">ом требований настоящего пункта, </w:t>
      </w:r>
      <w:r>
        <w:rPr>
          <w:sz w:val="24"/>
          <w:szCs w:val="24"/>
        </w:rPr>
        <w:t xml:space="preserve">Подрядчик</w:t>
      </w:r>
      <w:r>
        <w:rPr>
          <w:sz w:val="24"/>
          <w:szCs w:val="24"/>
        </w:rPr>
        <w:t xml:space="preserve"> уплачивает </w:t>
      </w:r>
      <w:r>
        <w:rPr>
          <w:sz w:val="24"/>
          <w:szCs w:val="24"/>
        </w:rPr>
        <w:t xml:space="preserve">Заказчик</w:t>
      </w:r>
      <w:r>
        <w:rPr>
          <w:sz w:val="24"/>
          <w:szCs w:val="24"/>
        </w:rPr>
        <w:t xml:space="preserve">у</w:t>
      </w:r>
      <w:r>
        <w:rPr>
          <w:sz w:val="24"/>
          <w:szCs w:val="24"/>
        </w:rPr>
        <w:t xml:space="preserve"> штраф в размере суммы денежных средств, равной денежному требованию, уступка которого произведена.</w:t>
      </w:r>
      <w:r>
        <w:rPr>
          <w:sz w:val="24"/>
          <w:szCs w:val="24"/>
        </w:rPr>
      </w:r>
      <w:r>
        <w:rPr>
          <w:sz w:val="24"/>
          <w:szCs w:val="24"/>
        </w:rPr>
      </w:r>
    </w:p>
    <w:p>
      <w:pPr>
        <w:pStyle w:val="1503"/>
        <w:numPr>
          <w:ilvl w:val="1"/>
          <w:numId w:val="30"/>
        </w:numPr>
        <w:ind w:left="0" w:firstLine="709"/>
        <w:tabs>
          <w:tab w:val="clear" w:pos="1440" w:leader="none"/>
        </w:tabs>
        <w:rPr>
          <w:sz w:val="24"/>
          <w:szCs w:val="24"/>
        </w:rPr>
      </w:pPr>
      <w:r>
        <w:rPr>
          <w:sz w:val="24"/>
          <w:szCs w:val="24"/>
        </w:rPr>
        <w:t xml:space="preserve">информацию о договорах</w:t>
      </w:r>
      <w:r>
        <w:rPr>
          <w:spacing w:val="-2"/>
          <w:sz w:val="24"/>
          <w:szCs w:val="24"/>
        </w:rPr>
        <w:t xml:space="preserve"> </w:t>
      </w:r>
      <w:r>
        <w:rPr>
          <w:spacing w:val="-2"/>
          <w:sz w:val="24"/>
          <w:szCs w:val="24"/>
        </w:rPr>
        <w:t xml:space="preserve">Подрядчик</w:t>
      </w:r>
      <w:r>
        <w:rPr>
          <w:spacing w:val="-2"/>
          <w:sz w:val="24"/>
          <w:szCs w:val="24"/>
        </w:rPr>
        <w:t xml:space="preserve"> обязан письменно согласовывать с </w:t>
      </w:r>
      <w:r>
        <w:rPr>
          <w:sz w:val="24"/>
          <w:szCs w:val="24"/>
        </w:rPr>
        <w:t xml:space="preserve">Заказчик</w:t>
      </w:r>
      <w:r>
        <w:rPr>
          <w:sz w:val="24"/>
          <w:szCs w:val="24"/>
        </w:rPr>
        <w:t xml:space="preserve">о</w:t>
      </w:r>
      <w:r>
        <w:rPr>
          <w:spacing w:val="-2"/>
          <w:sz w:val="24"/>
          <w:szCs w:val="24"/>
        </w:rPr>
        <w:t xml:space="preserve">м публичную информацию с упоминанием </w:t>
      </w:r>
      <w:r>
        <w:rPr>
          <w:sz w:val="24"/>
          <w:szCs w:val="24"/>
        </w:rPr>
        <w:t xml:space="preserve">Заказчик</w:t>
      </w:r>
      <w:r>
        <w:rPr>
          <w:sz w:val="24"/>
          <w:szCs w:val="24"/>
        </w:rPr>
        <w:t xml:space="preserve">а</w:t>
      </w:r>
      <w:r>
        <w:rPr>
          <w:spacing w:val="-2"/>
          <w:sz w:val="24"/>
          <w:szCs w:val="24"/>
        </w:rPr>
        <w:t xml:space="preserve">, передаваемую третьим лицам, сообщения с упоминанием </w:t>
      </w:r>
      <w:r>
        <w:rPr>
          <w:sz w:val="24"/>
          <w:szCs w:val="24"/>
        </w:rPr>
        <w:t xml:space="preserve">Заказчик</w:t>
      </w:r>
      <w:r>
        <w:rPr>
          <w:sz w:val="24"/>
          <w:szCs w:val="24"/>
        </w:rPr>
        <w:t xml:space="preserve">а</w:t>
      </w:r>
      <w:r>
        <w:rPr>
          <w:spacing w:val="-2"/>
          <w:sz w:val="24"/>
          <w:szCs w:val="24"/>
        </w:rPr>
        <w:t xml:space="preserve">, ссылки на фирменное наименование, размещение фирменной символики </w:t>
      </w:r>
      <w:r>
        <w:rPr>
          <w:sz w:val="24"/>
          <w:szCs w:val="24"/>
        </w:rPr>
        <w:t xml:space="preserve">Заказчик</w:t>
      </w:r>
      <w:r>
        <w:rPr>
          <w:sz w:val="24"/>
          <w:szCs w:val="24"/>
        </w:rPr>
        <w:t xml:space="preserve">а</w:t>
      </w:r>
      <w:r>
        <w:rPr>
          <w:spacing w:val="-2"/>
          <w:sz w:val="24"/>
          <w:szCs w:val="24"/>
        </w:rPr>
        <w:t xml:space="preserve"> в полиграфических изделиях, выставочных стендах, на интернет-сайтах и других средствах массовой информации.</w:t>
      </w:r>
      <w:r>
        <w:rPr>
          <w:sz w:val="24"/>
          <w:szCs w:val="24"/>
        </w:rPr>
      </w:r>
      <w:r>
        <w:rPr>
          <w:sz w:val="24"/>
          <w:szCs w:val="24"/>
        </w:rPr>
      </w:r>
    </w:p>
    <w:p>
      <w:pPr>
        <w:pStyle w:val="1503"/>
        <w:numPr>
          <w:ilvl w:val="1"/>
          <w:numId w:val="30"/>
        </w:numPr>
        <w:ind w:left="0" w:firstLine="709"/>
        <w:tabs>
          <w:tab w:val="clear" w:pos="1440" w:leader="none"/>
        </w:tabs>
        <w:rPr>
          <w:sz w:val="24"/>
          <w:szCs w:val="24"/>
        </w:rPr>
      </w:pPr>
      <w:r>
        <w:rPr>
          <w:spacing w:val="-2"/>
          <w:sz w:val="24"/>
          <w:szCs w:val="24"/>
        </w:rPr>
        <w:t xml:space="preserve">Заказчик</w:t>
      </w:r>
      <w:r>
        <w:rPr>
          <w:spacing w:val="-2"/>
          <w:sz w:val="24"/>
          <w:szCs w:val="24"/>
        </w:rPr>
        <w:t xml:space="preserve"> оставляет за собой право по своему усмотрению проводить проверку деятельности </w:t>
      </w:r>
      <w:r>
        <w:rPr>
          <w:spacing w:val="-2"/>
          <w:sz w:val="24"/>
          <w:szCs w:val="24"/>
        </w:rPr>
        <w:t xml:space="preserve">Подрядчик</w:t>
      </w:r>
      <w:r>
        <w:rPr>
          <w:spacing w:val="-2"/>
          <w:sz w:val="24"/>
          <w:szCs w:val="24"/>
        </w:rPr>
        <w:t xml:space="preserve">а, его документов и записей в связи с исполнением Договора. </w:t>
      </w:r>
      <w:r>
        <w:rPr>
          <w:spacing w:val="-2"/>
          <w:sz w:val="24"/>
          <w:szCs w:val="24"/>
        </w:rPr>
        <w:t xml:space="preserve">Заказчик</w:t>
      </w:r>
      <w:r>
        <w:rPr>
          <w:spacing w:val="-2"/>
          <w:sz w:val="24"/>
          <w:szCs w:val="24"/>
        </w:rPr>
        <w:t xml:space="preserve">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r>
        <w:rPr>
          <w:sz w:val="24"/>
          <w:szCs w:val="24"/>
        </w:rPr>
      </w:r>
      <w:r>
        <w:rPr>
          <w:sz w:val="24"/>
          <w:szCs w:val="24"/>
        </w:rPr>
      </w:r>
    </w:p>
    <w:p>
      <w:pPr>
        <w:pStyle w:val="1477"/>
        <w:ind w:left="0" w:firstLine="709"/>
        <w:jc w:val="both"/>
        <w:shd w:val="clear" w:color="auto" w:fill="ffffff"/>
        <w:tabs>
          <w:tab w:val="left" w:pos="1134" w:leader="none"/>
        </w:tabs>
        <w:rPr>
          <w:spacing w:val="-2"/>
        </w:rPr>
      </w:pPr>
      <w:r>
        <w:rPr>
          <w:spacing w:val="-2"/>
        </w:rPr>
        <w:t xml:space="preserve">Подрядчик</w:t>
      </w:r>
      <w:r>
        <w:rPr>
          <w:spacing w:val="-2"/>
        </w:rPr>
        <w:t xml:space="preserve"> должен подтвердить получение указанного уведомления от </w:t>
      </w:r>
      <w:r>
        <w:rPr>
          <w:spacing w:val="-2"/>
        </w:rPr>
        <w:t xml:space="preserve">Заказчик</w:t>
      </w:r>
      <w:r>
        <w:rPr>
          <w:spacing w:val="-2"/>
        </w:rPr>
        <w:t xml:space="preserve">а</w:t>
      </w:r>
      <w:r>
        <w:rPr>
          <w:spacing w:val="-2"/>
        </w:rPr>
        <w:t xml:space="preserve"> не позднее 5 рабочих дней с даты получения уведомления и подтвердить дату проведения проверки в течение 10 рабочих дней после получения такого уведомления. </w:t>
      </w:r>
      <w:r>
        <w:rPr>
          <w:spacing w:val="-2"/>
        </w:rPr>
        <w:t xml:space="preserve">Заказчик</w:t>
      </w:r>
      <w:r>
        <w:rPr>
          <w:spacing w:val="-2"/>
        </w:rPr>
        <w:t xml:space="preserve"> или уполномоченная третья сторона могут интервьюировать работника </w:t>
      </w:r>
      <w:r>
        <w:rPr>
          <w:spacing w:val="-2"/>
        </w:rPr>
        <w:t xml:space="preserve">Подрядчик</w:t>
      </w:r>
      <w:r>
        <w:rPr>
          <w:spacing w:val="-2"/>
        </w:rPr>
        <w:t xml:space="preserve">а в связи с проведением проверки.</w:t>
      </w:r>
      <w:r>
        <w:rPr>
          <w:spacing w:val="-2"/>
        </w:rPr>
      </w:r>
      <w:r>
        <w:rPr>
          <w:spacing w:val="-2"/>
        </w:rPr>
      </w:r>
    </w:p>
    <w:p>
      <w:pPr>
        <w:pStyle w:val="1477"/>
        <w:ind w:left="0" w:firstLine="709"/>
        <w:jc w:val="both"/>
        <w:shd w:val="clear" w:color="auto" w:fill="ffffff"/>
        <w:tabs>
          <w:tab w:val="left" w:pos="1134" w:leader="none"/>
        </w:tabs>
        <w:rPr>
          <w:spacing w:val="-2"/>
        </w:rPr>
      </w:pPr>
      <w:r>
        <w:rPr>
          <w:spacing w:val="-2"/>
        </w:rPr>
        <w:t xml:space="preserve">Если в результате проверки выявятся случаи несоблюдения </w:t>
      </w:r>
      <w:r>
        <w:rPr>
          <w:spacing w:val="-2"/>
        </w:rPr>
        <w:t xml:space="preserve">Подрядчик</w:t>
      </w:r>
      <w:r>
        <w:rPr>
          <w:spacing w:val="-2"/>
        </w:rPr>
        <w:t xml:space="preserve">ом предоставленных им гарантий и заверений, </w:t>
      </w:r>
      <w:r>
        <w:rPr>
          <w:spacing w:val="-2"/>
        </w:rPr>
        <w:t xml:space="preserve">Подрядчик</w:t>
      </w:r>
      <w:r>
        <w:rPr>
          <w:spacing w:val="-2"/>
        </w:rPr>
        <w:t xml:space="preserve"> обязан не позднее 10 рабочих дней с даты указанного выявления принять меры по устранению несоответствий и проинформировать о таких мерах </w:t>
      </w:r>
      <w:r>
        <w:rPr>
          <w:spacing w:val="-2"/>
        </w:rPr>
        <w:t xml:space="preserve">Заказчик</w:t>
      </w:r>
      <w:r>
        <w:rPr>
          <w:spacing w:val="-2"/>
        </w:rPr>
        <w:t xml:space="preserve">а</w:t>
      </w:r>
      <w:r>
        <w:rPr>
          <w:spacing w:val="-2"/>
        </w:rPr>
        <w:t xml:space="preserve"> в письменной форме. Меры по устранению несоответствий должны приниматься </w:t>
      </w:r>
      <w:r>
        <w:rPr>
          <w:spacing w:val="-2"/>
        </w:rPr>
        <w:t xml:space="preserve">Подрядчик</w:t>
      </w:r>
      <w:r>
        <w:rPr>
          <w:spacing w:val="-2"/>
        </w:rPr>
        <w:t xml:space="preserve">ом за свой счет.</w:t>
      </w:r>
      <w:r>
        <w:rPr>
          <w:spacing w:val="-2"/>
        </w:rPr>
      </w:r>
      <w:r>
        <w:rPr>
          <w:spacing w:val="-2"/>
        </w:rPr>
      </w:r>
    </w:p>
    <w:p>
      <w:pPr>
        <w:pStyle w:val="1477"/>
        <w:ind w:left="0" w:firstLine="709"/>
        <w:jc w:val="both"/>
        <w:shd w:val="clear" w:color="auto" w:fill="ffffff"/>
        <w:tabs>
          <w:tab w:val="left" w:pos="1134" w:leader="none"/>
        </w:tabs>
        <w:rPr>
          <w:spacing w:val="-2"/>
        </w:rPr>
      </w:pPr>
      <w:r>
        <w:rPr>
          <w:spacing w:val="-2"/>
        </w:rPr>
        <w:t xml:space="preserve">В случае если </w:t>
      </w:r>
      <w:r>
        <w:rPr>
          <w:spacing w:val="-2"/>
        </w:rPr>
        <w:t xml:space="preserve">Подрядчик</w:t>
      </w:r>
      <w:r>
        <w:rPr>
          <w:spacing w:val="-2"/>
        </w:rPr>
        <w:t xml:space="preserve"> отказывается от проведения проверки либо не принимает меры по устранению несоответствий или если несоответствия невозможно устранить, то </w:t>
      </w:r>
      <w:r>
        <w:rPr>
          <w:spacing w:val="-2"/>
        </w:rPr>
        <w:t xml:space="preserve">Заказчик</w:t>
      </w:r>
      <w:r>
        <w:rPr>
          <w:spacing w:val="-2"/>
        </w:rPr>
        <w:t xml:space="preserve"> оставляет за собой право в одностороннем внесудебном порядке отказаться от исполнения Договора путем направления соответствующего письменного уведомления </w:t>
      </w:r>
      <w:r>
        <w:rPr>
          <w:spacing w:val="-2"/>
        </w:rPr>
        <w:t xml:space="preserve">Подрядчик</w:t>
      </w:r>
      <w:r>
        <w:rPr>
          <w:spacing w:val="-2"/>
        </w:rPr>
        <w:t xml:space="preserve">у.</w:t>
      </w:r>
      <w:r>
        <w:rPr>
          <w:spacing w:val="-2"/>
        </w:rPr>
      </w:r>
      <w:r>
        <w:rPr>
          <w:spacing w:val="-2"/>
        </w:rPr>
      </w:r>
    </w:p>
    <w:p>
      <w:pPr>
        <w:pStyle w:val="1477"/>
        <w:numPr>
          <w:ilvl w:val="0"/>
          <w:numId w:val="31"/>
        </w:numPr>
        <w:jc w:val="both"/>
        <w:tabs>
          <w:tab w:val="left" w:pos="0" w:leader="none"/>
        </w:tabs>
        <w:rPr>
          <w:bCs/>
          <w:vanish/>
        </w:rPr>
      </w:pPr>
      <w:r>
        <w:rPr>
          <w:bCs/>
          <w:vanish/>
        </w:rPr>
      </w:r>
      <w:r>
        <w:rPr>
          <w:bCs/>
          <w:vanish/>
        </w:rPr>
      </w:r>
      <w:r>
        <w:rPr>
          <w:bCs/>
          <w:vanish/>
        </w:rPr>
      </w:r>
    </w:p>
    <w:p>
      <w:pPr>
        <w:pStyle w:val="1477"/>
        <w:numPr>
          <w:ilvl w:val="0"/>
          <w:numId w:val="31"/>
        </w:numPr>
        <w:jc w:val="both"/>
        <w:tabs>
          <w:tab w:val="left" w:pos="0" w:leader="none"/>
        </w:tabs>
        <w:rPr>
          <w:bCs/>
          <w:vanish/>
        </w:rPr>
      </w:pPr>
      <w:r>
        <w:rPr>
          <w:bCs/>
          <w:vanish/>
        </w:rPr>
      </w:r>
      <w:r>
        <w:rPr>
          <w:bCs/>
          <w:vanish/>
        </w:rPr>
      </w:r>
      <w:r>
        <w:rPr>
          <w:bCs/>
          <w:vanish/>
        </w:rPr>
      </w:r>
    </w:p>
    <w:p>
      <w:pPr>
        <w:pStyle w:val="1477"/>
        <w:numPr>
          <w:ilvl w:val="0"/>
          <w:numId w:val="31"/>
        </w:numPr>
        <w:jc w:val="both"/>
        <w:tabs>
          <w:tab w:val="left" w:pos="0" w:leader="none"/>
        </w:tabs>
        <w:rPr>
          <w:bCs/>
          <w:vanish/>
        </w:rPr>
      </w:pPr>
      <w:r>
        <w:rPr>
          <w:bCs/>
          <w:vanish/>
        </w:rPr>
      </w:r>
      <w:r>
        <w:rPr>
          <w:bCs/>
          <w:vanish/>
        </w:rPr>
      </w:r>
      <w:r>
        <w:rPr>
          <w:bCs/>
          <w:vanish/>
        </w:rPr>
      </w:r>
    </w:p>
    <w:p>
      <w:pPr>
        <w:pStyle w:val="1477"/>
        <w:numPr>
          <w:ilvl w:val="0"/>
          <w:numId w:val="31"/>
        </w:numPr>
        <w:jc w:val="both"/>
        <w:tabs>
          <w:tab w:val="left" w:pos="0" w:leader="none"/>
        </w:tabs>
        <w:rPr>
          <w:bCs/>
          <w:vanish/>
        </w:rPr>
      </w:pPr>
      <w:r>
        <w:rPr>
          <w:bCs/>
          <w:vanish/>
        </w:rPr>
      </w:r>
      <w:r>
        <w:rPr>
          <w:bCs/>
          <w:vanish/>
        </w:rPr>
      </w:r>
      <w:r>
        <w:rPr>
          <w:bCs/>
          <w:vanish/>
        </w:rPr>
      </w:r>
    </w:p>
    <w:p>
      <w:pPr>
        <w:pStyle w:val="1477"/>
        <w:numPr>
          <w:ilvl w:val="0"/>
          <w:numId w:val="31"/>
        </w:numPr>
        <w:jc w:val="both"/>
        <w:tabs>
          <w:tab w:val="left" w:pos="0" w:leader="none"/>
        </w:tabs>
        <w:rPr>
          <w:bCs/>
          <w:vanish/>
        </w:rPr>
      </w:pPr>
      <w:r>
        <w:rPr>
          <w:bCs/>
          <w:vanish/>
        </w:rPr>
      </w:r>
      <w:r>
        <w:rPr>
          <w:bCs/>
          <w:vanish/>
        </w:rPr>
      </w:r>
      <w:r>
        <w:rPr>
          <w:bCs/>
          <w:vanish/>
        </w:rPr>
      </w:r>
    </w:p>
    <w:p>
      <w:pPr>
        <w:pStyle w:val="1477"/>
        <w:numPr>
          <w:ilvl w:val="0"/>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pStyle w:val="1477"/>
        <w:numPr>
          <w:ilvl w:val="1"/>
          <w:numId w:val="31"/>
        </w:numPr>
        <w:jc w:val="both"/>
        <w:tabs>
          <w:tab w:val="left" w:pos="0" w:leader="none"/>
        </w:tabs>
        <w:rPr>
          <w:bCs/>
          <w:vanish/>
        </w:rPr>
      </w:pPr>
      <w:r>
        <w:rPr>
          <w:bCs/>
          <w:vanish/>
        </w:rPr>
      </w:r>
      <w:r>
        <w:rPr>
          <w:bCs/>
          <w:vanish/>
        </w:rPr>
      </w:r>
      <w:r>
        <w:rPr>
          <w:bCs/>
          <w:vanish/>
        </w:rPr>
      </w:r>
    </w:p>
    <w:p>
      <w:pPr>
        <w:ind w:firstLine="709"/>
        <w:jc w:val="both"/>
        <w:tabs>
          <w:tab w:val="left" w:pos="1134" w:leader="none"/>
        </w:tabs>
        <w:rPr>
          <w:bCs/>
        </w:rPr>
      </w:pPr>
      <w:r>
        <w:rPr>
          <w:bCs/>
        </w:rPr>
        <w:t xml:space="preserve">17.</w:t>
      </w:r>
      <w:r>
        <w:rPr>
          <w:bCs/>
        </w:rPr>
        <w:t xml:space="preserve">1</w:t>
      </w:r>
      <w:r>
        <w:rPr>
          <w:bCs/>
        </w:rPr>
        <w:t xml:space="preserve">4</w:t>
      </w:r>
      <w:r>
        <w:rPr>
          <w:bCs/>
        </w:rPr>
        <w:t xml:space="preserve">. </w:t>
      </w:r>
      <w:r>
        <w:rPr>
          <w:bCs/>
        </w:rPr>
        <w:t xml:space="preserve">Настоящий Договор (с приложениями) составлен в 2-х (двух) экземплярах, имеющих равную юридическую силу, по одному для каждой из Сторон.</w:t>
      </w:r>
      <w:r>
        <w:rPr>
          <w:bCs/>
        </w:rPr>
      </w:r>
      <w:r>
        <w:rPr>
          <w:bCs/>
        </w:rPr>
      </w:r>
    </w:p>
    <w:p>
      <w:pPr>
        <w:ind w:firstLine="709"/>
        <w:jc w:val="both"/>
        <w:tabs>
          <w:tab w:val="left" w:pos="0" w:leader="none"/>
        </w:tabs>
      </w:pPr>
      <w:r>
        <w:t xml:space="preserve">17.</w:t>
      </w:r>
      <w:r>
        <w:t xml:space="preserve">1</w:t>
      </w:r>
      <w:r>
        <w:t xml:space="preserve">5</w:t>
      </w:r>
      <w:r>
        <w:t xml:space="preserve">. </w:t>
      </w:r>
      <w:r>
        <w:t xml:space="preserve">Приложения к настоящему Договору:</w:t>
      </w:r>
      <w:r/>
    </w:p>
    <w:p>
      <w:pPr>
        <w:ind w:firstLine="709"/>
        <w:jc w:val="both"/>
        <w:widowControl w:val="off"/>
        <w:tabs>
          <w:tab w:val="left" w:pos="1418" w:leader="none"/>
        </w:tabs>
      </w:pPr>
      <w:r>
        <w:t xml:space="preserve">17.</w:t>
      </w:r>
      <w:r>
        <w:t xml:space="preserve">1</w:t>
      </w:r>
      <w:r>
        <w:t xml:space="preserve">5</w:t>
      </w:r>
      <w:r>
        <w:t xml:space="preserve">.1. </w:t>
      </w:r>
      <w:r>
        <w:t xml:space="preserve">Приложение № 1 – Сводный сметный расчет</w:t>
      </w:r>
      <w:r>
        <w:t xml:space="preserve">.</w:t>
      </w:r>
      <w:r/>
    </w:p>
    <w:p>
      <w:pPr>
        <w:pStyle w:val="1477"/>
        <w:ind w:left="0" w:firstLine="709"/>
        <w:widowControl w:val="off"/>
        <w:tabs>
          <w:tab w:val="left" w:pos="1418" w:leader="none"/>
        </w:tabs>
      </w:pPr>
      <w:r>
        <w:t xml:space="preserve">17.</w:t>
      </w:r>
      <w:r>
        <w:t xml:space="preserve">1</w:t>
      </w:r>
      <w:r>
        <w:t xml:space="preserve">5</w:t>
      </w:r>
      <w:r>
        <w:t xml:space="preserve">.2. </w:t>
      </w:r>
      <w:r>
        <w:t xml:space="preserve">Приложение </w:t>
      </w:r>
      <w:r>
        <w:t xml:space="preserve">№ </w:t>
      </w:r>
      <w:r>
        <w:t xml:space="preserve">2.</w:t>
      </w:r>
      <w:r>
        <w:t xml:space="preserve">1</w:t>
      </w:r>
      <w:r>
        <w:t xml:space="preserve"> </w:t>
      </w:r>
      <w:r>
        <w:t xml:space="preserve">–</w:t>
      </w:r>
      <w:r>
        <w:t xml:space="preserve"> </w:t>
      </w:r>
      <w:r>
        <w:t xml:space="preserve">2</w:t>
      </w:r>
      <w:r>
        <w:t xml:space="preserve">.</w:t>
      </w:r>
      <w:r>
        <w:t xml:space="preserve">_</w:t>
      </w:r>
      <w:r>
        <w:t xml:space="preserve"> – Локальны</w:t>
      </w:r>
      <w:r>
        <w:t xml:space="preserve">е</w:t>
      </w:r>
      <w:r>
        <w:t xml:space="preserve"> сметны</w:t>
      </w:r>
      <w:r>
        <w:t xml:space="preserve">е</w:t>
      </w:r>
      <w:r>
        <w:t xml:space="preserve"> расчет</w:t>
      </w:r>
      <w:r>
        <w:t xml:space="preserve">ы</w:t>
      </w:r>
      <w:r>
        <w:t xml:space="preserve">.</w:t>
      </w:r>
      <w:r/>
    </w:p>
    <w:p>
      <w:pPr>
        <w:pStyle w:val="1477"/>
        <w:ind w:left="0" w:firstLine="709"/>
        <w:widowControl w:val="off"/>
        <w:tabs>
          <w:tab w:val="left" w:pos="1418" w:leader="none"/>
        </w:tabs>
      </w:pPr>
      <w:r>
        <w:t xml:space="preserve">17.</w:t>
      </w:r>
      <w:r>
        <w:t xml:space="preserve">1</w:t>
      </w:r>
      <w:r>
        <w:t xml:space="preserve">5</w:t>
      </w:r>
      <w:r>
        <w:t xml:space="preserve">.3. </w:t>
      </w:r>
      <w:r>
        <w:t xml:space="preserve">Приложение № 3 </w:t>
      </w:r>
      <w:r>
        <w:t xml:space="preserve">–</w:t>
      </w:r>
      <w:r>
        <w:t xml:space="preserve"> График</w:t>
      </w:r>
      <w:r>
        <w:t xml:space="preserve"> </w:t>
      </w:r>
      <w:r>
        <w:t xml:space="preserve">производства работ.</w:t>
      </w:r>
      <w:r/>
    </w:p>
    <w:p>
      <w:pPr>
        <w:pStyle w:val="1477"/>
        <w:ind w:left="0" w:firstLine="709"/>
        <w:widowControl w:val="off"/>
        <w:tabs>
          <w:tab w:val="left" w:pos="1418" w:leader="none"/>
        </w:tabs>
      </w:pPr>
      <w:r>
        <w:t xml:space="preserve">17.</w:t>
      </w:r>
      <w:r>
        <w:t xml:space="preserve">1</w:t>
      </w:r>
      <w:r>
        <w:t xml:space="preserve">5</w:t>
      </w:r>
      <w:r>
        <w:t xml:space="preserve">.4. </w:t>
      </w:r>
      <w:r>
        <w:t xml:space="preserve">Приложение № 4 </w:t>
      </w:r>
      <w:r>
        <w:t xml:space="preserve">–</w:t>
      </w:r>
      <w:r>
        <w:t xml:space="preserve"> График</w:t>
      </w:r>
      <w:r>
        <w:t xml:space="preserve"> </w:t>
      </w:r>
      <w:r>
        <w:t xml:space="preserve">финансирования выполненных работ.</w:t>
      </w:r>
      <w:r/>
    </w:p>
    <w:p>
      <w:pPr>
        <w:pStyle w:val="1477"/>
        <w:ind w:left="0" w:firstLine="709"/>
        <w:widowControl w:val="off"/>
        <w:tabs>
          <w:tab w:val="left" w:pos="1418" w:leader="none"/>
        </w:tabs>
      </w:pPr>
      <w:r>
        <w:t xml:space="preserve">17.</w:t>
      </w:r>
      <w:r>
        <w:t xml:space="preserve">1</w:t>
      </w:r>
      <w:r>
        <w:t xml:space="preserve">5</w:t>
      </w:r>
      <w:r>
        <w:t xml:space="preserve">.5. </w:t>
      </w:r>
      <w:r>
        <w:t xml:space="preserve">Приложение № 5</w:t>
      </w:r>
      <w:r>
        <w:t xml:space="preserve"> – Форма предоставления информации.</w:t>
      </w:r>
      <w:r/>
    </w:p>
    <w:p>
      <w:pPr>
        <w:pStyle w:val="1477"/>
        <w:ind w:left="0" w:firstLine="709"/>
        <w:widowControl w:val="off"/>
        <w:tabs>
          <w:tab w:val="left" w:pos="1418" w:leader="none"/>
        </w:tabs>
      </w:pPr>
      <w:r>
        <w:t xml:space="preserve">17.</w:t>
      </w:r>
      <w:r>
        <w:t xml:space="preserve">1</w:t>
      </w:r>
      <w:r>
        <w:t xml:space="preserve">5</w:t>
      </w:r>
      <w:r>
        <w:t xml:space="preserve">.6. </w:t>
      </w:r>
      <w:r>
        <w:t xml:space="preserve">Приложение № 6</w:t>
      </w:r>
      <w:r>
        <w:t xml:space="preserve"> – Форма согласия на обработку персональных данных.</w:t>
      </w:r>
      <w:r/>
    </w:p>
    <w:p>
      <w:pPr>
        <w:pStyle w:val="1477"/>
        <w:ind w:left="0" w:firstLine="709"/>
        <w:jc w:val="both"/>
        <w:widowControl w:val="off"/>
        <w:tabs>
          <w:tab w:val="left" w:pos="1418" w:leader="none"/>
        </w:tabs>
      </w:pPr>
      <w:r>
        <w:t xml:space="preserve">17.</w:t>
      </w:r>
      <w:r>
        <w:t xml:space="preserve">1</w:t>
      </w:r>
      <w:r>
        <w:t xml:space="preserve">5</w:t>
      </w:r>
      <w:r>
        <w:t xml:space="preserve">.7. </w:t>
      </w:r>
      <w:r>
        <w:t xml:space="preserve">Приложение № 7</w:t>
      </w:r>
      <w:r>
        <w:t xml:space="preserve"> – Регламент </w:t>
      </w:r>
      <w:r>
        <w:t xml:space="preserve">РГ РС-ДПБОТиПК-26-2023 «Допуск персонала организаций для выполнения работ на объектах ПАО «Россети Урал»</w:t>
      </w:r>
      <w:r>
        <w:t xml:space="preserve">.</w:t>
      </w:r>
      <w:permStart w:edGrp="everyone" w:id="246510626"/>
      <w:r/>
      <w:r/>
    </w:p>
    <w:p>
      <w:pPr>
        <w:pStyle w:val="1477"/>
        <w:ind w:left="0" w:firstLine="709"/>
        <w:jc w:val="both"/>
        <w:widowControl w:val="off"/>
        <w:tabs>
          <w:tab w:val="left" w:pos="709" w:leader="none"/>
        </w:tabs>
      </w:pPr>
      <w:r>
        <w:rPr>
          <w:i/>
        </w:rPr>
        <w:t xml:space="preserve">1</w:t>
      </w:r>
      <w:r>
        <w:rPr>
          <w:i/>
        </w:rPr>
        <w:t xml:space="preserve">7</w:t>
      </w:r>
      <w:r>
        <w:rPr>
          <w:i/>
        </w:rPr>
        <w:t xml:space="preserve">.15.</w:t>
      </w:r>
      <w:r>
        <w:rPr>
          <w:i/>
        </w:rPr>
        <w:t xml:space="preserve">8</w:t>
      </w:r>
      <w:r>
        <w:rPr>
          <w:i/>
        </w:rPr>
        <w:t xml:space="preserve">. </w:t>
      </w:r>
      <w:r>
        <w:rPr>
          <w:i/>
        </w:rPr>
        <w:t xml:space="preserve">Приложение № 8</w:t>
      </w:r>
      <w:r>
        <w:rPr>
          <w:i/>
        </w:rPr>
        <w:t xml:space="preserve"> – Формы независимых гарантий.</w:t>
      </w:r>
      <w:r>
        <w:t xml:space="preserve"> </w:t>
      </w:r>
      <w:r/>
    </w:p>
    <w:p>
      <w:pPr>
        <w:pStyle w:val="1477"/>
        <w:numPr>
          <w:ilvl w:val="2"/>
          <w:numId w:val="69"/>
        </w:numPr>
        <w:ind w:left="0" w:firstLine="708"/>
        <w:jc w:val="both"/>
        <w:widowControl w:val="off"/>
        <w:tabs>
          <w:tab w:val="left" w:pos="1701" w:leader="none"/>
        </w:tabs>
      </w:pPr>
      <w:r>
        <w:rPr>
          <w:i/>
        </w:rPr>
        <w:t xml:space="preserve">Приложение № 9</w:t>
      </w:r>
      <w:r>
        <w:rPr>
          <w:i/>
        </w:rPr>
        <w:t xml:space="preserve"> – Форма изменени</w:t>
      </w:r>
      <w:r>
        <w:rPr>
          <w:i/>
        </w:rPr>
        <w:t xml:space="preserve">я</w:t>
      </w:r>
      <w:r>
        <w:rPr>
          <w:i/>
        </w:rPr>
        <w:t xml:space="preserve"> к </w:t>
      </w:r>
      <w:r>
        <w:rPr>
          <w:i/>
        </w:rPr>
        <w:t xml:space="preserve">независимой </w:t>
      </w:r>
      <w:r>
        <w:rPr>
          <w:i/>
        </w:rPr>
        <w:t xml:space="preserve">гарантии</w:t>
      </w:r>
      <w:r>
        <w:rPr>
          <w:i/>
        </w:rPr>
        <w:t xml:space="preserve">.</w:t>
      </w:r>
      <w:r/>
    </w:p>
    <w:p>
      <w:pPr>
        <w:pStyle w:val="1477"/>
        <w:numPr>
          <w:ilvl w:val="2"/>
          <w:numId w:val="69"/>
        </w:numPr>
        <w:ind w:left="0" w:firstLine="708"/>
        <w:jc w:val="both"/>
        <w:widowControl w:val="off"/>
        <w:tabs>
          <w:tab w:val="left" w:pos="1701" w:leader="none"/>
        </w:tabs>
      </w:pPr>
      <w:r>
        <w:rPr>
          <w:i/>
        </w:rPr>
        <w:t xml:space="preserve">Приложение № </w:t>
      </w:r>
      <w:r>
        <w:rPr>
          <w:i/>
        </w:rPr>
        <w:t xml:space="preserve">10</w:t>
      </w:r>
      <w:r>
        <w:rPr>
          <w:i/>
        </w:rPr>
        <w:t xml:space="preserve"> – Форма акта приема-передачи </w:t>
      </w:r>
      <w:r>
        <w:rPr>
          <w:i/>
        </w:rPr>
        <w:t xml:space="preserve">независимой</w:t>
      </w:r>
      <w:r>
        <w:rPr>
          <w:i/>
        </w:rPr>
        <w:t xml:space="preserve"> гарантии</w:t>
      </w:r>
      <w:r>
        <w:rPr>
          <w:i/>
        </w:rPr>
        <w:t xml:space="preserve">.</w:t>
      </w:r>
      <w:r/>
    </w:p>
    <w:p>
      <w:pPr>
        <w:pStyle w:val="1477"/>
        <w:numPr>
          <w:ilvl w:val="2"/>
          <w:numId w:val="69"/>
        </w:numPr>
        <w:ind w:left="0" w:firstLine="708"/>
        <w:jc w:val="both"/>
        <w:widowControl w:val="off"/>
        <w:tabs>
          <w:tab w:val="left" w:pos="1701" w:leader="none"/>
        </w:tabs>
      </w:pPr>
      <w:r>
        <w:rPr>
          <w:i/>
        </w:rPr>
        <w:t xml:space="preserve">Приложение № 11</w:t>
      </w:r>
      <w:r>
        <w:rPr>
          <w:i/>
        </w:rPr>
        <w:t xml:space="preserve"> – Форма соглашения об обеспечительном платеже.</w:t>
      </w:r>
      <w:r/>
    </w:p>
    <w:p>
      <w:pPr>
        <w:pStyle w:val="1477"/>
        <w:numPr>
          <w:ilvl w:val="2"/>
          <w:numId w:val="69"/>
        </w:numPr>
        <w:ind w:left="0" w:firstLine="708"/>
        <w:jc w:val="both"/>
        <w:widowControl w:val="off"/>
        <w:tabs>
          <w:tab w:val="left" w:pos="1701" w:leader="none"/>
        </w:tabs>
      </w:pPr>
      <w:r>
        <w:rPr>
          <w:i/>
        </w:rPr>
        <w:t xml:space="preserve">Приложение № 12</w:t>
      </w:r>
      <w:r>
        <w:rPr>
          <w:i/>
        </w:rPr>
        <w:t xml:space="preserve"> –</w:t>
      </w:r>
      <w:r>
        <w:t xml:space="preserve"> </w:t>
      </w:r>
      <w:r>
        <w:rPr>
          <w:i/>
        </w:rPr>
        <w:t xml:space="preserve">Форма соглашения о гарантийном депозите  </w:t>
      </w:r>
      <w:r/>
    </w:p>
    <w:p>
      <w:pPr>
        <w:ind w:firstLine="709"/>
        <w:jc w:val="both"/>
        <w:widowControl w:val="off"/>
        <w:tabs>
          <w:tab w:val="left" w:pos="-1418" w:leader="none"/>
          <w:tab w:val="left" w:pos="851" w:leader="none"/>
          <w:tab w:val="left" w:pos="1701" w:leader="none"/>
        </w:tabs>
        <w:rPr>
          <w:i/>
          <w:u w:val="single"/>
        </w:rPr>
      </w:pPr>
      <w:r>
        <w:rPr>
          <w:b/>
          <w:i/>
          <w:u w:val="single"/>
        </w:rPr>
        <w:t xml:space="preserve">Примечание: </w:t>
      </w:r>
      <w:r>
        <w:rPr>
          <w:i/>
          <w:u w:val="single"/>
        </w:rPr>
        <w:t xml:space="preserve">приложения </w:t>
      </w:r>
      <w:r>
        <w:rPr>
          <w:i/>
          <w:u w:val="single"/>
        </w:rPr>
        <w:t xml:space="preserve">8</w:t>
      </w:r>
      <w:r>
        <w:rPr>
          <w:i/>
          <w:u w:val="single"/>
        </w:rPr>
        <w:t xml:space="preserve">-</w:t>
      </w:r>
      <w:r>
        <w:rPr>
          <w:i/>
          <w:u w:val="single"/>
        </w:rPr>
        <w:t xml:space="preserve">12</w:t>
      </w:r>
      <w:r>
        <w:rPr>
          <w:i/>
          <w:u w:val="single"/>
        </w:rPr>
        <w:t xml:space="preserve"> включаются в текст договора в случае предоставления обеспечения исполнения договора</w:t>
      </w:r>
      <w:r>
        <w:rPr>
          <w:i/>
          <w:u w:val="single"/>
        </w:rPr>
        <w:t xml:space="preserve">.</w:t>
      </w:r>
      <w:r>
        <w:rPr>
          <w:i/>
          <w:u w:val="single"/>
        </w:rPr>
      </w:r>
      <w:r>
        <w:rPr>
          <w:i/>
          <w:u w:val="single"/>
        </w:rPr>
      </w:r>
    </w:p>
    <w:p>
      <w:pPr>
        <w:ind w:firstLine="709"/>
        <w:jc w:val="both"/>
        <w:widowControl w:val="off"/>
        <w:tabs>
          <w:tab w:val="left" w:pos="-1418" w:leader="none"/>
          <w:tab w:val="left" w:pos="851" w:leader="none"/>
          <w:tab w:val="left" w:pos="1701" w:leader="none"/>
        </w:tabs>
        <w:rPr>
          <w:i/>
          <w:u w:val="single"/>
        </w:rPr>
      </w:pPr>
      <w:r>
        <w:rPr>
          <w:i/>
        </w:rPr>
        <w:t xml:space="preserve">17.15.13 </w:t>
      </w:r>
      <w:r>
        <w:rPr>
          <w:i/>
        </w:rPr>
        <w:t xml:space="preserve">Приложение № </w:t>
      </w:r>
      <w:r>
        <w:rPr>
          <w:i/>
        </w:rPr>
        <w:t xml:space="preserve">13</w:t>
      </w:r>
      <w:r>
        <w:rPr>
          <w:i/>
        </w:rPr>
        <w:t xml:space="preserve"> – Соглашение об использовании электронного документооборота при подписании первичных документов</w:t>
      </w:r>
      <w:r>
        <w:rPr>
          <w:i/>
        </w:rPr>
        <w:t xml:space="preserve">.</w:t>
      </w:r>
      <w:r>
        <w:rPr>
          <w:i/>
          <w:u w:val="single"/>
        </w:rPr>
      </w:r>
      <w:r>
        <w:rPr>
          <w:i/>
          <w:u w:val="single"/>
        </w:rPr>
      </w:r>
    </w:p>
    <w:p>
      <w:pPr>
        <w:ind w:right="57" w:firstLine="709"/>
        <w:jc w:val="both"/>
        <w:widowControl w:val="off"/>
        <w:tabs>
          <w:tab w:val="left" w:pos="0" w:leader="none"/>
          <w:tab w:val="left" w:pos="567" w:leader="none"/>
          <w:tab w:val="left" w:pos="709" w:leader="none"/>
          <w:tab w:val="left" w:pos="1701" w:leader="none"/>
          <w:tab w:val="left" w:pos="9639" w:leader="none"/>
        </w:tabs>
        <w:rPr>
          <w:i/>
          <w:u w:val="single"/>
        </w:rPr>
      </w:pPr>
      <w:r>
        <w:rPr>
          <w:b/>
          <w:i/>
          <w:u w:val="single"/>
        </w:rPr>
        <w:t xml:space="preserve">Примечание: </w:t>
      </w:r>
      <w:r>
        <w:rPr>
          <w:i/>
          <w:u w:val="single"/>
        </w:rPr>
        <w:t xml:space="preserve">приложение </w:t>
      </w:r>
      <w:r>
        <w:rPr>
          <w:i/>
          <w:u w:val="single"/>
        </w:rPr>
        <w:t xml:space="preserve">1</w:t>
      </w:r>
      <w:r>
        <w:rPr>
          <w:i/>
          <w:u w:val="single"/>
        </w:rPr>
        <w:t xml:space="preserve">3</w:t>
      </w:r>
      <w:r>
        <w:rPr>
          <w:i/>
          <w:u w:val="single"/>
        </w:rPr>
        <w:t xml:space="preserve"> включается в текст договора в случае предоставления </w:t>
      </w:r>
      <w:r>
        <w:rPr>
          <w:i/>
          <w:u w:val="single"/>
        </w:rPr>
        <w:t xml:space="preserve">Подрядчик</w:t>
      </w:r>
      <w:r>
        <w:rPr>
          <w:i/>
          <w:u w:val="single"/>
        </w:rPr>
        <w:t xml:space="preserve">ом первичных документов по ЭДО (электронному документообороту)</w:t>
      </w:r>
      <w:r>
        <w:rPr>
          <w:i/>
          <w:u w:val="single"/>
        </w:rPr>
        <w:t xml:space="preserve">.</w:t>
      </w:r>
      <w:permEnd w:id="246510626"/>
      <w:r>
        <w:rPr>
          <w:i/>
          <w:u w:val="single"/>
        </w:rPr>
      </w:r>
      <w:r>
        <w:rPr>
          <w:i/>
          <w:u w:val="single"/>
        </w:rPr>
      </w:r>
    </w:p>
    <w:p>
      <w:pPr>
        <w:pStyle w:val="1477"/>
        <w:ind w:left="0" w:firstLine="709"/>
        <w:widowControl w:val="off"/>
        <w:tabs>
          <w:tab w:val="left" w:pos="-1418" w:leader="none"/>
          <w:tab w:val="left" w:pos="284" w:leader="none"/>
          <w:tab w:val="left" w:pos="851" w:leader="none"/>
        </w:tabs>
        <w:rPr>
          <w:b/>
          <w:color w:val="ff0000"/>
        </w:rPr>
      </w:pPr>
      <w:r>
        <w:rPr>
          <w:b/>
          <w:color w:val="ff0000"/>
        </w:rPr>
      </w:r>
      <w:r>
        <w:rPr>
          <w:b/>
          <w:color w:val="ff0000"/>
        </w:rPr>
      </w:r>
      <w:r>
        <w:rPr>
          <w:b/>
          <w:color w:val="ff0000"/>
        </w:rPr>
      </w:r>
    </w:p>
    <w:p>
      <w:pPr>
        <w:ind w:right="54"/>
        <w:jc w:val="center"/>
        <w:widowControl w:val="off"/>
        <w:tabs>
          <w:tab w:val="left" w:pos="-142" w:leader="none"/>
        </w:tabs>
        <w:rPr>
          <w:b/>
        </w:rPr>
      </w:pPr>
      <w:r>
        <w:rPr>
          <w:b/>
        </w:rPr>
        <w:t xml:space="preserve">1</w:t>
      </w:r>
      <w:r>
        <w:rPr>
          <w:b/>
        </w:rPr>
        <w:t xml:space="preserve">9</w:t>
      </w:r>
      <w:r>
        <w:rPr>
          <w:b/>
        </w:rPr>
        <w:t xml:space="preserve">. АДРЕСА И РЕКВИЗИТЫ СТОРОН</w:t>
      </w:r>
      <w:r>
        <w:rPr>
          <w:b/>
        </w:rPr>
      </w:r>
      <w:r>
        <w:rPr>
          <w:b/>
        </w:rPr>
      </w:r>
    </w:p>
    <w:p>
      <w:pPr>
        <w:ind w:right="54"/>
        <w:widowControl w:val="off"/>
        <w:tabs>
          <w:tab w:val="left" w:pos="-142" w:leader="none"/>
        </w:tabs>
      </w:pPr>
      <w:r/>
      <w:r/>
    </w:p>
    <w:tbl>
      <w:tblPr>
        <w:tblW w:w="9214" w:type="dxa"/>
        <w:tblLook w:val="01E0" w:firstRow="1" w:lastRow="1" w:firstColumn="1" w:lastColumn="1" w:noHBand="0" w:noVBand="0"/>
      </w:tblPr>
      <w:tblGrid>
        <w:gridCol w:w="5144"/>
        <w:gridCol w:w="4070"/>
      </w:tblGrid>
      <w:tr>
        <w:tblPrEx/>
        <w:trPr/>
        <w:tc>
          <w:tcPr>
            <w:tcW w:w="5308" w:type="dxa"/>
            <w:textDirection w:val="lrTb"/>
            <w:noWrap w:val="false"/>
          </w:tcPr>
          <w:p>
            <w:pPr>
              <w:jc w:val="both"/>
              <w:widowControl w:val="off"/>
              <w:tabs>
                <w:tab w:val="left" w:pos="-142" w:leader="none"/>
              </w:tabs>
              <w:rPr>
                <w:b/>
              </w:rPr>
            </w:pPr>
            <w:r/>
            <w:permStart w:colFirst="1" w:colLast="1" w:edGrp="everyone" w:id="482959213"/>
            <w:r>
              <w:rPr>
                <w:b/>
              </w:rPr>
              <w:t xml:space="preserve">Заказчик:</w:t>
            </w:r>
            <w:r>
              <w:rPr>
                <w:b/>
              </w:rPr>
            </w:r>
            <w:r>
              <w:rPr>
                <w:b/>
              </w:rPr>
            </w:r>
          </w:p>
        </w:tc>
        <w:tc>
          <w:tcPr>
            <w:tcW w:w="3906" w:type="dxa"/>
            <w:textDirection w:val="lrTb"/>
            <w:noWrap w:val="false"/>
          </w:tcPr>
          <w:p>
            <w:pPr>
              <w:jc w:val="both"/>
              <w:widowControl w:val="off"/>
              <w:tabs>
                <w:tab w:val="left" w:pos="-142" w:leader="none"/>
              </w:tabs>
              <w:rPr>
                <w:b/>
              </w:rPr>
            </w:pPr>
            <w:r>
              <w:rPr>
                <w:b/>
              </w:rPr>
              <w:t xml:space="preserve">Подрядчик:</w:t>
            </w:r>
            <w:r>
              <w:rPr>
                <w:b/>
              </w:rPr>
            </w:r>
            <w:r>
              <w:rPr>
                <w:b/>
              </w:rPr>
            </w:r>
          </w:p>
        </w:tc>
      </w:tr>
      <w:tr>
        <w:tblPrEx/>
        <w:trPr/>
        <w:tc>
          <w:tcPr>
            <w:tcW w:w="5308" w:type="dxa"/>
            <w:textDirection w:val="lrTb"/>
            <w:noWrap w:val="false"/>
          </w:tcPr>
          <w:p>
            <w:pPr>
              <w:jc w:val="both"/>
              <w:widowControl w:val="off"/>
              <w:tabs>
                <w:tab w:val="left" w:pos="-142" w:leader="none"/>
              </w:tabs>
              <w:rPr>
                <w:b/>
              </w:rPr>
            </w:pPr>
            <w:r/>
            <w:permStart w:colFirst="1" w:colLast="1" w:edGrp="everyone" w:id="1028616360"/>
            <w:r/>
            <w:permEnd w:id="482959213"/>
            <w:r>
              <w:rPr>
                <w:b/>
              </w:rPr>
              <w:t xml:space="preserve">ПАО «Россети Урал» </w:t>
            </w:r>
            <w:r>
              <w:rPr>
                <w:b/>
              </w:rPr>
            </w:r>
            <w:r>
              <w:rPr>
                <w:b/>
              </w:rPr>
            </w:r>
          </w:p>
        </w:tc>
        <w:tc>
          <w:tcPr>
            <w:tcW w:w="3906" w:type="dxa"/>
            <w:textDirection w:val="lrTb"/>
            <w:noWrap w:val="false"/>
          </w:tcPr>
          <w:p>
            <w:pPr>
              <w:jc w:val="both"/>
              <w:widowControl w:val="off"/>
              <w:tabs>
                <w:tab w:val="left" w:pos="-142" w:leader="none"/>
              </w:tabs>
              <w:rPr>
                <w:b/>
              </w:rPr>
            </w:pPr>
            <w:r>
              <w:rPr>
                <w:b/>
              </w:rPr>
              <w:t xml:space="preserve">                          «                   » </w:t>
            </w:r>
            <w:r>
              <w:rPr>
                <w:b/>
              </w:rPr>
            </w:r>
            <w:r>
              <w:rPr>
                <w:b/>
              </w:rPr>
            </w:r>
          </w:p>
        </w:tc>
      </w:tr>
      <w:tr>
        <w:tblPrEx/>
        <w:trPr/>
        <w:tc>
          <w:tcPr>
            <w:tcW w:w="5308" w:type="dxa"/>
            <w:textDirection w:val="lrTb"/>
            <w:noWrap w:val="false"/>
          </w:tcPr>
          <w:p>
            <w:pPr>
              <w:jc w:val="both"/>
              <w:widowControl w:val="off"/>
              <w:tabs>
                <w:tab w:val="left" w:pos="-142" w:leader="none"/>
              </w:tabs>
            </w:pPr>
            <w:r/>
            <w:permStart w:colFirst="1" w:colLast="1" w:edGrp="everyone" w:id="1134382246"/>
            <w:r/>
            <w:permEnd w:id="1028616360"/>
            <w:r>
              <w:rPr>
                <w:b/>
              </w:rPr>
              <w:t xml:space="preserve">Юридический адрес:</w:t>
            </w:r>
            <w:r>
              <w:t xml:space="preserve"> 620026, г. Екатеринбург,</w:t>
            </w:r>
            <w:r/>
          </w:p>
        </w:tc>
        <w:tc>
          <w:tcPr>
            <w:tcW w:w="3906" w:type="dxa"/>
            <w:textDirection w:val="lrTb"/>
            <w:noWrap w:val="false"/>
          </w:tcPr>
          <w:p>
            <w:pPr>
              <w:jc w:val="both"/>
              <w:widowControl w:val="off"/>
              <w:tabs>
                <w:tab w:val="left" w:pos="-142" w:leader="none"/>
              </w:tabs>
            </w:pPr>
            <w:r/>
            <w:r/>
          </w:p>
        </w:tc>
      </w:tr>
      <w:tr>
        <w:tblPrEx/>
        <w:trPr/>
        <w:tc>
          <w:tcPr>
            <w:tcW w:w="5308" w:type="dxa"/>
            <w:textDirection w:val="lrTb"/>
            <w:noWrap w:val="false"/>
          </w:tcPr>
          <w:p>
            <w:pPr>
              <w:widowControl w:val="off"/>
              <w:tabs>
                <w:tab w:val="left" w:pos="-142" w:leader="none"/>
              </w:tabs>
              <w:rPr>
                <w:b/>
              </w:rPr>
            </w:pPr>
            <w:r/>
            <w:permStart w:colFirst="1" w:colLast="1" w:edGrp="everyone" w:id="228398628"/>
            <w:r/>
            <w:permEnd w:id="1134382246"/>
            <w:r>
              <w:t xml:space="preserve">ул. Мамина-Сибиряка, д. 140</w:t>
            </w:r>
            <w:r>
              <w:rPr>
                <w:b/>
              </w:rPr>
            </w:r>
            <w:r>
              <w:rPr>
                <w:b/>
              </w:rPr>
            </w:r>
          </w:p>
        </w:tc>
        <w:tc>
          <w:tcPr>
            <w:tcW w:w="3906" w:type="dxa"/>
            <w:textDirection w:val="lrTb"/>
            <w:noWrap w:val="false"/>
          </w:tcPr>
          <w:p>
            <w:pPr>
              <w:widowControl w:val="off"/>
              <w:tabs>
                <w:tab w:val="left" w:pos="-142" w:leader="none"/>
              </w:tabs>
            </w:pPr>
            <w:r>
              <w:rPr>
                <w:b/>
              </w:rPr>
              <w:t xml:space="preserve">Юридический адрес:</w:t>
            </w:r>
            <w:r>
              <w:t xml:space="preserve"> </w:t>
            </w:r>
            <w:r/>
          </w:p>
        </w:tc>
      </w:tr>
      <w:tr>
        <w:tblPrEx/>
        <w:trPr>
          <w:trHeight w:val="345"/>
        </w:trPr>
        <w:tc>
          <w:tcPr>
            <w:tcW w:w="5308" w:type="dxa"/>
            <w:textDirection w:val="lrTb"/>
            <w:noWrap w:val="false"/>
          </w:tcPr>
          <w:p>
            <w:pPr>
              <w:jc w:val="both"/>
              <w:widowControl w:val="off"/>
              <w:tabs>
                <w:tab w:val="left" w:pos="-142" w:leader="none"/>
              </w:tabs>
            </w:pPr>
            <w:r/>
            <w:permStart w:colFirst="1" w:colLast="1" w:edGrp="everyone" w:id="1046181486"/>
            <w:r/>
            <w:permEnd w:id="228398628"/>
            <w:r>
              <w:rPr>
                <w:b/>
              </w:rPr>
              <w:t xml:space="preserve">Почтовый адрес:</w:t>
            </w:r>
            <w:r>
              <w:t xml:space="preserve"> </w:t>
            </w:r>
            <w:r>
              <w:t xml:space="preserve">________________</w:t>
            </w:r>
            <w:r/>
          </w:p>
        </w:tc>
        <w:tc>
          <w:tcPr>
            <w:tcW w:w="3906" w:type="dxa"/>
            <w:textDirection w:val="lrTb"/>
            <w:noWrap w:val="false"/>
          </w:tcPr>
          <w:p>
            <w:pPr>
              <w:jc w:val="both"/>
              <w:widowControl w:val="off"/>
              <w:tabs>
                <w:tab w:val="left" w:pos="-142" w:leader="none"/>
              </w:tabs>
            </w:pPr>
            <w:r/>
            <w:r/>
          </w:p>
        </w:tc>
      </w:tr>
      <w:tr>
        <w:tblPrEx/>
        <w:trPr/>
        <w:tc>
          <w:tcPr>
            <w:tcW w:w="5308" w:type="dxa"/>
            <w:textDirection w:val="lrTb"/>
            <w:noWrap w:val="false"/>
          </w:tcPr>
          <w:p>
            <w:pPr>
              <w:widowControl w:val="off"/>
              <w:tabs>
                <w:tab w:val="left" w:pos="-142" w:leader="none"/>
              </w:tabs>
              <w:rPr>
                <w:b/>
              </w:rPr>
            </w:pPr>
            <w:r/>
            <w:permStart w:colFirst="1" w:colLast="1" w:edGrp="everyone" w:id="910648461"/>
            <w:r/>
            <w:permEnd w:id="1046181486"/>
            <w:r>
              <w:rPr>
                <w:b/>
              </w:rPr>
              <w:t xml:space="preserve">Платежные реквизиты:</w:t>
            </w:r>
            <w:r>
              <w:rPr>
                <w:b/>
              </w:rPr>
            </w:r>
            <w:r>
              <w:rPr>
                <w:b/>
              </w:rPr>
            </w:r>
          </w:p>
        </w:tc>
        <w:tc>
          <w:tcPr>
            <w:tcW w:w="3906" w:type="dxa"/>
            <w:textDirection w:val="lrTb"/>
            <w:noWrap w:val="false"/>
          </w:tcPr>
          <w:p>
            <w:pPr>
              <w:widowControl w:val="off"/>
              <w:tabs>
                <w:tab w:val="left" w:pos="-142" w:leader="none"/>
              </w:tabs>
            </w:pPr>
            <w:r>
              <w:rPr>
                <w:b/>
              </w:rPr>
              <w:t xml:space="preserve">Почтовый адрес:</w:t>
            </w:r>
            <w:r>
              <w:t xml:space="preserve"> _______________</w:t>
            </w:r>
            <w:r/>
          </w:p>
        </w:tc>
      </w:tr>
      <w:tr>
        <w:tblPrEx/>
        <w:trPr/>
        <w:tc>
          <w:tcPr>
            <w:tcW w:w="5308" w:type="dxa"/>
            <w:textDirection w:val="lrTb"/>
            <w:noWrap w:val="false"/>
          </w:tcPr>
          <w:p>
            <w:pPr>
              <w:jc w:val="both"/>
              <w:widowControl w:val="off"/>
              <w:tabs>
                <w:tab w:val="left" w:pos="-142" w:leader="none"/>
              </w:tabs>
            </w:pPr>
            <w:r/>
            <w:permStart w:colFirst="1" w:colLast="1" w:edGrp="everyone" w:id="1062563962"/>
            <w:r/>
            <w:permEnd w:id="910648461"/>
            <w:r>
              <w:rPr>
                <w:b/>
              </w:rPr>
              <w:t xml:space="preserve">ИНН 6671163413, КПП </w:t>
            </w:r>
            <w:r>
              <w:t xml:space="preserve">________________</w:t>
            </w:r>
            <w:r/>
          </w:p>
        </w:tc>
        <w:tc>
          <w:tcPr>
            <w:tcW w:w="3906" w:type="dxa"/>
            <w:textDirection w:val="lrTb"/>
            <w:noWrap w:val="false"/>
          </w:tcPr>
          <w:p>
            <w:pPr>
              <w:jc w:val="both"/>
              <w:widowControl w:val="off"/>
              <w:tabs>
                <w:tab w:val="left" w:pos="-142" w:leader="none"/>
              </w:tabs>
            </w:pPr>
            <w:r/>
            <w:r/>
          </w:p>
        </w:tc>
      </w:tr>
      <w:tr>
        <w:tblPrEx/>
        <w:trPr/>
        <w:tc>
          <w:tcPr>
            <w:tcW w:w="5308" w:type="dxa"/>
            <w:textDirection w:val="lrTb"/>
            <w:noWrap w:val="false"/>
          </w:tcPr>
          <w:p>
            <w:pPr>
              <w:jc w:val="both"/>
              <w:widowControl w:val="off"/>
              <w:tabs>
                <w:tab w:val="left" w:pos="-142" w:leader="none"/>
              </w:tabs>
              <w:rPr>
                <w:b/>
              </w:rPr>
            </w:pPr>
            <w:r/>
            <w:permStart w:colFirst="1" w:colLast="1" w:edGrp="everyone" w:id="211963739"/>
            <w:r/>
            <w:permEnd w:id="1062563962"/>
            <w:r>
              <w:rPr>
                <w:b/>
              </w:rPr>
              <w:t xml:space="preserve">Банк – </w:t>
            </w:r>
            <w:r>
              <w:t xml:space="preserve">филиал ПАО «Банк ВТБ» в г. Екатеринбурге</w:t>
            </w:r>
            <w:r>
              <w:rPr>
                <w:b/>
              </w:rPr>
            </w:r>
            <w:r>
              <w:rPr>
                <w:b/>
              </w:rPr>
            </w:r>
          </w:p>
        </w:tc>
        <w:tc>
          <w:tcPr>
            <w:tcW w:w="3906" w:type="dxa"/>
            <w:textDirection w:val="lrTb"/>
            <w:noWrap w:val="false"/>
          </w:tcPr>
          <w:p>
            <w:pPr>
              <w:jc w:val="both"/>
              <w:widowControl w:val="off"/>
              <w:tabs>
                <w:tab w:val="left" w:pos="-142" w:leader="none"/>
              </w:tabs>
            </w:pPr>
            <w:r>
              <w:rPr>
                <w:b/>
              </w:rPr>
              <w:t xml:space="preserve">ИНН/КПП </w:t>
            </w:r>
            <w:r>
              <w:t xml:space="preserve">____________/___________</w:t>
            </w:r>
            <w:r/>
          </w:p>
        </w:tc>
      </w:tr>
      <w:tr>
        <w:tblPrEx/>
        <w:trPr/>
        <w:tc>
          <w:tcPr>
            <w:tcW w:w="5308" w:type="dxa"/>
            <w:textDirection w:val="lrTb"/>
            <w:noWrap w:val="false"/>
          </w:tcPr>
          <w:p>
            <w:pPr>
              <w:widowControl w:val="off"/>
              <w:tabs>
                <w:tab w:val="left" w:pos="-142" w:leader="none"/>
              </w:tabs>
              <w:rPr>
                <w:b/>
              </w:rPr>
            </w:pPr>
            <w:r/>
            <w:permStart w:colFirst="1" w:colLast="1" w:edGrp="everyone" w:id="487020196"/>
            <w:r/>
            <w:permEnd w:id="211963739"/>
            <w:r>
              <w:t xml:space="preserve">БИК 046577952</w:t>
            </w:r>
            <w:r>
              <w:rPr>
                <w:b/>
              </w:rPr>
            </w:r>
            <w:r>
              <w:rPr>
                <w:b/>
              </w:rPr>
            </w:r>
          </w:p>
        </w:tc>
        <w:tc>
          <w:tcPr>
            <w:tcW w:w="3906" w:type="dxa"/>
            <w:textDirection w:val="lrTb"/>
            <w:noWrap w:val="false"/>
          </w:tcPr>
          <w:p>
            <w:pPr>
              <w:widowControl w:val="off"/>
              <w:tabs>
                <w:tab w:val="left" w:pos="-142" w:leader="none"/>
              </w:tabs>
            </w:pPr>
            <w:r>
              <w:rPr>
                <w:b/>
              </w:rPr>
              <w:t xml:space="preserve">Банк – </w:t>
            </w:r>
            <w:r/>
          </w:p>
        </w:tc>
      </w:tr>
      <w:tr>
        <w:tblPrEx/>
        <w:trPr/>
        <w:tc>
          <w:tcPr>
            <w:tcW w:w="5308" w:type="dxa"/>
            <w:textDirection w:val="lrTb"/>
            <w:noWrap w:val="false"/>
          </w:tcPr>
          <w:p>
            <w:pPr>
              <w:jc w:val="both"/>
              <w:widowControl w:val="off"/>
              <w:tabs>
                <w:tab w:val="left" w:pos="-142" w:leader="none"/>
              </w:tabs>
            </w:pPr>
            <w:r/>
            <w:permStart w:colFirst="1" w:colLast="1" w:edGrp="everyone" w:id="586503501"/>
            <w:r/>
            <w:permEnd w:id="487020196"/>
            <w:r>
              <w:t xml:space="preserve">р/с 40702810228000002693</w:t>
            </w:r>
            <w:r/>
          </w:p>
        </w:tc>
        <w:tc>
          <w:tcPr>
            <w:tcW w:w="3906" w:type="dxa"/>
            <w:textDirection w:val="lrTb"/>
            <w:noWrap w:val="false"/>
          </w:tcPr>
          <w:p>
            <w:pPr>
              <w:jc w:val="both"/>
              <w:widowControl w:val="off"/>
              <w:tabs>
                <w:tab w:val="left" w:pos="-142" w:leader="none"/>
              </w:tabs>
            </w:pPr>
            <w:r/>
            <w:r/>
          </w:p>
        </w:tc>
      </w:tr>
      <w:tr>
        <w:tblPrEx/>
        <w:trPr/>
        <w:tc>
          <w:tcPr>
            <w:tcW w:w="5308" w:type="dxa"/>
            <w:textDirection w:val="lrTb"/>
            <w:noWrap w:val="false"/>
          </w:tcPr>
          <w:p>
            <w:pPr>
              <w:jc w:val="both"/>
              <w:widowControl w:val="off"/>
              <w:tabs>
                <w:tab w:val="left" w:pos="-142" w:leader="none"/>
              </w:tabs>
            </w:pPr>
            <w:r/>
            <w:permStart w:colFirst="1" w:colLast="1" w:edGrp="everyone" w:id="503994244"/>
            <w:r/>
            <w:permEnd w:id="586503501"/>
            <w:r>
              <w:t xml:space="preserve">к/с 30101810400000000952</w:t>
            </w:r>
            <w:r/>
          </w:p>
        </w:tc>
        <w:tc>
          <w:tcPr>
            <w:tcW w:w="3906" w:type="dxa"/>
            <w:textDirection w:val="lrTb"/>
            <w:noWrap w:val="false"/>
          </w:tcPr>
          <w:p>
            <w:pPr>
              <w:jc w:val="both"/>
              <w:widowControl w:val="off"/>
              <w:tabs>
                <w:tab w:val="left" w:pos="-142" w:leader="none"/>
              </w:tabs>
            </w:pPr>
            <w:r>
              <w:t xml:space="preserve">БИК </w:t>
            </w:r>
            <w:r/>
          </w:p>
        </w:tc>
      </w:tr>
      <w:tr>
        <w:tblPrEx/>
        <w:trPr/>
        <w:tc>
          <w:tcPr>
            <w:tcW w:w="5308" w:type="dxa"/>
            <w:textDirection w:val="lrTb"/>
            <w:noWrap w:val="false"/>
          </w:tcPr>
          <w:p>
            <w:pPr>
              <w:jc w:val="both"/>
              <w:widowControl w:val="off"/>
              <w:tabs>
                <w:tab w:val="left" w:pos="-142" w:leader="none"/>
              </w:tabs>
            </w:pPr>
            <w:r/>
            <w:permStart w:colFirst="1" w:colLast="1" w:edGrp="everyone" w:id="926749638"/>
            <w:r/>
            <w:permEnd w:id="503994244"/>
            <w:r>
              <w:rPr>
                <w:b/>
              </w:rPr>
              <w:t xml:space="preserve">Реквизиты для счетов-фактур:</w:t>
            </w:r>
            <w:r/>
          </w:p>
        </w:tc>
        <w:tc>
          <w:tcPr>
            <w:tcW w:w="3906" w:type="dxa"/>
            <w:textDirection w:val="lrTb"/>
            <w:noWrap w:val="false"/>
          </w:tcPr>
          <w:p>
            <w:pPr>
              <w:jc w:val="both"/>
              <w:widowControl w:val="off"/>
              <w:tabs>
                <w:tab w:val="left" w:pos="-142" w:leader="none"/>
              </w:tabs>
            </w:pPr>
            <w:r>
              <w:t xml:space="preserve">р/с </w:t>
            </w:r>
            <w:r/>
          </w:p>
        </w:tc>
      </w:tr>
      <w:tr>
        <w:tblPrEx/>
        <w:trPr/>
        <w:tc>
          <w:tcPr>
            <w:tcW w:w="5308" w:type="dxa"/>
            <w:textDirection w:val="lrTb"/>
            <w:noWrap w:val="false"/>
          </w:tcPr>
          <w:p>
            <w:pPr>
              <w:ind w:left="22"/>
            </w:pPr>
            <w:r/>
            <w:permStart w:colFirst="2" w:colLast="2" w:edGrp="everyone" w:id="322197313"/>
            <w:r/>
            <w:permStart w:colFirst="1" w:colLast="1" w:edGrp="everyone" w:id="1656710806"/>
            <w:r/>
            <w:permEnd w:id="926749638"/>
            <w:r>
              <w:t xml:space="preserve">Реквизиты для счетов-фактур:</w:t>
            </w:r>
            <w:r/>
          </w:p>
          <w:p>
            <w:pPr>
              <w:ind w:left="22"/>
            </w:pPr>
            <w:r>
              <w:t xml:space="preserve">Заказчик</w:t>
            </w:r>
            <w:r>
              <w:t xml:space="preserve">: ПАО «Россети Урал»</w:t>
            </w:r>
            <w:r/>
          </w:p>
          <w:p>
            <w:pPr>
              <w:ind w:left="22"/>
            </w:pPr>
            <w:r>
              <w:t xml:space="preserve">Адрес: </w:t>
            </w:r>
            <w:r>
              <w:t xml:space="preserve">620026, г. Екатеринбург, ул. Мамина-Сибиряка, д. 140</w:t>
            </w:r>
            <w:r/>
          </w:p>
          <w:p>
            <w:pPr>
              <w:ind w:left="22"/>
            </w:pPr>
            <w:r>
              <w:t xml:space="preserve">Грузополучатель: -</w:t>
            </w:r>
            <w:r/>
          </w:p>
        </w:tc>
        <w:tc>
          <w:tcPr>
            <w:tcW w:w="3906" w:type="dxa"/>
            <w:textDirection w:val="lrTb"/>
            <w:noWrap w:val="false"/>
          </w:tcPr>
          <w:p>
            <w:pPr>
              <w:jc w:val="both"/>
              <w:widowControl w:val="off"/>
              <w:tabs>
                <w:tab w:val="left" w:pos="-142" w:leader="none"/>
              </w:tabs>
            </w:pPr>
            <w:r>
              <w:t xml:space="preserve">к/с </w:t>
            </w:r>
            <w:r/>
          </w:p>
        </w:tc>
      </w:tr>
      <w:tr>
        <w:tblPrEx/>
        <w:trPr/>
        <w:tc>
          <w:tcPr>
            <w:tcW w:w="5308" w:type="dxa"/>
            <w:textDirection w:val="lrTb"/>
            <w:noWrap w:val="false"/>
          </w:tcPr>
          <w:p>
            <w:pPr>
              <w:ind w:left="22"/>
              <w:jc w:val="both"/>
              <w:widowControl w:val="off"/>
              <w:tabs>
                <w:tab w:val="left" w:pos="-142" w:leader="none"/>
              </w:tabs>
            </w:pPr>
            <w:r/>
            <w:r/>
          </w:p>
          <w:p>
            <w:pPr>
              <w:jc w:val="both"/>
              <w:widowControl w:val="off"/>
              <w:tabs>
                <w:tab w:val="left" w:pos="-142" w:leader="none"/>
              </w:tabs>
            </w:pPr>
            <w:r/>
            <w:permStart w:colFirst="2" w:colLast="2" w:edGrp="everyone" w:id="497553969"/>
            <w:r/>
            <w:permStart w:colFirst="1" w:colLast="1" w:edGrp="everyone" w:id="1481271585"/>
            <w:r/>
            <w:permEnd w:id="322197313"/>
            <w:r/>
            <w:permEnd w:id="1656710806"/>
            <w:r/>
            <w:r/>
          </w:p>
        </w:tc>
        <w:tc>
          <w:tcPr>
            <w:tcW w:w="3906" w:type="dxa"/>
            <w:textDirection w:val="lrTb"/>
            <w:noWrap w:val="false"/>
          </w:tcPr>
          <w:p>
            <w:pPr>
              <w:jc w:val="both"/>
              <w:widowControl w:val="off"/>
              <w:tabs>
                <w:tab w:val="left" w:pos="-142" w:leader="none"/>
              </w:tabs>
            </w:pPr>
            <w:r/>
            <w:r/>
          </w:p>
        </w:tc>
      </w:tr>
      <w:tr>
        <w:tblPrEx/>
        <w:trPr/>
        <w:tc>
          <w:tcPr>
            <w:tcW w:w="5308" w:type="dxa"/>
            <w:textDirection w:val="lrTb"/>
            <w:noWrap w:val="false"/>
          </w:tcPr>
          <w:p>
            <w:pPr>
              <w:jc w:val="both"/>
              <w:widowControl w:val="off"/>
              <w:tabs>
                <w:tab w:val="left" w:pos="-142" w:leader="none"/>
              </w:tabs>
            </w:pPr>
            <w:r/>
            <w:permStart w:colFirst="1" w:colLast="1" w:edGrp="everyone" w:id="1471436444"/>
            <w:r/>
            <w:permEnd w:id="497553969"/>
            <w:r/>
            <w:permEnd w:id="1481271585"/>
            <w:r/>
            <w:r/>
          </w:p>
        </w:tc>
        <w:tc>
          <w:tcPr>
            <w:tcW w:w="3906" w:type="dxa"/>
            <w:textDirection w:val="lrTb"/>
            <w:noWrap w:val="false"/>
          </w:tcPr>
          <w:p>
            <w:pPr>
              <w:jc w:val="both"/>
              <w:widowControl w:val="off"/>
              <w:tabs>
                <w:tab w:val="left" w:pos="-142" w:leader="none"/>
              </w:tabs>
            </w:pPr>
            <w:r/>
            <w:r/>
          </w:p>
        </w:tc>
      </w:tr>
      <w:tr>
        <w:tblPrEx/>
        <w:trPr/>
        <w:tc>
          <w:tcPr>
            <w:tcW w:w="5308" w:type="dxa"/>
            <w:textDirection w:val="lrTb"/>
            <w:noWrap w:val="false"/>
          </w:tcPr>
          <w:p>
            <w:pPr>
              <w:jc w:val="both"/>
              <w:widowControl w:val="off"/>
              <w:tabs>
                <w:tab w:val="left" w:pos="-142" w:leader="none"/>
              </w:tabs>
            </w:pPr>
            <w:r/>
            <w:permStart w:colFirst="1" w:colLast="1" w:edGrp="everyone" w:id="1322606980"/>
            <w:r/>
            <w:permEnd w:id="1471436444"/>
            <w:r/>
            <w:r/>
          </w:p>
        </w:tc>
        <w:tc>
          <w:tcPr>
            <w:tcW w:w="3906" w:type="dxa"/>
            <w:textDirection w:val="lrTb"/>
            <w:noWrap w:val="false"/>
          </w:tcPr>
          <w:p>
            <w:pPr>
              <w:jc w:val="both"/>
              <w:widowControl w:val="off"/>
              <w:tabs>
                <w:tab w:val="left" w:pos="-142" w:leader="none"/>
              </w:tabs>
            </w:pPr>
            <w:r/>
            <w:r/>
          </w:p>
        </w:tc>
      </w:tr>
      <w:tr>
        <w:tblPrEx/>
        <w:trPr/>
        <w:tc>
          <w:tcPr>
            <w:tcW w:w="5308" w:type="dxa"/>
            <w:textDirection w:val="lrTb"/>
            <w:noWrap w:val="false"/>
          </w:tcPr>
          <w:p>
            <w:pPr>
              <w:jc w:val="both"/>
              <w:widowControl w:val="off"/>
              <w:tabs>
                <w:tab w:val="left" w:pos="-142" w:leader="none"/>
              </w:tabs>
            </w:pPr>
            <w:r/>
            <w:permStart w:colFirst="1" w:colLast="1" w:edGrp="everyone" w:id="1897988535"/>
            <w:r/>
            <w:permEnd w:id="1322606980"/>
            <w:r>
              <w:t xml:space="preserve">____________________/</w:t>
            </w:r>
            <w:r>
              <w:rPr>
                <w:u w:val="single"/>
              </w:rPr>
              <w:t xml:space="preserve">                                   </w:t>
            </w:r>
            <w:r>
              <w:t xml:space="preserve">/</w:t>
            </w:r>
            <w:r/>
          </w:p>
        </w:tc>
        <w:tc>
          <w:tcPr>
            <w:tcW w:w="3906" w:type="dxa"/>
            <w:textDirection w:val="lrTb"/>
            <w:noWrap w:val="false"/>
          </w:tcPr>
          <w:p>
            <w:pPr>
              <w:jc w:val="both"/>
              <w:widowControl w:val="off"/>
              <w:tabs>
                <w:tab w:val="left" w:pos="-142" w:leader="none"/>
              </w:tabs>
            </w:pPr>
            <w:r>
              <w:t xml:space="preserve">____________________/___________/</w:t>
            </w:r>
            <w:r/>
          </w:p>
        </w:tc>
      </w:tr>
      <w:tr>
        <w:tblPrEx/>
        <w:trPr/>
        <w:tc>
          <w:tcPr>
            <w:tcW w:w="5308" w:type="dxa"/>
            <w:textDirection w:val="lrTb"/>
            <w:noWrap w:val="false"/>
          </w:tcPr>
          <w:p>
            <w:pPr>
              <w:jc w:val="both"/>
              <w:widowControl w:val="off"/>
              <w:tabs>
                <w:tab w:val="left" w:pos="-142" w:leader="none"/>
              </w:tabs>
            </w:pPr>
            <w:r/>
            <w:permStart w:colFirst="1" w:colLast="1" w:edGrp="everyone" w:id="1698318066"/>
            <w:r/>
            <w:permEnd w:id="1897988535"/>
            <w:r>
              <w:t xml:space="preserve">М.П.</w:t>
            </w:r>
            <w:r/>
          </w:p>
        </w:tc>
        <w:tc>
          <w:tcPr>
            <w:tcW w:w="3906" w:type="dxa"/>
            <w:textDirection w:val="lrTb"/>
            <w:noWrap w:val="false"/>
          </w:tcPr>
          <w:p>
            <w:pPr>
              <w:jc w:val="both"/>
              <w:widowControl w:val="off"/>
              <w:tabs>
                <w:tab w:val="left" w:pos="-142" w:leader="none"/>
              </w:tabs>
            </w:pPr>
            <w:r>
              <w:t xml:space="preserve">М.П.</w:t>
            </w:r>
            <w:permEnd w:id="1698318066"/>
            <w:r/>
            <w:r/>
          </w:p>
        </w:tc>
      </w:tr>
    </w:tbl>
    <w:p>
      <w:pPr>
        <w:pStyle w:val="1463"/>
        <w:ind w:right="316"/>
        <w:widowControl w:val="off"/>
        <w:tabs>
          <w:tab w:val="left" w:pos="284" w:leader="none"/>
        </w:tabs>
        <w:rPr>
          <w:bCs/>
          <w:sz w:val="28"/>
        </w:rPr>
        <w:sectPr>
          <w:headerReference w:type="default" r:id="rId9"/>
          <w:headerReference w:type="even" r:id="rId10"/>
          <w:footerReference w:type="default" r:id="rId13"/>
          <w:footerReference w:type="even" r:id="rId14"/>
          <w:footnotePr/>
          <w:endnotePr/>
          <w:type w:val="nextPage"/>
          <w:pgSz w:w="11907" w:h="16840" w:orient="portrait"/>
          <w:pgMar w:top="1702" w:right="567" w:bottom="567" w:left="1843" w:header="720" w:footer="0" w:gutter="0"/>
          <w:cols w:num="1" w:sep="0" w:space="720" w:equalWidth="1"/>
          <w:docGrid w:linePitch="360"/>
          <w:titlePg/>
        </w:sectPr>
        <w:outlineLvl w:val="0"/>
      </w:pPr>
      <w:r>
        <w:rPr>
          <w:bCs/>
          <w:sz w:val="24"/>
          <w:szCs w:val="24"/>
        </w:rPr>
        <w:t xml:space="preserve">                                                                                                                                               </w:t>
      </w:r>
      <w:r>
        <w:rPr>
          <w:bCs/>
          <w:sz w:val="28"/>
        </w:rPr>
      </w:r>
      <w:r>
        <w:rPr>
          <w:bCs/>
          <w:sz w:val="28"/>
        </w:rPr>
      </w:r>
    </w:p>
    <w:p>
      <w:pPr>
        <w:pStyle w:val="1463"/>
        <w:ind w:right="-3"/>
        <w:jc w:val="right"/>
        <w:spacing w:after="0"/>
        <w:widowControl w:val="off"/>
        <w:tabs>
          <w:tab w:val="left" w:pos="284" w:leader="none"/>
        </w:tabs>
        <w:rPr>
          <w:bCs/>
          <w:sz w:val="24"/>
        </w:rPr>
        <w:outlineLvl w:val="0"/>
      </w:pPr>
      <w:r>
        <w:rPr>
          <w:bCs/>
          <w:sz w:val="24"/>
        </w:rPr>
        <w:t xml:space="preserve">Приложение № </w:t>
      </w:r>
      <w:r>
        <w:rPr>
          <w:bCs/>
          <w:sz w:val="24"/>
        </w:rPr>
        <w:t xml:space="preserve">1</w:t>
      </w:r>
      <w:r>
        <w:rPr>
          <w:bCs/>
          <w:sz w:val="24"/>
        </w:rPr>
      </w:r>
      <w:r>
        <w:rPr>
          <w:bCs/>
          <w:sz w:val="24"/>
        </w:rPr>
      </w:r>
    </w:p>
    <w:p>
      <w:pPr>
        <w:pStyle w:val="1463"/>
        <w:ind w:left="4536"/>
        <w:jc w:val="right"/>
        <w:spacing w:after="0"/>
        <w:widowControl w:val="off"/>
        <w:tabs>
          <w:tab w:val="left" w:pos="284" w:leader="none"/>
        </w:tabs>
        <w:rPr>
          <w:bCs/>
          <w:i/>
          <w:sz w:val="24"/>
          <w:szCs w:val="28"/>
        </w:rPr>
      </w:pPr>
      <w:r>
        <w:rPr>
          <w:b/>
          <w:bCs/>
          <w:sz w:val="24"/>
          <w:szCs w:val="28"/>
        </w:rPr>
        <w:t xml:space="preserve">                        </w:t>
      </w:r>
      <w:r>
        <w:rPr>
          <w:bCs/>
          <w:sz w:val="24"/>
          <w:szCs w:val="28"/>
        </w:rPr>
        <w:t xml:space="preserve">к договору </w:t>
      </w:r>
      <w:permStart w:edGrp="everyone" w:id="1116153376"/>
      <w:r>
        <w:rPr>
          <w:bCs/>
          <w:sz w:val="24"/>
          <w:szCs w:val="28"/>
        </w:rPr>
        <w:t xml:space="preserve">подряда</w:t>
      </w:r>
      <w:r>
        <w:rPr>
          <w:bCs/>
          <w:sz w:val="24"/>
          <w:szCs w:val="28"/>
        </w:rPr>
        <w:t xml:space="preserve"> № ______________ от «___» ________20__ г.</w:t>
      </w:r>
      <w:r>
        <w:rPr>
          <w:bCs/>
          <w:i/>
          <w:sz w:val="24"/>
          <w:szCs w:val="28"/>
        </w:rPr>
        <w:t xml:space="preserve"> </w:t>
      </w:r>
      <w:permEnd w:id="1116153376"/>
      <w:r>
        <w:rPr>
          <w:bCs/>
          <w:i/>
          <w:sz w:val="24"/>
          <w:szCs w:val="28"/>
        </w:rPr>
      </w:r>
      <w:r>
        <w:rPr>
          <w:bCs/>
          <w:i/>
          <w:sz w:val="24"/>
          <w:szCs w:val="28"/>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center"/>
        <w:spacing w:after="0"/>
        <w:widowControl w:val="off"/>
        <w:tabs>
          <w:tab w:val="left" w:pos="284" w:leader="none"/>
        </w:tabs>
        <w:rPr>
          <w:bCs/>
          <w:sz w:val="22"/>
        </w:rPr>
        <w:outlineLvl w:val="0"/>
      </w:pPr>
      <w:r>
        <w:rPr>
          <w:b/>
          <w:bCs/>
          <w:sz w:val="28"/>
          <w:szCs w:val="32"/>
        </w:rPr>
        <w:t xml:space="preserve">Сводный сметный расчет</w:t>
      </w:r>
      <w:r>
        <w:rPr>
          <w:bCs/>
          <w:sz w:val="22"/>
        </w:rPr>
      </w:r>
      <w:r>
        <w:rPr>
          <w:bCs/>
          <w:sz w:val="22"/>
        </w:rPr>
      </w:r>
    </w:p>
    <w:p>
      <w:pPr>
        <w:pStyle w:val="1463"/>
        <w:ind w:right="-3"/>
        <w:jc w:val="center"/>
        <w:spacing w:after="0"/>
        <w:widowControl w:val="off"/>
        <w:tabs>
          <w:tab w:val="left" w:pos="284" w:leader="none"/>
        </w:tabs>
        <w:rPr>
          <w:bCs/>
          <w:sz w:val="24"/>
        </w:rPr>
        <w:outlineLvl w:val="0"/>
      </w:pPr>
      <w:r>
        <w:rPr>
          <w:bCs/>
          <w:sz w:val="24"/>
        </w:rPr>
        <w:t xml:space="preserve">на выполнение работ </w:t>
      </w:r>
      <w:r>
        <w:rPr>
          <w:bCs/>
          <w:sz w:val="24"/>
        </w:rPr>
        <w:t xml:space="preserve">по </w:t>
      </w:r>
      <w:r>
        <w:t xml:space="preserve">________________</w:t>
      </w:r>
      <w:r>
        <w:rPr>
          <w:bCs/>
          <w:sz w:val="24"/>
        </w:rPr>
      </w:r>
      <w:r>
        <w:rPr>
          <w:bCs/>
          <w:sz w:val="24"/>
        </w:rPr>
      </w:r>
    </w:p>
    <w:p>
      <w:pPr>
        <w:pStyle w:val="1463"/>
        <w:ind w:right="-3"/>
        <w:jc w:val="center"/>
        <w:spacing w:after="0"/>
        <w:widowControl w:val="off"/>
        <w:tabs>
          <w:tab w:val="left" w:pos="284" w:leader="none"/>
        </w:tabs>
        <w:rPr>
          <w:bCs/>
          <w:sz w:val="24"/>
        </w:rPr>
        <w:outlineLvl w:val="0"/>
      </w:pPr>
      <w:r>
        <w:rPr>
          <w:bCs/>
          <w:sz w:val="24"/>
        </w:rPr>
      </w:r>
      <w:r>
        <w:rPr>
          <w:bCs/>
          <w:sz w:val="24"/>
        </w:rPr>
      </w:r>
      <w:r>
        <w:rPr>
          <w:bCs/>
          <w:sz w:val="24"/>
        </w:rPr>
      </w:r>
    </w:p>
    <w:tbl>
      <w:tblPr>
        <w:tblW w:w="14737" w:type="dxa"/>
        <w:jc w:val="center"/>
        <w:tblLook w:val="04A0" w:firstRow="1" w:lastRow="0" w:firstColumn="1" w:lastColumn="0" w:noHBand="0" w:noVBand="1"/>
      </w:tblPr>
      <w:tblGrid>
        <w:gridCol w:w="660"/>
        <w:gridCol w:w="715"/>
        <w:gridCol w:w="4007"/>
        <w:gridCol w:w="2671"/>
        <w:gridCol w:w="2148"/>
        <w:gridCol w:w="2268"/>
        <w:gridCol w:w="2268"/>
      </w:tblGrid>
      <w:tr>
        <w:tblPrEx/>
        <w:trPr>
          <w:jc w:val="center"/>
          <w:trHeight w:val="630"/>
        </w:trPr>
        <w:tc>
          <w:tcPr>
            <w:shd w:val="clear" w:color="auto" w:fill="auto"/>
            <w:tcBorders>
              <w:top w:val="single" w:color="auto" w:sz="4" w:space="0"/>
              <w:left w:val="single" w:color="auto" w:sz="4" w:space="0"/>
              <w:bottom w:val="single" w:color="auto" w:sz="4" w:space="0"/>
              <w:right w:val="single" w:color="auto" w:sz="4" w:space="0"/>
            </w:tcBorders>
            <w:tcW w:w="660" w:type="dxa"/>
            <w:vAlign w:val="center"/>
            <w:textDirection w:val="lrTb"/>
            <w:noWrap w:val="false"/>
          </w:tcPr>
          <w:p>
            <w:pPr>
              <w:jc w:val="center"/>
              <w:rPr>
                <w:b/>
                <w:color w:val="000000"/>
              </w:rPr>
            </w:pPr>
            <w:r>
              <w:rPr>
                <w:b/>
                <w:color w:val="000000"/>
              </w:rPr>
              <w:t xml:space="preserve">№ </w:t>
            </w:r>
            <w:r>
              <w:rPr>
                <w:b/>
                <w:color w:val="000000"/>
              </w:rPr>
              <w:t xml:space="preserve">п.п</w:t>
            </w:r>
            <w:r>
              <w:rPr>
                <w:b/>
                <w:color w:val="000000"/>
              </w:rPr>
              <w:t xml:space="preserve">.</w:t>
            </w:r>
            <w:r>
              <w:rPr>
                <w:b/>
                <w:color w:val="000000"/>
              </w:rPr>
            </w:r>
            <w:r>
              <w:rPr>
                <w:b/>
                <w:color w:val="000000"/>
              </w:rPr>
            </w:r>
          </w:p>
        </w:tc>
        <w:tc>
          <w:tcPr>
            <w:shd w:val="clear" w:color="auto" w:fill="auto"/>
            <w:tcBorders>
              <w:top w:val="single" w:color="auto" w:sz="4" w:space="0"/>
              <w:left w:val="none" w:color="000000" w:sz="4" w:space="0"/>
              <w:bottom w:val="single" w:color="auto" w:sz="4" w:space="0"/>
              <w:right w:val="single" w:color="auto" w:sz="4" w:space="0"/>
            </w:tcBorders>
            <w:tcW w:w="715" w:type="dxa"/>
            <w:vAlign w:val="center"/>
            <w:textDirection w:val="lrTb"/>
            <w:noWrap w:val="false"/>
          </w:tcPr>
          <w:p>
            <w:pPr>
              <w:jc w:val="center"/>
              <w:rPr>
                <w:b/>
                <w:color w:val="000000"/>
              </w:rPr>
            </w:pPr>
            <w:r>
              <w:rPr>
                <w:b/>
                <w:color w:val="000000"/>
              </w:rPr>
              <w:t xml:space="preserve">№ ЛСР</w:t>
            </w:r>
            <w:r>
              <w:rPr>
                <w:b/>
                <w:color w:val="000000"/>
              </w:rPr>
            </w:r>
            <w:r>
              <w:rPr>
                <w:b/>
                <w:color w:val="000000"/>
              </w:rPr>
            </w:r>
          </w:p>
        </w:tc>
        <w:tc>
          <w:tcPr>
            <w:shd w:val="clear" w:color="auto" w:fill="auto"/>
            <w:tcBorders>
              <w:top w:val="single" w:color="auto" w:sz="4" w:space="0"/>
              <w:left w:val="none" w:color="000000" w:sz="4" w:space="0"/>
              <w:bottom w:val="single" w:color="auto" w:sz="4" w:space="0"/>
              <w:right w:val="single" w:color="auto" w:sz="4" w:space="0"/>
            </w:tcBorders>
            <w:tcW w:w="4007" w:type="dxa"/>
            <w:vAlign w:val="center"/>
            <w:textDirection w:val="lrTb"/>
            <w:noWrap w:val="false"/>
          </w:tcPr>
          <w:p>
            <w:pPr>
              <w:jc w:val="center"/>
              <w:rPr>
                <w:b/>
                <w:color w:val="000000"/>
              </w:rPr>
            </w:pPr>
            <w:r>
              <w:rPr>
                <w:b/>
                <w:color w:val="000000"/>
              </w:rPr>
              <w:t xml:space="preserve">Наименование</w:t>
            </w:r>
            <w:r>
              <w:rPr>
                <w:b/>
                <w:color w:val="000000"/>
              </w:rPr>
            </w:r>
            <w:r>
              <w:rPr>
                <w:b/>
                <w:color w:val="000000"/>
              </w:rPr>
            </w:r>
          </w:p>
        </w:tc>
        <w:tc>
          <w:tcPr>
            <w:shd w:val="clear" w:color="auto" w:fill="auto"/>
            <w:tcBorders>
              <w:top w:val="single" w:color="auto" w:sz="4" w:space="0"/>
              <w:left w:val="none" w:color="000000" w:sz="4" w:space="0"/>
              <w:bottom w:val="single" w:color="auto" w:sz="4" w:space="0"/>
              <w:right w:val="single" w:color="auto" w:sz="4" w:space="0"/>
            </w:tcBorders>
            <w:tcW w:w="2671" w:type="dxa"/>
            <w:vAlign w:val="center"/>
            <w:textDirection w:val="lrTb"/>
            <w:noWrap w:val="false"/>
          </w:tcPr>
          <w:p>
            <w:pPr>
              <w:jc w:val="center"/>
              <w:rPr>
                <w:b/>
                <w:color w:val="000000"/>
              </w:rPr>
            </w:pPr>
            <w:r>
              <w:rPr>
                <w:b/>
                <w:color w:val="000000"/>
              </w:rPr>
              <w:t xml:space="preserve">Адрес объекта/ПО</w:t>
            </w:r>
            <w:r>
              <w:rPr>
                <w:b/>
                <w:color w:val="000000"/>
              </w:rPr>
            </w:r>
            <w:r>
              <w:rPr>
                <w:b/>
                <w:color w:val="000000"/>
              </w:rPr>
            </w:r>
          </w:p>
        </w:tc>
        <w:tc>
          <w:tcPr>
            <w:shd w:val="clear" w:color="auto" w:fill="auto"/>
            <w:tcBorders>
              <w:top w:val="single" w:color="auto" w:sz="4" w:space="0"/>
              <w:left w:val="none" w:color="000000" w:sz="4" w:space="0"/>
              <w:bottom w:val="single" w:color="auto" w:sz="4" w:space="0"/>
              <w:right w:val="single" w:color="auto" w:sz="4" w:space="0"/>
            </w:tcBorders>
            <w:tcW w:w="2148" w:type="dxa"/>
            <w:vAlign w:val="center"/>
            <w:textDirection w:val="lrTb"/>
            <w:noWrap w:val="false"/>
          </w:tcPr>
          <w:p>
            <w:pPr>
              <w:jc w:val="center"/>
              <w:rPr>
                <w:b/>
                <w:color w:val="000000"/>
              </w:rPr>
            </w:pPr>
            <w:r>
              <w:rPr>
                <w:b/>
                <w:color w:val="000000"/>
              </w:rPr>
              <w:t xml:space="preserve">Стоимость работ, руб. без НДС</w:t>
            </w:r>
            <w:r>
              <w:rPr>
                <w:b/>
                <w:color w:val="000000"/>
              </w:rPr>
            </w:r>
            <w:r>
              <w:rPr>
                <w:b/>
                <w:color w:val="000000"/>
              </w:rPr>
            </w:r>
          </w:p>
        </w:tc>
        <w:tc>
          <w:tcPr>
            <w:shd w:val="clear" w:color="auto" w:fill="auto"/>
            <w:tcBorders>
              <w:top w:val="single" w:color="auto" w:sz="4" w:space="0"/>
              <w:left w:val="none" w:color="000000" w:sz="4" w:space="0"/>
              <w:bottom w:val="single" w:color="auto" w:sz="4" w:space="0"/>
              <w:right w:val="single" w:color="auto" w:sz="4" w:space="0"/>
            </w:tcBorders>
            <w:tcW w:w="2268" w:type="dxa"/>
            <w:vAlign w:val="center"/>
            <w:textDirection w:val="lrTb"/>
            <w:noWrap w:val="false"/>
          </w:tcPr>
          <w:p>
            <w:pPr>
              <w:jc w:val="center"/>
              <w:rPr>
                <w:b/>
                <w:color w:val="000000"/>
              </w:rPr>
            </w:pPr>
            <w:r>
              <w:rPr>
                <w:b/>
                <w:color w:val="000000"/>
              </w:rPr>
              <w:t xml:space="preserve">Стоимость работ, руб. НДС 20 %</w:t>
            </w:r>
            <w:r>
              <w:rPr>
                <w:b/>
                <w:color w:val="000000"/>
              </w:rPr>
            </w:r>
            <w:r>
              <w:rPr>
                <w:b/>
                <w:color w:val="000000"/>
              </w:rPr>
            </w:r>
          </w:p>
        </w:tc>
        <w:tc>
          <w:tcPr>
            <w:shd w:val="clear" w:color="auto" w:fill="auto"/>
            <w:tcBorders>
              <w:top w:val="single" w:color="auto" w:sz="4" w:space="0"/>
              <w:left w:val="none" w:color="000000" w:sz="4" w:space="0"/>
              <w:bottom w:val="single" w:color="auto" w:sz="4" w:space="0"/>
              <w:right w:val="single" w:color="auto" w:sz="4" w:space="0"/>
            </w:tcBorders>
            <w:tcW w:w="2268" w:type="dxa"/>
            <w:vAlign w:val="center"/>
            <w:textDirection w:val="lrTb"/>
            <w:noWrap w:val="false"/>
          </w:tcPr>
          <w:p>
            <w:pPr>
              <w:jc w:val="center"/>
              <w:rPr>
                <w:b/>
                <w:color w:val="000000"/>
              </w:rPr>
            </w:pPr>
            <w:r>
              <w:rPr>
                <w:b/>
                <w:color w:val="000000"/>
              </w:rPr>
              <w:t xml:space="preserve">Стоимость работ, руб. с НДС</w:t>
            </w:r>
            <w:r>
              <w:rPr>
                <w:b/>
                <w:color w:val="000000"/>
              </w:rPr>
            </w:r>
            <w:r>
              <w:rPr>
                <w:b/>
                <w:color w:val="000000"/>
              </w:rPr>
            </w:r>
          </w:p>
        </w:tc>
      </w:tr>
      <w:tr>
        <w:tblPrEx/>
        <w:trPr>
          <w:jc w:val="center"/>
          <w:trHeight w:val="375"/>
        </w:trPr>
        <w:tc>
          <w:tcPr>
            <w:shd w:val="clear" w:color="auto" w:fill="auto"/>
            <w:tcBorders>
              <w:top w:val="none" w:color="000000" w:sz="4" w:space="0"/>
              <w:left w:val="single" w:color="auto" w:sz="4" w:space="0"/>
              <w:bottom w:val="single" w:color="auto" w:sz="4" w:space="0"/>
              <w:right w:val="single" w:color="auto" w:sz="4" w:space="0"/>
            </w:tcBorders>
            <w:tcW w:w="660" w:type="dxa"/>
            <w:vAlign w:val="center"/>
            <w:textDirection w:val="lrTb"/>
            <w:noWrap w:val="false"/>
          </w:tcPr>
          <w:p>
            <w:pPr>
              <w:jc w:val="center"/>
              <w:rPr>
                <w:color w:val="000000"/>
                <w:szCs w:val="28"/>
              </w:rPr>
            </w:pPr>
            <w:r>
              <w:rPr>
                <w:color w:val="000000"/>
                <w:szCs w:val="28"/>
              </w:rPr>
              <w:t xml:space="preserve">1</w:t>
            </w:r>
            <w:r>
              <w:rPr>
                <w:color w:val="000000"/>
                <w:szCs w:val="28"/>
              </w:rPr>
            </w:r>
            <w:r>
              <w:rPr>
                <w:color w:val="000000"/>
                <w:szCs w:val="28"/>
              </w:rPr>
            </w:r>
          </w:p>
        </w:tc>
        <w:tc>
          <w:tcPr>
            <w:shd w:val="clear" w:color="auto" w:fill="auto"/>
            <w:tcBorders>
              <w:top w:val="none" w:color="000000" w:sz="4" w:space="0"/>
              <w:left w:val="none" w:color="000000" w:sz="4" w:space="0"/>
              <w:bottom w:val="single" w:color="auto" w:sz="4" w:space="0"/>
              <w:right w:val="single" w:color="auto" w:sz="4" w:space="0"/>
            </w:tcBorders>
            <w:tcW w:w="715" w:type="dxa"/>
            <w:vAlign w:val="center"/>
            <w:textDirection w:val="lrTb"/>
            <w:noWrap w:val="false"/>
          </w:tcPr>
          <w:p>
            <w:pPr>
              <w:jc w:val="center"/>
              <w:rPr>
                <w:szCs w:val="28"/>
              </w:rPr>
            </w:pPr>
            <w:r>
              <w:rPr>
                <w:szCs w:val="28"/>
              </w:rPr>
              <w:t xml:space="preserve">1</w:t>
            </w:r>
            <w:r>
              <w:rPr>
                <w:szCs w:val="28"/>
              </w:rPr>
            </w:r>
            <w:r>
              <w:rPr>
                <w:szCs w:val="28"/>
              </w:rPr>
            </w:r>
          </w:p>
        </w:tc>
        <w:tc>
          <w:tcPr>
            <w:shd w:val="clear" w:color="auto" w:fill="auto"/>
            <w:tcBorders>
              <w:top w:val="single" w:color="auto" w:sz="4" w:space="0"/>
              <w:left w:val="single" w:color="auto" w:sz="4" w:space="0"/>
              <w:bottom w:val="single" w:color="auto" w:sz="4" w:space="0"/>
              <w:right w:val="none" w:color="000000" w:sz="4" w:space="0"/>
            </w:tcBorders>
            <w:tcW w:w="4007" w:type="dxa"/>
            <w:vAlign w:val="center"/>
            <w:textDirection w:val="lrTb"/>
            <w:noWrap w:val="false"/>
          </w:tcPr>
          <w:p>
            <w:pPr>
              <w:ind w:left="214"/>
              <w:rPr>
                <w:szCs w:val="28"/>
              </w:rPr>
            </w:pPr>
            <w:r>
              <w:rPr>
                <w:szCs w:val="28"/>
              </w:rPr>
            </w:r>
            <w:r>
              <w:rPr>
                <w:szCs w:val="28"/>
              </w:rPr>
            </w:r>
            <w:r>
              <w:rPr>
                <w:szCs w:val="28"/>
              </w:rPr>
            </w:r>
          </w:p>
        </w:tc>
        <w:tc>
          <w:tcPr>
            <w:shd w:val="clear" w:color="auto" w:fill="auto"/>
            <w:tcBorders>
              <w:top w:val="none" w:color="000000" w:sz="4" w:space="0"/>
              <w:left w:val="single" w:color="auto" w:sz="4" w:space="0"/>
              <w:bottom w:val="single" w:color="auto" w:sz="4" w:space="0"/>
              <w:right w:val="single" w:color="auto" w:sz="4" w:space="0"/>
            </w:tcBorders>
            <w:tcW w:w="2671" w:type="dxa"/>
            <w:vAlign w:val="center"/>
            <w:textDirection w:val="lrTb"/>
            <w:noWrap w:val="false"/>
          </w:tcPr>
          <w:p>
            <w:pPr>
              <w:ind w:left="174"/>
              <w:rPr>
                <w:szCs w:val="28"/>
              </w:rPr>
            </w:pPr>
            <w:r>
              <w:rPr>
                <w:szCs w:val="28"/>
              </w:rPr>
            </w:r>
            <w:r>
              <w:rPr>
                <w:szCs w:val="28"/>
              </w:rPr>
            </w:r>
            <w:r>
              <w:rPr>
                <w:szCs w:val="28"/>
              </w:rPr>
            </w:r>
          </w:p>
        </w:tc>
        <w:tc>
          <w:tcPr>
            <w:shd w:val="clear" w:color="auto" w:fill="auto"/>
            <w:tcBorders>
              <w:top w:val="none" w:color="000000" w:sz="4" w:space="0"/>
              <w:left w:val="none" w:color="000000" w:sz="4" w:space="0"/>
              <w:bottom w:val="single" w:color="auto" w:sz="4" w:space="0"/>
              <w:right w:val="single" w:color="auto" w:sz="4" w:space="0"/>
            </w:tcBorders>
            <w:tcW w:w="2148" w:type="dxa"/>
            <w:vAlign w:val="center"/>
            <w:textDirection w:val="lrTb"/>
            <w:noWrap w:val="false"/>
          </w:tcPr>
          <w:p>
            <w:pPr>
              <w:jc w:val="center"/>
              <w:rPr>
                <w:color w:val="000000"/>
              </w:rPr>
            </w:pPr>
            <w:r>
              <w:rPr>
                <w:color w:val="000000"/>
              </w:rPr>
              <w:t xml:space="preserve">0,00 </w:t>
            </w:r>
            <w:r>
              <w:rPr>
                <w:color w:val="000000"/>
              </w:rPr>
            </w:r>
            <w:r>
              <w:rPr>
                <w:color w:val="000000"/>
              </w:rPr>
            </w:r>
          </w:p>
        </w:tc>
        <w:tc>
          <w:tcPr>
            <w:shd w:val="clear" w:color="000000" w:fill="ffffff"/>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pPr>
              <w:jc w:val="center"/>
              <w:rPr>
                <w:color w:val="000000"/>
              </w:rPr>
            </w:pPr>
            <w:r>
              <w:rPr>
                <w:color w:val="000000"/>
              </w:rPr>
              <w:t xml:space="preserve">0,00</w:t>
            </w:r>
            <w:r>
              <w:rPr>
                <w:color w:val="000000"/>
              </w:rPr>
            </w:r>
            <w:r>
              <w:rPr>
                <w:color w:val="000000"/>
              </w:rPr>
            </w:r>
          </w:p>
        </w:tc>
        <w:tc>
          <w:tcPr>
            <w:shd w:val="clear" w:color="000000" w:fill="ffffff"/>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pPr>
              <w:jc w:val="center"/>
              <w:rPr>
                <w:color w:val="000000"/>
              </w:rPr>
            </w:pPr>
            <w:r>
              <w:rPr>
                <w:color w:val="000000"/>
              </w:rPr>
              <w:t xml:space="preserve">0,00</w:t>
            </w:r>
            <w:r>
              <w:rPr>
                <w:color w:val="000000"/>
              </w:rPr>
            </w:r>
            <w:r>
              <w:rPr>
                <w:color w:val="000000"/>
              </w:rPr>
            </w:r>
          </w:p>
        </w:tc>
      </w:tr>
      <w:tr>
        <w:tblPrEx/>
        <w:trPr>
          <w:jc w:val="center"/>
          <w:trHeight w:val="375"/>
        </w:trPr>
        <w:tc>
          <w:tcPr>
            <w:shd w:val="clear" w:color="auto" w:fill="auto"/>
            <w:tcBorders>
              <w:top w:val="none" w:color="000000" w:sz="4" w:space="0"/>
              <w:left w:val="single" w:color="auto" w:sz="4" w:space="0"/>
              <w:bottom w:val="single" w:color="auto" w:sz="4" w:space="0"/>
              <w:right w:val="single" w:color="auto" w:sz="4" w:space="0"/>
            </w:tcBorders>
            <w:tcW w:w="660" w:type="dxa"/>
            <w:vAlign w:val="center"/>
            <w:textDirection w:val="lrTb"/>
            <w:noWrap w:val="false"/>
          </w:tcPr>
          <w:p>
            <w:pPr>
              <w:jc w:val="center"/>
              <w:rPr>
                <w:color w:val="000000"/>
                <w:szCs w:val="28"/>
              </w:rPr>
            </w:pPr>
            <w:r>
              <w:rPr>
                <w:color w:val="000000"/>
                <w:szCs w:val="28"/>
              </w:rPr>
              <w:t xml:space="preserve">2</w:t>
            </w:r>
            <w:r>
              <w:rPr>
                <w:color w:val="000000"/>
                <w:szCs w:val="28"/>
              </w:rPr>
            </w:r>
            <w:r>
              <w:rPr>
                <w:color w:val="000000"/>
                <w:szCs w:val="28"/>
              </w:rPr>
            </w:r>
          </w:p>
        </w:tc>
        <w:tc>
          <w:tcPr>
            <w:shd w:val="clear" w:color="auto" w:fill="auto"/>
            <w:tcBorders>
              <w:top w:val="none" w:color="000000" w:sz="4" w:space="0"/>
              <w:left w:val="none" w:color="000000" w:sz="4" w:space="0"/>
              <w:bottom w:val="single" w:color="auto" w:sz="4" w:space="0"/>
              <w:right w:val="single" w:color="auto" w:sz="4" w:space="0"/>
            </w:tcBorders>
            <w:tcW w:w="715" w:type="dxa"/>
            <w:vAlign w:val="center"/>
            <w:textDirection w:val="lrTb"/>
            <w:noWrap w:val="false"/>
          </w:tcPr>
          <w:p>
            <w:pPr>
              <w:jc w:val="center"/>
              <w:rPr>
                <w:szCs w:val="28"/>
              </w:rPr>
            </w:pPr>
            <w:r>
              <w:rPr>
                <w:szCs w:val="28"/>
              </w:rPr>
              <w:t xml:space="preserve">2</w:t>
            </w:r>
            <w:r>
              <w:rPr>
                <w:szCs w:val="28"/>
              </w:rPr>
            </w:r>
            <w:r>
              <w:rPr>
                <w:szCs w:val="28"/>
              </w:rPr>
            </w:r>
          </w:p>
        </w:tc>
        <w:tc>
          <w:tcPr>
            <w:shd w:val="clear" w:color="auto" w:fill="auto"/>
            <w:tcBorders>
              <w:top w:val="single" w:color="auto" w:sz="4" w:space="0"/>
              <w:left w:val="single" w:color="auto" w:sz="4" w:space="0"/>
              <w:bottom w:val="single" w:color="auto" w:sz="4" w:space="0"/>
              <w:right w:val="none" w:color="000000" w:sz="4" w:space="0"/>
            </w:tcBorders>
            <w:tcW w:w="4007" w:type="dxa"/>
            <w:vAlign w:val="center"/>
            <w:textDirection w:val="lrTb"/>
            <w:noWrap w:val="false"/>
          </w:tcPr>
          <w:p>
            <w:pPr>
              <w:ind w:left="214"/>
              <w:rPr>
                <w:szCs w:val="28"/>
              </w:rPr>
            </w:pPr>
            <w:r>
              <w:rPr>
                <w:szCs w:val="28"/>
              </w:rPr>
            </w:r>
            <w:r>
              <w:rPr>
                <w:szCs w:val="28"/>
              </w:rPr>
            </w:r>
            <w:r>
              <w:rPr>
                <w:szCs w:val="28"/>
              </w:rPr>
            </w:r>
          </w:p>
        </w:tc>
        <w:tc>
          <w:tcPr>
            <w:shd w:val="clear" w:color="auto" w:fill="auto"/>
            <w:tcBorders>
              <w:top w:val="none" w:color="000000" w:sz="4" w:space="0"/>
              <w:left w:val="single" w:color="auto" w:sz="4" w:space="0"/>
              <w:bottom w:val="single" w:color="auto" w:sz="4" w:space="0"/>
              <w:right w:val="single" w:color="auto" w:sz="4" w:space="0"/>
            </w:tcBorders>
            <w:tcW w:w="2671" w:type="dxa"/>
            <w:vAlign w:val="center"/>
            <w:textDirection w:val="lrTb"/>
            <w:noWrap w:val="false"/>
          </w:tcPr>
          <w:p>
            <w:pPr>
              <w:ind w:left="174"/>
              <w:rPr>
                <w:szCs w:val="28"/>
              </w:rPr>
            </w:pPr>
            <w:r>
              <w:rPr>
                <w:szCs w:val="28"/>
              </w:rPr>
            </w:r>
            <w:r>
              <w:rPr>
                <w:szCs w:val="28"/>
              </w:rPr>
            </w:r>
            <w:r>
              <w:rPr>
                <w:szCs w:val="28"/>
              </w:rPr>
            </w:r>
          </w:p>
        </w:tc>
        <w:tc>
          <w:tcPr>
            <w:shd w:val="clear" w:color="auto" w:fill="auto"/>
            <w:tcBorders>
              <w:top w:val="none" w:color="000000" w:sz="4" w:space="0"/>
              <w:left w:val="none" w:color="000000" w:sz="4" w:space="0"/>
              <w:bottom w:val="single" w:color="auto" w:sz="4" w:space="0"/>
              <w:right w:val="single" w:color="auto" w:sz="4" w:space="0"/>
            </w:tcBorders>
            <w:tcW w:w="2148" w:type="dxa"/>
            <w:vAlign w:val="center"/>
            <w:textDirection w:val="lrTb"/>
            <w:noWrap w:val="false"/>
          </w:tcPr>
          <w:p>
            <w:pPr>
              <w:jc w:val="center"/>
              <w:rPr>
                <w:color w:val="000000"/>
              </w:rPr>
            </w:pPr>
            <w:r>
              <w:rPr>
                <w:color w:val="000000"/>
              </w:rPr>
              <w:t xml:space="preserve">0,00 </w:t>
            </w:r>
            <w:r>
              <w:rPr>
                <w:color w:val="000000"/>
              </w:rPr>
            </w:r>
            <w:r>
              <w:rPr>
                <w:color w:val="000000"/>
              </w:rPr>
            </w:r>
          </w:p>
        </w:tc>
        <w:tc>
          <w:tcPr>
            <w:shd w:val="clear" w:color="000000" w:fill="ffffff"/>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pPr>
              <w:jc w:val="center"/>
              <w:rPr>
                <w:color w:val="000000"/>
              </w:rPr>
            </w:pPr>
            <w:r>
              <w:rPr>
                <w:color w:val="000000"/>
              </w:rPr>
              <w:t xml:space="preserve">0,00</w:t>
            </w:r>
            <w:r>
              <w:rPr>
                <w:color w:val="000000"/>
              </w:rPr>
            </w:r>
            <w:r>
              <w:rPr>
                <w:color w:val="000000"/>
              </w:rPr>
            </w:r>
          </w:p>
        </w:tc>
        <w:tc>
          <w:tcPr>
            <w:shd w:val="clear" w:color="000000" w:fill="ffffff"/>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pPr>
              <w:jc w:val="center"/>
              <w:rPr>
                <w:color w:val="000000"/>
              </w:rPr>
            </w:pPr>
            <w:r>
              <w:rPr>
                <w:color w:val="000000"/>
              </w:rPr>
              <w:t xml:space="preserve">0,00</w:t>
            </w:r>
            <w:r>
              <w:rPr>
                <w:color w:val="000000"/>
              </w:rPr>
            </w:r>
            <w:r>
              <w:rPr>
                <w:color w:val="000000"/>
              </w:rPr>
            </w:r>
          </w:p>
        </w:tc>
      </w:tr>
      <w:tr>
        <w:tblPrEx/>
        <w:trPr>
          <w:jc w:val="center"/>
          <w:trHeight w:val="375"/>
        </w:trPr>
        <w:tc>
          <w:tcPr>
            <w:gridSpan w:val="4"/>
            <w:shd w:val="clear" w:color="auto" w:fill="auto"/>
            <w:tcBorders>
              <w:top w:val="single" w:color="auto" w:sz="4" w:space="0"/>
              <w:left w:val="single" w:color="auto" w:sz="4" w:space="0"/>
              <w:bottom w:val="single" w:color="auto" w:sz="4" w:space="0"/>
              <w:right w:val="single" w:color="000000" w:sz="4" w:space="0"/>
            </w:tcBorders>
            <w:tcW w:w="8053" w:type="dxa"/>
            <w:vAlign w:val="bottom"/>
            <w:textDirection w:val="lrTb"/>
            <w:noWrap w:val="false"/>
          </w:tcPr>
          <w:p>
            <w:pPr>
              <w:jc w:val="right"/>
              <w:rPr>
                <w:b/>
                <w:bCs/>
                <w:color w:val="000000"/>
              </w:rPr>
            </w:pPr>
            <w:r>
              <w:rPr>
                <w:b/>
                <w:bCs/>
                <w:color w:val="000000"/>
              </w:rPr>
              <w:t xml:space="preserve">Итого:</w:t>
            </w:r>
            <w:r>
              <w:rPr>
                <w:b/>
                <w:bCs/>
                <w:color w:val="000000"/>
              </w:rPr>
            </w:r>
            <w:r>
              <w:rPr>
                <w:b/>
                <w:bCs/>
                <w:color w:val="000000"/>
              </w:rPr>
            </w:r>
          </w:p>
        </w:tc>
        <w:tc>
          <w:tcPr>
            <w:shd w:val="clear" w:color="auto" w:fill="auto"/>
            <w:tcBorders>
              <w:top w:val="none" w:color="000000" w:sz="4" w:space="0"/>
              <w:left w:val="single" w:color="auto" w:sz="4" w:space="0"/>
              <w:bottom w:val="single" w:color="auto" w:sz="4" w:space="0"/>
              <w:right w:val="single" w:color="auto" w:sz="4" w:space="0"/>
            </w:tcBorders>
            <w:tcW w:w="2148" w:type="dxa"/>
            <w:vAlign w:val="center"/>
            <w:textDirection w:val="lrTb"/>
            <w:noWrap w:val="false"/>
          </w:tcPr>
          <w:p>
            <w:pPr>
              <w:jc w:val="center"/>
              <w:rPr>
                <w:b/>
                <w:bCs/>
                <w:color w:val="000000"/>
              </w:rPr>
            </w:pPr>
            <w:r>
              <w:rPr>
                <w:b/>
                <w:bCs/>
                <w:color w:val="000000"/>
              </w:rPr>
              <w:t xml:space="preserve">0,00</w:t>
            </w:r>
            <w:r>
              <w:rPr>
                <w:b/>
                <w:bCs/>
                <w:color w:val="000000"/>
              </w:rPr>
            </w:r>
            <w:r>
              <w:rPr>
                <w:b/>
                <w:bCs/>
                <w:color w:val="000000"/>
              </w:rPr>
            </w:r>
          </w:p>
        </w:tc>
        <w:tc>
          <w:tcPr>
            <w:shd w:val="clear" w:color="auto" w:fill="auto"/>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pPr>
              <w:jc w:val="center"/>
              <w:rPr>
                <w:b/>
                <w:bCs/>
                <w:color w:val="000000"/>
              </w:rPr>
            </w:pPr>
            <w:r>
              <w:rPr>
                <w:b/>
                <w:bCs/>
                <w:color w:val="000000"/>
              </w:rPr>
              <w:t xml:space="preserve">0,00</w:t>
            </w:r>
            <w:r>
              <w:rPr>
                <w:b/>
                <w:bCs/>
                <w:color w:val="000000"/>
              </w:rPr>
            </w:r>
            <w:r>
              <w:rPr>
                <w:b/>
                <w:bCs/>
                <w:color w:val="000000"/>
              </w:rPr>
            </w:r>
          </w:p>
        </w:tc>
        <w:tc>
          <w:tcPr>
            <w:shd w:val="clear" w:color="000000" w:fill="ffffff"/>
            <w:tcBorders>
              <w:top w:val="none" w:color="000000" w:sz="4" w:space="0"/>
              <w:left w:val="none" w:color="000000" w:sz="4" w:space="0"/>
              <w:bottom w:val="single" w:color="auto" w:sz="4" w:space="0"/>
              <w:right w:val="single" w:color="auto" w:sz="4" w:space="0"/>
            </w:tcBorders>
            <w:tcW w:w="2268" w:type="dxa"/>
            <w:vAlign w:val="center"/>
            <w:textDirection w:val="lrTb"/>
            <w:noWrap w:val="false"/>
          </w:tcPr>
          <w:p>
            <w:pPr>
              <w:jc w:val="center"/>
              <w:rPr>
                <w:b/>
                <w:bCs/>
                <w:color w:val="000000"/>
              </w:rPr>
            </w:pPr>
            <w:r>
              <w:rPr>
                <w:b/>
                <w:bCs/>
                <w:color w:val="000000"/>
              </w:rPr>
              <w:t xml:space="preserve">0,00</w:t>
            </w:r>
            <w:r>
              <w:rPr>
                <w:b/>
                <w:bCs/>
                <w:color w:val="000000"/>
              </w:rPr>
            </w:r>
            <w:r>
              <w:rPr>
                <w:b/>
                <w:bCs/>
                <w:color w:val="000000"/>
              </w:rPr>
            </w:r>
          </w:p>
        </w:tc>
      </w:tr>
    </w:tbl>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tbl>
      <w:tblPr>
        <w:tblW w:w="11051" w:type="dxa"/>
        <w:jc w:val="center"/>
        <w:tblLayout w:type="fixed"/>
        <w:tblLook w:val="0000" w:firstRow="0" w:lastRow="0" w:firstColumn="0" w:lastColumn="0" w:noHBand="0" w:noVBand="0"/>
      </w:tblPr>
      <w:tblGrid>
        <w:gridCol w:w="5631"/>
        <w:gridCol w:w="5420"/>
      </w:tblGrid>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Заказчик</w:t>
            </w:r>
            <w:r>
              <w:rPr>
                <w:b/>
                <w:bCs/>
              </w:rPr>
              <w:t xml:space="preserve">:</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Подрядчик</w:t>
            </w:r>
            <w:r>
              <w:rPr>
                <w:b/>
                <w:bCs/>
              </w:rPr>
              <w:t xml:space="preserve">:</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ПАО «Россети Урал»</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_____________________</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r>
            <w:r>
              <w:rPr>
                <w:bCs/>
              </w:rPr>
            </w:r>
            <w:r>
              <w:rPr>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t xml:space="preserve">_____________________</w:t>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t xml:space="preserve">______________________</w:t>
            </w:r>
            <w:r>
              <w:rPr>
                <w:bCs/>
              </w:rPr>
            </w:r>
            <w:r>
              <w:rPr>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t xml:space="preserve">М.П.</w:t>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t xml:space="preserve">М.П.</w:t>
            </w:r>
            <w:r>
              <w:rPr>
                <w:bCs/>
              </w:rPr>
            </w:r>
            <w:r>
              <w:rPr>
                <w:bCs/>
              </w:rPr>
            </w:r>
          </w:p>
        </w:tc>
      </w:tr>
    </w:tbl>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spacing w:after="200" w:line="276" w:lineRule="auto"/>
        <w:rPr>
          <w:bCs/>
          <w:szCs w:val="16"/>
        </w:rPr>
      </w:pPr>
      <w:r>
        <w:rPr>
          <w:bCs/>
        </w:rPr>
        <w:br w:type="page" w:clear="all"/>
      </w:r>
      <w:r>
        <w:rPr>
          <w:bCs/>
          <w:szCs w:val="16"/>
        </w:rPr>
      </w:r>
      <w:r>
        <w:rPr>
          <w:bCs/>
          <w:szCs w:val="16"/>
        </w:rPr>
      </w:r>
    </w:p>
    <w:p>
      <w:pPr>
        <w:pStyle w:val="1463"/>
        <w:ind w:right="-3"/>
        <w:jc w:val="right"/>
        <w:spacing w:after="0"/>
        <w:widowControl w:val="off"/>
        <w:tabs>
          <w:tab w:val="left" w:pos="284" w:leader="none"/>
        </w:tabs>
        <w:rPr>
          <w:bCs/>
          <w:sz w:val="24"/>
        </w:rPr>
        <w:outlineLvl w:val="0"/>
      </w:pPr>
      <w:r>
        <w:rPr>
          <w:bCs/>
          <w:sz w:val="24"/>
        </w:rPr>
        <w:t xml:space="preserve">Приложение № </w:t>
      </w:r>
      <w:r>
        <w:rPr>
          <w:bCs/>
          <w:sz w:val="24"/>
        </w:rPr>
        <w:t xml:space="preserve">2.1</w:t>
      </w:r>
      <w:r>
        <w:rPr>
          <w:bCs/>
          <w:sz w:val="24"/>
        </w:rPr>
      </w:r>
      <w:r>
        <w:rPr>
          <w:bCs/>
          <w:sz w:val="24"/>
        </w:rPr>
      </w:r>
    </w:p>
    <w:p>
      <w:pPr>
        <w:pStyle w:val="1463"/>
        <w:ind w:left="4536"/>
        <w:jc w:val="right"/>
        <w:spacing w:after="0"/>
        <w:widowControl w:val="off"/>
        <w:tabs>
          <w:tab w:val="left" w:pos="284" w:leader="none"/>
        </w:tabs>
        <w:rPr>
          <w:bCs/>
          <w:i/>
          <w:sz w:val="24"/>
          <w:szCs w:val="28"/>
        </w:rPr>
      </w:pPr>
      <w:r>
        <w:rPr>
          <w:b/>
          <w:bCs/>
          <w:sz w:val="24"/>
          <w:szCs w:val="28"/>
        </w:rPr>
        <w:t xml:space="preserve">                        </w:t>
      </w:r>
      <w:r>
        <w:rPr>
          <w:bCs/>
          <w:sz w:val="24"/>
          <w:szCs w:val="28"/>
        </w:rPr>
        <w:t xml:space="preserve">к договору </w:t>
      </w:r>
      <w:permStart w:edGrp="everyone" w:id="807233226"/>
      <w:r>
        <w:rPr>
          <w:bCs/>
          <w:sz w:val="24"/>
          <w:szCs w:val="28"/>
        </w:rPr>
        <w:t xml:space="preserve">подряда</w:t>
      </w:r>
      <w:r>
        <w:rPr>
          <w:bCs/>
          <w:sz w:val="24"/>
          <w:szCs w:val="28"/>
        </w:rPr>
        <w:t xml:space="preserve"> № ______________ от «___» ________20__ г.</w:t>
      </w:r>
      <w:r>
        <w:rPr>
          <w:bCs/>
          <w:i/>
          <w:sz w:val="24"/>
          <w:szCs w:val="28"/>
        </w:rPr>
        <w:t xml:space="preserve"> </w:t>
      </w:r>
      <w:permEnd w:id="807233226"/>
      <w:r>
        <w:rPr>
          <w:bCs/>
          <w:i/>
          <w:sz w:val="24"/>
          <w:szCs w:val="28"/>
        </w:rPr>
      </w:r>
      <w:r>
        <w:rPr>
          <w:bCs/>
          <w:i/>
          <w:sz w:val="24"/>
          <w:szCs w:val="28"/>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mc:AlternateContent>
          <mc:Choice Requires="wpg">
            <w:drawing>
              <wp:inline xmlns:wp="http://schemas.openxmlformats.org/drawingml/2006/wordprocessingDrawing" distT="0" distB="0" distL="0" distR="0">
                <wp:extent cx="9791700" cy="4747477"/>
                <wp:effectExtent l="0" t="0" r="0" b="0"/>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a:blip r:embed="rId20">
                          <a:extLst>
                            <a:ext uri="{96DAC541-7B7A-43D3-8B79-37D633B846F1}">
                              <asvg:svgBlip xmlns:asvg="http://schemas.microsoft.com/office/drawing/2016/SVG/main" r:embed="rId21"/>
                            </a:ext>
                          </a:extLst>
                        </a:blip>
                        <a:stretch/>
                      </pic:blipFill>
                      <pic:spPr bwMode="auto">
                        <a:xfrm>
                          <a:off x="0" y="0"/>
                          <a:ext cx="9791700" cy="4747477"/>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771.00pt;height:373.82pt;mso-wrap-distance-left:0.00pt;mso-wrap-distance-top:0.00pt;mso-wrap-distance-right:0.00pt;mso-wrap-distance-bottom:0.00pt;" stroked="f">
                <v:path textboxrect="0,0,0,0"/>
                <v:imagedata r:id="rId20" o:title=""/>
              </v:shape>
            </w:pict>
          </mc:Fallback>
        </mc:AlternateContent>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mc:AlternateContent>
          <mc:Choice Requires="wpg">
            <w:drawing>
              <wp:inline xmlns:wp="http://schemas.openxmlformats.org/drawingml/2006/wordprocessingDrawing" distT="0" distB="0" distL="0" distR="0">
                <wp:extent cx="9791700" cy="2313801"/>
                <wp:effectExtent l="0" t="0" r="0" b="0"/>
                <wp:docPr id="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r/>
                      </pic:nvPicPr>
                      <pic:blipFill>
                        <a:blip r:embed="rId22">
                          <a:extLst>
                            <a:ext uri="{96DAC541-7B7A-43D3-8B79-37D633B846F1}">
                              <asvg:svgBlip xmlns:asvg="http://schemas.microsoft.com/office/drawing/2016/SVG/main" r:embed="rId23"/>
                            </a:ext>
                          </a:extLst>
                        </a:blip>
                        <a:stretch/>
                      </pic:blipFill>
                      <pic:spPr bwMode="auto">
                        <a:xfrm>
                          <a:off x="0" y="0"/>
                          <a:ext cx="9791700" cy="2313801"/>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1.00pt;height:182.19pt;mso-wrap-distance-left:0.00pt;mso-wrap-distance-top:0.00pt;mso-wrap-distance-right:0.00pt;mso-wrap-distance-bottom:0.00pt;" stroked="f">
                <v:path textboxrect="0,0,0,0"/>
                <v:imagedata r:id="rId22" o:title=""/>
              </v:shape>
            </w:pict>
          </mc:Fallback>
        </mc:AlternateContent>
      </w:r>
      <w:r>
        <w:rPr>
          <w:bCs/>
          <w:sz w:val="24"/>
        </w:rPr>
      </w:r>
      <w:r>
        <w:rPr>
          <w:bCs/>
          <w:sz w:val="24"/>
        </w:rPr>
      </w:r>
    </w:p>
    <w:p>
      <w:pPr>
        <w:spacing w:after="200" w:line="276" w:lineRule="auto"/>
        <w:rPr>
          <w:bCs/>
        </w:rPr>
      </w:pPr>
      <w:r>
        <w:rPr>
          <w:bCs/>
        </w:rPr>
        <w:br w:type="page" w:clear="all"/>
      </w:r>
      <w:r>
        <w:rPr>
          <w:bCs/>
        </w:rPr>
      </w:r>
      <w:r>
        <w:rPr>
          <w:bCs/>
        </w:rPr>
      </w:r>
    </w:p>
    <w:p>
      <w:pPr>
        <w:pStyle w:val="1463"/>
        <w:ind w:right="-3"/>
        <w:jc w:val="right"/>
        <w:spacing w:after="0"/>
        <w:widowControl w:val="off"/>
        <w:tabs>
          <w:tab w:val="left" w:pos="284" w:leader="none"/>
        </w:tabs>
        <w:rPr>
          <w:bCs/>
          <w:sz w:val="24"/>
        </w:rPr>
        <w:outlineLvl w:val="0"/>
      </w:pPr>
      <w:r>
        <w:rPr>
          <w:bCs/>
          <w:sz w:val="24"/>
        </w:rPr>
        <w:t xml:space="preserve">Приложение № </w:t>
      </w:r>
      <w:r>
        <w:rPr>
          <w:bCs/>
          <w:sz w:val="24"/>
        </w:rPr>
        <w:t xml:space="preserve">2.</w:t>
      </w:r>
      <w:r>
        <w:rPr>
          <w:bCs/>
          <w:sz w:val="24"/>
        </w:rPr>
        <w:t xml:space="preserve">_</w:t>
      </w:r>
      <w:r>
        <w:rPr>
          <w:bCs/>
          <w:sz w:val="24"/>
        </w:rPr>
      </w:r>
      <w:r>
        <w:rPr>
          <w:bCs/>
          <w:sz w:val="24"/>
        </w:rPr>
      </w:r>
    </w:p>
    <w:p>
      <w:pPr>
        <w:pStyle w:val="1463"/>
        <w:ind w:left="4536"/>
        <w:jc w:val="right"/>
        <w:spacing w:after="0"/>
        <w:widowControl w:val="off"/>
        <w:tabs>
          <w:tab w:val="left" w:pos="284" w:leader="none"/>
        </w:tabs>
        <w:rPr>
          <w:bCs/>
          <w:i/>
          <w:sz w:val="24"/>
          <w:szCs w:val="28"/>
        </w:rPr>
      </w:pPr>
      <w:r>
        <w:rPr>
          <w:b/>
          <w:bCs/>
          <w:sz w:val="24"/>
          <w:szCs w:val="28"/>
        </w:rPr>
        <w:t xml:space="preserve">                        </w:t>
      </w:r>
      <w:r>
        <w:rPr>
          <w:bCs/>
          <w:sz w:val="24"/>
          <w:szCs w:val="28"/>
        </w:rPr>
        <w:t xml:space="preserve">к договору </w:t>
      </w:r>
      <w:permStart w:edGrp="everyone" w:id="1481637979"/>
      <w:r>
        <w:rPr>
          <w:bCs/>
          <w:sz w:val="24"/>
          <w:szCs w:val="28"/>
        </w:rPr>
        <w:t xml:space="preserve">подряда</w:t>
      </w:r>
      <w:r>
        <w:rPr>
          <w:bCs/>
          <w:sz w:val="24"/>
          <w:szCs w:val="28"/>
        </w:rPr>
        <w:t xml:space="preserve"> № ______________ от «___» ________20__ г.</w:t>
      </w:r>
      <w:r>
        <w:rPr>
          <w:bCs/>
          <w:i/>
          <w:sz w:val="24"/>
          <w:szCs w:val="28"/>
        </w:rPr>
        <w:t xml:space="preserve"> </w:t>
      </w:r>
      <w:permEnd w:id="1481637979"/>
      <w:r>
        <w:rPr>
          <w:bCs/>
          <w:i/>
          <w:sz w:val="24"/>
          <w:szCs w:val="28"/>
        </w:rPr>
      </w:r>
      <w:r>
        <w:rPr>
          <w:bCs/>
          <w:i/>
          <w:sz w:val="24"/>
          <w:szCs w:val="28"/>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rPr>
          <w:bCs/>
        </w:rPr>
      </w:pPr>
      <w:r>
        <mc:AlternateContent>
          <mc:Choice Requires="wpg">
            <w:drawing>
              <wp:inline xmlns:wp="http://schemas.openxmlformats.org/drawingml/2006/wordprocessingDrawing" distT="0" distB="0" distL="0" distR="0">
                <wp:extent cx="9791700" cy="4747477"/>
                <wp:effectExtent l="0" t="0" r="0" b="0"/>
                <wp:docPr id="3"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r/>
                      </pic:nvPicPr>
                      <pic:blipFill>
                        <a:blip r:embed="rId24">
                          <a:extLst>
                            <a:ext uri="{96DAC541-7B7A-43D3-8B79-37D633B846F1}">
                              <asvg:svgBlip xmlns:asvg="http://schemas.microsoft.com/office/drawing/2016/SVG/main" r:embed="rId25"/>
                            </a:ext>
                          </a:extLst>
                        </a:blip>
                        <a:stretch/>
                      </pic:blipFill>
                      <pic:spPr bwMode="auto">
                        <a:xfrm>
                          <a:off x="0" y="0"/>
                          <a:ext cx="9791700" cy="4747477"/>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1.00pt;height:373.82pt;mso-wrap-distance-left:0.00pt;mso-wrap-distance-top:0.00pt;mso-wrap-distance-right:0.00pt;mso-wrap-distance-bottom:0.00pt;" stroked="f">
                <v:path textboxrect="0,0,0,0"/>
                <v:imagedata r:id="rId24" o:title=""/>
              </v:shape>
            </w:pict>
          </mc:Fallback>
        </mc:AlternateContent>
      </w:r>
      <w:r>
        <w:rPr>
          <w:bCs/>
        </w:rPr>
      </w:r>
      <w:r>
        <w:rPr>
          <w:bCs/>
        </w:rPr>
      </w:r>
    </w:p>
    <w:p>
      <w:pPr>
        <w:rPr>
          <w:bCs/>
        </w:rPr>
      </w:pPr>
      <w:r>
        <w:rPr>
          <w:bCs/>
        </w:rPr>
      </w:r>
      <w:r>
        <w:rPr>
          <w:bCs/>
        </w:rPr>
      </w:r>
      <w:r>
        <w:rPr>
          <w:bCs/>
        </w:rPr>
      </w:r>
    </w:p>
    <w:p>
      <w:pPr>
        <w:rPr>
          <w:bCs/>
        </w:rPr>
      </w:pPr>
      <w:r>
        <w:rPr>
          <w:bCs/>
        </w:rPr>
      </w:r>
      <w:r>
        <w:rPr>
          <w:bCs/>
        </w:rPr>
      </w:r>
      <w:r>
        <w:rPr>
          <w:bCs/>
        </w:rPr>
      </w:r>
    </w:p>
    <w:p>
      <w:pPr>
        <w:rPr>
          <w:bCs/>
        </w:rPr>
      </w:pPr>
      <w:r>
        <w:rPr>
          <w:bCs/>
        </w:rPr>
      </w:r>
      <w:r>
        <w:rPr>
          <w:bCs/>
        </w:rPr>
      </w:r>
      <w:r>
        <w:rPr>
          <w:bCs/>
        </w:rPr>
      </w:r>
    </w:p>
    <w:p>
      <w:pPr>
        <w:rPr>
          <w:bCs/>
        </w:rPr>
      </w:pPr>
      <w:r>
        <w:rPr>
          <w:bCs/>
        </w:rPr>
      </w:r>
      <w:r>
        <w:rPr>
          <w:bCs/>
        </w:rPr>
      </w:r>
      <w:r>
        <w:rPr>
          <w:bCs/>
        </w:rPr>
      </w:r>
    </w:p>
    <w:p>
      <w:pPr>
        <w:rPr>
          <w:bCs/>
        </w:rPr>
      </w:pPr>
      <w:r>
        <mc:AlternateContent>
          <mc:Choice Requires="wpg">
            <w:drawing>
              <wp:inline xmlns:wp="http://schemas.openxmlformats.org/drawingml/2006/wordprocessingDrawing" distT="0" distB="0" distL="0" distR="0">
                <wp:extent cx="9791700" cy="2313305"/>
                <wp:effectExtent l="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r/>
                      </pic:nvPicPr>
                      <pic:blipFill>
                        <a:blip r:embed="rId22">
                          <a:extLst>
                            <a:ext uri="{96DAC541-7B7A-43D3-8B79-37D633B846F1}">
                              <asvg:svgBlip xmlns:asvg="http://schemas.microsoft.com/office/drawing/2016/SVG/main" r:embed="rId23"/>
                            </a:ext>
                          </a:extLst>
                        </a:blip>
                        <a:stretch/>
                      </pic:blipFill>
                      <pic:spPr bwMode="auto">
                        <a:xfrm>
                          <a:off x="0" y="0"/>
                          <a:ext cx="9791700" cy="231330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1.00pt;height:182.15pt;mso-wrap-distance-left:0.00pt;mso-wrap-distance-top:0.00pt;mso-wrap-distance-right:0.00pt;mso-wrap-distance-bottom:0.00pt;" stroked="f">
                <v:path textboxrect="0,0,0,0"/>
                <v:imagedata r:id="rId22" o:title=""/>
              </v:shape>
            </w:pict>
          </mc:Fallback>
        </mc:AlternateContent>
      </w:r>
      <w:r>
        <w:rPr>
          <w:bCs/>
        </w:rPr>
      </w:r>
      <w:r>
        <w:rPr>
          <w:bCs/>
        </w:rPr>
      </w:r>
    </w:p>
    <w:p>
      <w:pPr>
        <w:spacing w:after="200" w:line="276" w:lineRule="auto"/>
        <w:rPr>
          <w:bCs/>
          <w:szCs w:val="16"/>
        </w:rPr>
      </w:pPr>
      <w:r>
        <w:rPr>
          <w:bCs/>
        </w:rPr>
        <w:br w:type="page" w:clear="all"/>
      </w:r>
      <w:r>
        <w:rPr>
          <w:bCs/>
          <w:szCs w:val="16"/>
        </w:rPr>
      </w:r>
      <w:r>
        <w:rPr>
          <w:bCs/>
          <w:szCs w:val="16"/>
        </w:rPr>
      </w:r>
    </w:p>
    <w:p>
      <w:pPr>
        <w:pStyle w:val="1463"/>
        <w:ind w:right="-3"/>
        <w:jc w:val="right"/>
        <w:spacing w:after="0"/>
        <w:widowControl w:val="off"/>
        <w:tabs>
          <w:tab w:val="left" w:pos="284" w:leader="none"/>
        </w:tabs>
        <w:rPr>
          <w:bCs/>
          <w:sz w:val="24"/>
        </w:rPr>
        <w:outlineLvl w:val="0"/>
      </w:pPr>
      <w:r>
        <w:rPr>
          <w:bCs/>
          <w:sz w:val="24"/>
        </w:rPr>
        <w:t xml:space="preserve">Приложение № </w:t>
      </w:r>
      <w:r>
        <w:rPr>
          <w:bCs/>
          <w:sz w:val="24"/>
        </w:rPr>
        <w:t xml:space="preserve">3</w:t>
      </w:r>
      <w:r>
        <w:rPr>
          <w:bCs/>
          <w:sz w:val="24"/>
        </w:rPr>
      </w:r>
      <w:r>
        <w:rPr>
          <w:bCs/>
          <w:sz w:val="24"/>
        </w:rPr>
      </w:r>
    </w:p>
    <w:p>
      <w:pPr>
        <w:pStyle w:val="1463"/>
        <w:ind w:left="4536"/>
        <w:jc w:val="right"/>
        <w:spacing w:after="0"/>
        <w:widowControl w:val="off"/>
        <w:tabs>
          <w:tab w:val="left" w:pos="284" w:leader="none"/>
        </w:tabs>
        <w:rPr>
          <w:bCs/>
          <w:i/>
          <w:sz w:val="24"/>
          <w:szCs w:val="28"/>
        </w:rPr>
      </w:pPr>
      <w:r>
        <w:rPr>
          <w:b/>
          <w:bCs/>
          <w:sz w:val="24"/>
          <w:szCs w:val="28"/>
        </w:rPr>
        <w:t xml:space="preserve">                        </w:t>
      </w:r>
      <w:r>
        <w:rPr>
          <w:bCs/>
          <w:sz w:val="24"/>
          <w:szCs w:val="28"/>
        </w:rPr>
        <w:t xml:space="preserve">к договору </w:t>
      </w:r>
      <w:permStart w:edGrp="everyone" w:id="1730102278"/>
      <w:r>
        <w:rPr>
          <w:bCs/>
          <w:sz w:val="24"/>
          <w:szCs w:val="28"/>
        </w:rPr>
        <w:t xml:space="preserve">подряда</w:t>
      </w:r>
      <w:r>
        <w:rPr>
          <w:bCs/>
          <w:sz w:val="24"/>
          <w:szCs w:val="28"/>
        </w:rPr>
        <w:t xml:space="preserve"> № ______________ от «___» ________20__ г.</w:t>
      </w:r>
      <w:r>
        <w:rPr>
          <w:bCs/>
          <w:i/>
          <w:sz w:val="24"/>
          <w:szCs w:val="28"/>
        </w:rPr>
        <w:t xml:space="preserve"> </w:t>
      </w:r>
      <w:permEnd w:id="1730102278"/>
      <w:r>
        <w:rPr>
          <w:bCs/>
          <w:i/>
          <w:sz w:val="24"/>
          <w:szCs w:val="28"/>
        </w:rPr>
      </w:r>
      <w:r>
        <w:rPr>
          <w:bCs/>
          <w:i/>
          <w:sz w:val="24"/>
          <w:szCs w:val="28"/>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center"/>
        <w:spacing w:after="0"/>
        <w:widowControl w:val="off"/>
        <w:tabs>
          <w:tab w:val="left" w:pos="284" w:leader="none"/>
        </w:tabs>
        <w:rPr>
          <w:bCs/>
          <w:sz w:val="28"/>
        </w:rPr>
        <w:outlineLvl w:val="0"/>
      </w:pPr>
      <w:r>
        <w:rPr>
          <w:b/>
          <w:bCs/>
          <w:sz w:val="28"/>
        </w:rPr>
        <w:t xml:space="preserve">График производства работ</w:t>
      </w:r>
      <w:r>
        <w:rPr>
          <w:bCs/>
          <w:sz w:val="28"/>
        </w:rPr>
      </w:r>
      <w:r>
        <w:rPr>
          <w:bCs/>
          <w:sz w:val="28"/>
        </w:rPr>
      </w:r>
    </w:p>
    <w:p>
      <w:pPr>
        <w:pStyle w:val="1463"/>
        <w:ind w:right="-3"/>
        <w:jc w:val="center"/>
        <w:spacing w:after="0"/>
        <w:widowControl w:val="off"/>
        <w:tabs>
          <w:tab w:val="left" w:pos="284" w:leader="none"/>
        </w:tabs>
        <w:rPr>
          <w:bCs/>
          <w:sz w:val="24"/>
        </w:rPr>
        <w:outlineLvl w:val="0"/>
      </w:pPr>
      <w:r>
        <w:rPr>
          <w:bCs/>
          <w:sz w:val="24"/>
        </w:rPr>
        <w:t xml:space="preserve">на выполнение работ </w:t>
      </w:r>
      <w:r>
        <w:rPr>
          <w:bCs/>
          <w:sz w:val="24"/>
        </w:rPr>
        <w:t xml:space="preserve">по </w:t>
      </w:r>
      <w:r>
        <w:t xml:space="preserve">________________</w:t>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tbl>
      <w:tblPr>
        <w:tblW w:w="15415" w:type="dxa"/>
        <w:tblInd w:w="-5" w:type="dxa"/>
        <w:tblLook w:val="04A0" w:firstRow="1" w:lastRow="0" w:firstColumn="1" w:lastColumn="0" w:noHBand="0" w:noVBand="1"/>
      </w:tblPr>
      <w:tblGrid>
        <w:gridCol w:w="774"/>
        <w:gridCol w:w="9078"/>
        <w:gridCol w:w="1363"/>
        <w:gridCol w:w="138"/>
        <w:gridCol w:w="1218"/>
        <w:gridCol w:w="1420"/>
        <w:gridCol w:w="1424"/>
      </w:tblGrid>
      <w:tr>
        <w:tblPrEx/>
        <w:trPr>
          <w:trHeight w:val="315"/>
        </w:trPr>
        <w:tc>
          <w:tcPr>
            <w:shd w:val="clear" w:color="auto" w:fill="auto"/>
            <w:tcBorders>
              <w:top w:val="single" w:color="auto" w:sz="4" w:space="0"/>
              <w:left w:val="single" w:color="auto" w:sz="4" w:space="0"/>
              <w:bottom w:val="single" w:color="auto" w:sz="4" w:space="0"/>
              <w:right w:val="single" w:color="auto" w:sz="4" w:space="0"/>
            </w:tcBorders>
            <w:tcW w:w="774" w:type="dxa"/>
            <w:vAlign w:val="center"/>
            <w:vMerge w:val="restart"/>
            <w:textDirection w:val="lrTb"/>
            <w:noWrap w:val="false"/>
          </w:tcPr>
          <w:p>
            <w:pPr>
              <w:jc w:val="center"/>
              <w:rPr>
                <w:b/>
                <w:bCs/>
              </w:rPr>
            </w:pPr>
            <w:r>
              <w:rPr>
                <w:b/>
                <w:bCs/>
              </w:rPr>
              <w:t xml:space="preserve">№ п/п</w:t>
            </w:r>
            <w:r>
              <w:rPr>
                <w:b/>
                <w:bCs/>
              </w:rPr>
            </w:r>
            <w:r>
              <w:rPr>
                <w:b/>
                <w:bCs/>
              </w:rPr>
            </w:r>
          </w:p>
        </w:tc>
        <w:tc>
          <w:tcPr>
            <w:shd w:val="clear" w:color="auto" w:fill="auto"/>
            <w:tcBorders>
              <w:top w:val="single" w:color="auto" w:sz="4" w:space="0"/>
              <w:left w:val="single" w:color="auto" w:sz="4" w:space="0"/>
              <w:bottom w:val="single" w:color="auto" w:sz="4" w:space="0"/>
              <w:right w:val="single" w:color="auto" w:sz="4" w:space="0"/>
            </w:tcBorders>
            <w:tcW w:w="9078" w:type="dxa"/>
            <w:vAlign w:val="center"/>
            <w:vMerge w:val="restart"/>
            <w:textDirection w:val="lrTb"/>
            <w:noWrap w:val="false"/>
          </w:tcPr>
          <w:p>
            <w:pPr>
              <w:jc w:val="center"/>
              <w:rPr>
                <w:b/>
                <w:bCs/>
              </w:rPr>
            </w:pPr>
            <w:r>
              <w:rPr>
                <w:b/>
                <w:bCs/>
              </w:rPr>
              <w:t xml:space="preserve">Наименование работ</w:t>
            </w:r>
            <w:r>
              <w:rPr>
                <w:b/>
                <w:bCs/>
              </w:rPr>
            </w:r>
            <w:r>
              <w:rPr>
                <w:b/>
                <w:bCs/>
              </w:rPr>
            </w:r>
          </w:p>
        </w:tc>
        <w:tc>
          <w:tcPr>
            <w:gridSpan w:val="2"/>
            <w:tcBorders>
              <w:top w:val="single" w:color="auto" w:sz="4" w:space="0"/>
              <w:left w:val="none" w:color="000000" w:sz="4" w:space="0"/>
              <w:bottom w:val="single" w:color="auto" w:sz="4" w:space="0"/>
              <w:right w:val="none" w:color="000000" w:sz="4" w:space="0"/>
            </w:tcBorders>
            <w:tcW w:w="1501" w:type="dxa"/>
            <w:textDirection w:val="lrTb"/>
            <w:noWrap w:val="false"/>
          </w:tcPr>
          <w:p>
            <w:pPr>
              <w:jc w:val="center"/>
              <w:rPr>
                <w:b/>
                <w:bCs/>
              </w:rPr>
            </w:pPr>
            <w:r>
              <w:rPr>
                <w:b/>
                <w:bCs/>
              </w:rPr>
            </w:r>
            <w:r>
              <w:rPr>
                <w:b/>
                <w:bCs/>
              </w:rPr>
            </w:r>
            <w:r>
              <w:rPr>
                <w:b/>
                <w:bCs/>
              </w:rPr>
            </w:r>
          </w:p>
        </w:tc>
        <w:tc>
          <w:tcPr>
            <w:gridSpan w:val="3"/>
            <w:shd w:val="clear" w:color="auto" w:fill="auto"/>
            <w:tcBorders>
              <w:top w:val="single" w:color="auto" w:sz="4" w:space="0"/>
              <w:left w:val="none" w:color="000000" w:sz="4" w:space="0"/>
              <w:bottom w:val="single" w:color="auto" w:sz="4" w:space="0"/>
              <w:right w:val="single" w:color="auto" w:sz="4" w:space="0"/>
            </w:tcBorders>
            <w:tcW w:w="4062" w:type="dxa"/>
            <w:vAlign w:val="center"/>
            <w:textDirection w:val="lrTb"/>
            <w:noWrap w:val="false"/>
          </w:tcPr>
          <w:p>
            <w:pPr>
              <w:jc w:val="center"/>
              <w:rPr>
                <w:b/>
                <w:bCs/>
              </w:rPr>
            </w:pPr>
            <w:r>
              <w:rPr>
                <w:b/>
                <w:bCs/>
              </w:rPr>
              <w:t xml:space="preserve">20</w:t>
            </w:r>
            <w:r>
              <w:rPr>
                <w:b/>
                <w:bCs/>
              </w:rPr>
              <w:t xml:space="preserve">24</w:t>
            </w:r>
            <w:r>
              <w:rPr>
                <w:b/>
                <w:bCs/>
              </w:rPr>
              <w:t xml:space="preserve"> год</w:t>
            </w:r>
            <w:r>
              <w:rPr>
                <w:b/>
                <w:bCs/>
              </w:rPr>
            </w:r>
            <w:r>
              <w:rPr>
                <w:b/>
                <w:bCs/>
              </w:rPr>
            </w:r>
          </w:p>
        </w:tc>
      </w:tr>
      <w:tr>
        <w:tblPrEx/>
        <w:trPr>
          <w:trHeight w:val="315"/>
        </w:trPr>
        <w:tc>
          <w:tcPr>
            <w:tcBorders>
              <w:top w:val="single" w:color="auto" w:sz="4" w:space="0"/>
              <w:left w:val="single" w:color="auto" w:sz="4" w:space="0"/>
              <w:bottom w:val="single" w:color="auto" w:sz="4" w:space="0"/>
              <w:right w:val="single" w:color="auto" w:sz="4" w:space="0"/>
            </w:tcBorders>
            <w:tcW w:w="774" w:type="dxa"/>
            <w:vAlign w:val="center"/>
            <w:vMerge w:val="continue"/>
            <w:textDirection w:val="lrTb"/>
            <w:noWrap w:val="false"/>
          </w:tcPr>
          <w:p>
            <w:pPr>
              <w:rPr>
                <w:b/>
                <w:bCs/>
              </w:rPr>
            </w:pPr>
            <w:r>
              <w:rPr>
                <w:b/>
                <w:bCs/>
              </w:rPr>
            </w:r>
            <w:r>
              <w:rPr>
                <w:b/>
                <w:bCs/>
              </w:rPr>
            </w:r>
            <w:r>
              <w:rPr>
                <w:b/>
                <w:bCs/>
              </w:rPr>
            </w:r>
          </w:p>
        </w:tc>
        <w:tc>
          <w:tcPr>
            <w:tcBorders>
              <w:top w:val="single" w:color="auto" w:sz="4" w:space="0"/>
              <w:left w:val="single" w:color="auto" w:sz="4" w:space="0"/>
              <w:bottom w:val="single" w:color="auto" w:sz="4" w:space="0"/>
              <w:right w:val="single" w:color="auto" w:sz="4" w:space="0"/>
            </w:tcBorders>
            <w:tcW w:w="9078" w:type="dxa"/>
            <w:vAlign w:val="center"/>
            <w:vMerge w:val="continue"/>
            <w:textDirection w:val="lrTb"/>
            <w:noWrap w:val="false"/>
          </w:tcPr>
          <w:p>
            <w:pPr>
              <w:rPr>
                <w:b/>
                <w:bCs/>
              </w:rPr>
            </w:pPr>
            <w:r>
              <w:rPr>
                <w:b/>
                <w:bCs/>
              </w:rPr>
            </w:r>
            <w:r>
              <w:rPr>
                <w:b/>
                <w:bCs/>
              </w:rPr>
            </w:r>
            <w:r>
              <w:rPr>
                <w:b/>
                <w:bCs/>
              </w:rPr>
            </w:r>
          </w:p>
        </w:tc>
        <w:tc>
          <w:tcPr>
            <w:shd w:val="clear" w:color="auto" w:fill="auto"/>
            <w:tcBorders>
              <w:top w:val="single" w:color="auto" w:sz="4" w:space="0"/>
              <w:left w:val="none" w:color="000000" w:sz="4" w:space="0"/>
              <w:bottom w:val="single" w:color="auto" w:sz="4" w:space="0"/>
              <w:right w:val="single" w:color="auto" w:sz="4" w:space="0"/>
            </w:tcBorders>
            <w:tcW w:w="1363" w:type="dxa"/>
            <w:vAlign w:val="center"/>
            <w:textDirection w:val="lrTb"/>
            <w:noWrap w:val="false"/>
          </w:tcPr>
          <w:p>
            <w:pPr>
              <w:jc w:val="center"/>
              <w:rPr>
                <w:b/>
                <w:bCs/>
              </w:rPr>
            </w:pPr>
            <w:r>
              <w:rPr>
                <w:b/>
                <w:bCs/>
              </w:rPr>
              <w:t xml:space="preserve">сентябрь</w:t>
            </w:r>
            <w:r>
              <w:rPr>
                <w:b/>
                <w:bCs/>
              </w:rPr>
            </w:r>
            <w:r>
              <w:rPr>
                <w:b/>
                <w:bCs/>
              </w:rPr>
            </w:r>
          </w:p>
        </w:tc>
        <w:tc>
          <w:tcPr>
            <w:gridSpan w:val="2"/>
            <w:shd w:val="clear" w:color="auto" w:fill="auto"/>
            <w:tcBorders>
              <w:top w:val="single" w:color="auto" w:sz="4" w:space="0"/>
              <w:left w:val="single" w:color="auto" w:sz="4" w:space="0"/>
              <w:bottom w:val="single" w:color="auto" w:sz="4" w:space="0"/>
              <w:right w:val="single" w:color="auto" w:sz="4" w:space="0"/>
            </w:tcBorders>
            <w:tcW w:w="1356" w:type="dxa"/>
            <w:vAlign w:val="center"/>
            <w:textDirection w:val="lrTb"/>
            <w:noWrap w:val="false"/>
          </w:tcPr>
          <w:p>
            <w:pPr>
              <w:jc w:val="center"/>
              <w:rPr>
                <w:b/>
                <w:bCs/>
              </w:rPr>
            </w:pPr>
            <w:r>
              <w:rPr>
                <w:b/>
                <w:bCs/>
              </w:rPr>
              <w:t xml:space="preserve">октябрь</w:t>
            </w:r>
            <w:r>
              <w:rPr>
                <w:b/>
                <w:bCs/>
              </w:rPr>
            </w:r>
            <w:r>
              <w:rPr>
                <w:b/>
                <w:bCs/>
              </w:rPr>
            </w:r>
          </w:p>
        </w:tc>
        <w:tc>
          <w:tcPr>
            <w:tcBorders>
              <w:top w:val="single" w:color="auto" w:sz="4" w:space="0"/>
              <w:left w:val="single" w:color="auto" w:sz="4" w:space="0"/>
              <w:bottom w:val="single" w:color="auto" w:sz="4" w:space="0"/>
              <w:right w:val="single" w:color="auto" w:sz="4" w:space="0"/>
            </w:tcBorders>
            <w:tcW w:w="1420" w:type="dxa"/>
            <w:vAlign w:val="center"/>
            <w:textDirection w:val="lrTb"/>
            <w:noWrap w:val="false"/>
          </w:tcPr>
          <w:p>
            <w:pPr>
              <w:jc w:val="center"/>
              <w:rPr>
                <w:b/>
                <w:bCs/>
              </w:rPr>
            </w:pPr>
            <w:r>
              <w:rPr>
                <w:b/>
                <w:bCs/>
              </w:rPr>
              <w:t xml:space="preserve">ноябрь</w:t>
            </w:r>
            <w:r>
              <w:rPr>
                <w:b/>
                <w:bCs/>
              </w:rPr>
            </w:r>
            <w:r>
              <w:rPr>
                <w:b/>
                <w:bCs/>
              </w:rPr>
            </w:r>
          </w:p>
        </w:tc>
        <w:tc>
          <w:tcPr>
            <w:shd w:val="clear" w:color="auto" w:fill="auto"/>
            <w:tcBorders>
              <w:top w:val="single" w:color="auto" w:sz="4" w:space="0"/>
              <w:left w:val="single" w:color="auto" w:sz="4" w:space="0"/>
              <w:bottom w:val="single" w:color="auto" w:sz="4" w:space="0"/>
              <w:right w:val="single" w:color="auto" w:sz="4" w:space="0"/>
            </w:tcBorders>
            <w:tcW w:w="1424" w:type="dxa"/>
            <w:vAlign w:val="center"/>
            <w:textDirection w:val="lrTb"/>
            <w:noWrap w:val="false"/>
          </w:tcPr>
          <w:p>
            <w:pPr>
              <w:jc w:val="center"/>
              <w:rPr>
                <w:b/>
                <w:bCs/>
              </w:rPr>
            </w:pPr>
            <w:r>
              <w:rPr>
                <w:b/>
                <w:bCs/>
              </w:rPr>
              <w:t xml:space="preserve">декабрь</w:t>
            </w:r>
            <w:r>
              <w:rPr>
                <w:b/>
                <w:bCs/>
              </w:rPr>
            </w:r>
            <w:r>
              <w:rPr>
                <w:b/>
                <w:bCs/>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774" w:type="dxa"/>
            <w:vAlign w:val="center"/>
            <w:textDirection w:val="lrTb"/>
            <w:noWrap w:val="false"/>
          </w:tcPr>
          <w:p>
            <w:pPr>
              <w:jc w:val="center"/>
              <w:rPr>
                <w:bCs/>
              </w:rPr>
            </w:pPr>
            <w:r>
              <w:rPr>
                <w:bCs/>
              </w:rPr>
              <w:t xml:space="preserve">1</w:t>
            </w:r>
            <w:r>
              <w:rPr>
                <w:bCs/>
              </w:rPr>
            </w:r>
            <w:r>
              <w:rPr>
                <w:bCs/>
              </w:rPr>
            </w:r>
          </w:p>
        </w:tc>
        <w:tc>
          <w:tcPr>
            <w:shd w:val="clear" w:color="auto" w:fill="auto"/>
            <w:tcBorders>
              <w:top w:val="none" w:color="000000" w:sz="4" w:space="0"/>
              <w:left w:val="none" w:color="000000" w:sz="4" w:space="0"/>
              <w:bottom w:val="single" w:color="auto" w:sz="4" w:space="0"/>
              <w:right w:val="single" w:color="auto" w:sz="4" w:space="0"/>
            </w:tcBorders>
            <w:tcW w:w="9078" w:type="dxa"/>
            <w:vAlign w:val="center"/>
            <w:textDirection w:val="lrTb"/>
            <w:noWrap w:val="false"/>
          </w:tcPr>
          <w:p>
            <w:pPr>
              <w:rPr>
                <w:bCs/>
              </w:rPr>
            </w:pPr>
            <w:r>
              <w:rPr>
                <w:bCs/>
              </w:rPr>
            </w:r>
            <w:r>
              <w:rPr>
                <w:bCs/>
              </w:rPr>
            </w:r>
            <w:r>
              <w:rPr>
                <w:bCs/>
              </w:rPr>
            </w:r>
          </w:p>
        </w:tc>
        <w:tc>
          <w:tcPr>
            <w:shd w:val="clear" w:color="auto" w:fill="d9d9d9" w:themeFill="background1" w:themeFillShade="D9"/>
            <w:tcBorders>
              <w:top w:val="single" w:color="auto" w:sz="4" w:space="0"/>
              <w:left w:val="none" w:color="000000" w:sz="4" w:space="0"/>
              <w:bottom w:val="single" w:color="auto" w:sz="4" w:space="0"/>
              <w:right w:val="single" w:color="auto" w:sz="4" w:space="0"/>
            </w:tcBorders>
            <w:tcW w:w="1363" w:type="dxa"/>
            <w:vAlign w:val="center"/>
            <w:textDirection w:val="lrTb"/>
            <w:noWrap w:val="false"/>
          </w:tcPr>
          <w:p>
            <w:pPr>
              <w:jc w:val="center"/>
              <w:rPr>
                <w:bCs/>
              </w:rPr>
            </w:pPr>
            <w:r>
              <w:rPr>
                <w:bCs/>
              </w:rPr>
            </w:r>
            <w:r>
              <w:rPr>
                <w:bCs/>
              </w:rPr>
            </w:r>
            <w:r>
              <w:rPr>
                <w:bCs/>
              </w:rPr>
            </w:r>
          </w:p>
        </w:tc>
        <w:tc>
          <w:tcPr>
            <w:gridSpan w:val="2"/>
            <w:shd w:val="clear" w:color="auto" w:fill="d9d9d9" w:themeFill="background1" w:themeFillShade="D9"/>
            <w:tcBorders>
              <w:top w:val="single" w:color="auto" w:sz="4" w:space="0"/>
              <w:left w:val="single" w:color="auto" w:sz="4" w:space="0"/>
              <w:bottom w:val="single" w:color="auto" w:sz="4" w:space="0"/>
              <w:right w:val="single" w:color="auto" w:sz="4" w:space="0"/>
            </w:tcBorders>
            <w:tcW w:w="1356" w:type="dxa"/>
            <w:vAlign w:val="center"/>
            <w:textDirection w:val="lrTb"/>
            <w:noWrap w:val="false"/>
          </w:tcPr>
          <w:p>
            <w:pPr>
              <w:jc w:val="center"/>
              <w:rPr>
                <w:bCs/>
              </w:rPr>
            </w:pPr>
            <w:r>
              <w:rPr>
                <w:bCs/>
              </w:rPr>
            </w:r>
            <w:r>
              <w:rPr>
                <w:bCs/>
              </w:rPr>
            </w:r>
            <w:r>
              <w:rPr>
                <w:bCs/>
              </w:rPr>
            </w:r>
          </w:p>
        </w:tc>
        <w:tc>
          <w:tcPr>
            <w:shd w:val="clear" w:color="auto" w:fill="d9d9d9" w:themeFill="background1" w:themeFillShade="D9"/>
            <w:tcBorders>
              <w:top w:val="single" w:color="auto" w:sz="4" w:space="0"/>
              <w:left w:val="single" w:color="auto" w:sz="4" w:space="0"/>
              <w:bottom w:val="single" w:color="auto" w:sz="4" w:space="0"/>
              <w:right w:val="single" w:color="auto" w:sz="4" w:space="0"/>
            </w:tcBorders>
            <w:tcW w:w="1420" w:type="dxa"/>
            <w:vAlign w:val="center"/>
            <w:textDirection w:val="lrTb"/>
            <w:noWrap w:val="false"/>
          </w:tcPr>
          <w:p>
            <w:pPr>
              <w:jc w:val="center"/>
              <w:rPr>
                <w:bCs/>
              </w:rPr>
            </w:pPr>
            <w:r>
              <w:rPr>
                <w:bCs/>
              </w:rPr>
            </w:r>
            <w:r>
              <w:rPr>
                <w:bCs/>
              </w:rPr>
            </w:r>
            <w:r>
              <w:rPr>
                <w:bCs/>
              </w:rPr>
            </w:r>
          </w:p>
        </w:tc>
        <w:tc>
          <w:tcPr>
            <w:shd w:val="clear" w:color="auto" w:fill="d9d9d9" w:themeFill="background1" w:themeFillShade="D9"/>
            <w:tcBorders>
              <w:top w:val="single" w:color="auto" w:sz="4" w:space="0"/>
              <w:left w:val="single" w:color="auto" w:sz="4" w:space="0"/>
              <w:bottom w:val="single" w:color="auto" w:sz="4" w:space="0"/>
              <w:right w:val="single" w:color="auto" w:sz="4" w:space="0"/>
            </w:tcBorders>
            <w:tcW w:w="1424" w:type="dxa"/>
            <w:vAlign w:val="center"/>
            <w:textDirection w:val="lrTb"/>
            <w:noWrap w:val="false"/>
          </w:tcPr>
          <w:p>
            <w:pPr>
              <w:jc w:val="center"/>
              <w:rPr>
                <w:bCs/>
              </w:rPr>
            </w:pPr>
            <w:r>
              <w:rPr>
                <w:bCs/>
              </w:rPr>
            </w:r>
            <w:r>
              <w:rPr>
                <w:bCs/>
              </w:rPr>
            </w:r>
            <w:r>
              <w:rPr>
                <w:bCs/>
              </w:rPr>
            </w:r>
          </w:p>
        </w:tc>
      </w:tr>
      <w:tr>
        <w:tblPrEx/>
        <w:trPr>
          <w:trHeight w:val="315"/>
        </w:trPr>
        <w:tc>
          <w:tcPr>
            <w:shd w:val="clear" w:color="auto" w:fill="auto"/>
            <w:tcBorders>
              <w:top w:val="none" w:color="000000" w:sz="4" w:space="0"/>
              <w:left w:val="single" w:color="auto" w:sz="4" w:space="0"/>
              <w:bottom w:val="single" w:color="auto" w:sz="4" w:space="0"/>
              <w:right w:val="single" w:color="auto" w:sz="4" w:space="0"/>
            </w:tcBorders>
            <w:tcW w:w="774" w:type="dxa"/>
            <w:vAlign w:val="center"/>
            <w:textDirection w:val="lrTb"/>
            <w:noWrap w:val="false"/>
          </w:tcPr>
          <w:p>
            <w:pPr>
              <w:jc w:val="center"/>
              <w:rPr>
                <w:bCs/>
              </w:rPr>
            </w:pPr>
            <w:r>
              <w:rPr>
                <w:bCs/>
              </w:rPr>
              <w:t xml:space="preserve">2</w:t>
            </w:r>
            <w:r>
              <w:rPr>
                <w:bCs/>
              </w:rPr>
            </w:r>
            <w:r>
              <w:rPr>
                <w:bCs/>
              </w:rPr>
            </w:r>
          </w:p>
        </w:tc>
        <w:tc>
          <w:tcPr>
            <w:shd w:val="clear" w:color="auto" w:fill="auto"/>
            <w:tcBorders>
              <w:top w:val="none" w:color="000000" w:sz="4" w:space="0"/>
              <w:left w:val="none" w:color="000000" w:sz="4" w:space="0"/>
              <w:bottom w:val="single" w:color="auto" w:sz="4" w:space="0"/>
              <w:right w:val="single" w:color="auto" w:sz="4" w:space="0"/>
            </w:tcBorders>
            <w:tcW w:w="9078" w:type="dxa"/>
            <w:vAlign w:val="center"/>
            <w:textDirection w:val="lrTb"/>
            <w:noWrap w:val="false"/>
          </w:tcPr>
          <w:p>
            <w:pPr>
              <w:rPr>
                <w:bCs/>
              </w:rPr>
            </w:pPr>
            <w:r>
              <w:rPr>
                <w:bCs/>
              </w:rPr>
            </w:r>
            <w:r>
              <w:rPr>
                <w:bCs/>
              </w:rPr>
            </w:r>
            <w:r>
              <w:rPr>
                <w:bCs/>
              </w:rPr>
            </w:r>
          </w:p>
        </w:tc>
        <w:tc>
          <w:tcPr>
            <w:shd w:val="clear" w:color="auto" w:fill="d9d9d9" w:themeFill="background1" w:themeFillShade="D9"/>
            <w:tcBorders>
              <w:top w:val="single" w:color="auto" w:sz="4" w:space="0"/>
              <w:left w:val="none" w:color="000000" w:sz="4" w:space="0"/>
              <w:bottom w:val="single" w:color="auto" w:sz="4" w:space="0"/>
              <w:right w:val="single" w:color="auto" w:sz="4" w:space="0"/>
            </w:tcBorders>
            <w:tcW w:w="1363" w:type="dxa"/>
            <w:vAlign w:val="center"/>
            <w:textDirection w:val="lrTb"/>
            <w:noWrap w:val="false"/>
          </w:tcPr>
          <w:p>
            <w:pPr>
              <w:jc w:val="center"/>
              <w:rPr>
                <w:bCs/>
              </w:rPr>
            </w:pPr>
            <w:r>
              <w:rPr>
                <w:bCs/>
              </w:rPr>
            </w:r>
            <w:r>
              <w:rPr>
                <w:bCs/>
              </w:rPr>
            </w:r>
            <w:r>
              <w:rPr>
                <w:bCs/>
              </w:rPr>
            </w:r>
          </w:p>
        </w:tc>
        <w:tc>
          <w:tcPr>
            <w:gridSpan w:val="2"/>
            <w:shd w:val="clear" w:color="auto" w:fill="d9d9d9" w:themeFill="background1" w:themeFillShade="D9"/>
            <w:tcBorders>
              <w:top w:val="single" w:color="auto" w:sz="4" w:space="0"/>
              <w:left w:val="single" w:color="auto" w:sz="4" w:space="0"/>
              <w:bottom w:val="single" w:color="auto" w:sz="4" w:space="0"/>
              <w:right w:val="single" w:color="auto" w:sz="4" w:space="0"/>
            </w:tcBorders>
            <w:tcW w:w="1356" w:type="dxa"/>
            <w:vAlign w:val="center"/>
            <w:textDirection w:val="lrTb"/>
            <w:noWrap w:val="false"/>
          </w:tcPr>
          <w:p>
            <w:pPr>
              <w:jc w:val="center"/>
              <w:rPr>
                <w:bCs/>
              </w:rPr>
            </w:pPr>
            <w:r>
              <w:rPr>
                <w:bCs/>
              </w:rPr>
            </w:r>
            <w:r>
              <w:rPr>
                <w:bCs/>
              </w:rPr>
            </w:r>
            <w:r>
              <w:rPr>
                <w:bCs/>
              </w:rPr>
            </w:r>
          </w:p>
        </w:tc>
        <w:tc>
          <w:tcPr>
            <w:shd w:val="clear" w:color="auto" w:fill="d9d9d9" w:themeFill="background1" w:themeFillShade="D9"/>
            <w:tcBorders>
              <w:top w:val="single" w:color="auto" w:sz="4" w:space="0"/>
              <w:left w:val="single" w:color="auto" w:sz="4" w:space="0"/>
              <w:bottom w:val="single" w:color="auto" w:sz="4" w:space="0"/>
              <w:right w:val="single" w:color="auto" w:sz="4" w:space="0"/>
            </w:tcBorders>
            <w:tcW w:w="1420" w:type="dxa"/>
            <w:vAlign w:val="center"/>
            <w:textDirection w:val="lrTb"/>
            <w:noWrap w:val="false"/>
          </w:tcPr>
          <w:p>
            <w:pPr>
              <w:jc w:val="center"/>
              <w:rPr>
                <w:bCs/>
              </w:rPr>
            </w:pPr>
            <w:r>
              <w:rPr>
                <w:bCs/>
              </w:rPr>
            </w:r>
            <w:r>
              <w:rPr>
                <w:bCs/>
              </w:rPr>
            </w:r>
            <w:r>
              <w:rPr>
                <w:bCs/>
              </w:rPr>
            </w:r>
          </w:p>
        </w:tc>
        <w:tc>
          <w:tcPr>
            <w:shd w:val="clear" w:color="auto" w:fill="d9d9d9" w:themeFill="background1" w:themeFillShade="D9"/>
            <w:tcBorders>
              <w:top w:val="single" w:color="auto" w:sz="4" w:space="0"/>
              <w:left w:val="single" w:color="auto" w:sz="4" w:space="0"/>
              <w:bottom w:val="single" w:color="auto" w:sz="4" w:space="0"/>
              <w:right w:val="single" w:color="auto" w:sz="4" w:space="0"/>
            </w:tcBorders>
            <w:tcW w:w="1424" w:type="dxa"/>
            <w:vAlign w:val="center"/>
            <w:textDirection w:val="lrTb"/>
            <w:noWrap w:val="false"/>
          </w:tcPr>
          <w:p>
            <w:pPr>
              <w:jc w:val="center"/>
              <w:rPr>
                <w:bCs/>
              </w:rPr>
            </w:pPr>
            <w:r>
              <w:rPr>
                <w:bCs/>
              </w:rPr>
            </w:r>
            <w:r>
              <w:rPr>
                <w:bCs/>
              </w:rPr>
            </w:r>
            <w:r>
              <w:rPr>
                <w:bCs/>
              </w:rPr>
            </w:r>
          </w:p>
        </w:tc>
      </w:tr>
    </w:tbl>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tbl>
      <w:tblPr>
        <w:tblW w:w="11051" w:type="dxa"/>
        <w:jc w:val="center"/>
        <w:tblLayout w:type="fixed"/>
        <w:tblLook w:val="0000" w:firstRow="0" w:lastRow="0" w:firstColumn="0" w:lastColumn="0" w:noHBand="0" w:noVBand="0"/>
      </w:tblPr>
      <w:tblGrid>
        <w:gridCol w:w="5631"/>
        <w:gridCol w:w="5420"/>
      </w:tblGrid>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Заказчик</w:t>
            </w:r>
            <w:r>
              <w:rPr>
                <w:b/>
                <w:bCs/>
              </w:rPr>
              <w:t xml:space="preserve">:</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Подрядчик</w:t>
            </w:r>
            <w:r>
              <w:rPr>
                <w:b/>
                <w:bCs/>
              </w:rPr>
              <w:t xml:space="preserve">:</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ПАО «Россети Урал»</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_____________________</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r>
            <w:r>
              <w:rPr>
                <w:bCs/>
              </w:rPr>
            </w:r>
            <w:r>
              <w:rPr>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t xml:space="preserve">_____________________</w:t>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t xml:space="preserve">______________________</w:t>
            </w:r>
            <w:r>
              <w:rPr>
                <w:bCs/>
              </w:rPr>
            </w:r>
            <w:r>
              <w:rPr>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t xml:space="preserve">М.П.</w:t>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t xml:space="preserve">М.П.</w:t>
            </w:r>
            <w:r>
              <w:rPr>
                <w:bCs/>
              </w:rPr>
            </w:r>
            <w:r>
              <w:rPr>
                <w:bCs/>
              </w:rPr>
            </w:r>
          </w:p>
        </w:tc>
      </w:tr>
    </w:tbl>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spacing w:after="200" w:line="276" w:lineRule="auto"/>
        <w:rPr>
          <w:bCs/>
          <w:szCs w:val="16"/>
        </w:rPr>
      </w:pPr>
      <w:r>
        <w:rPr>
          <w:bCs/>
        </w:rPr>
        <w:br w:type="page" w:clear="all"/>
      </w:r>
      <w:r>
        <w:rPr>
          <w:bCs/>
          <w:szCs w:val="16"/>
        </w:rPr>
      </w:r>
      <w:r>
        <w:rPr>
          <w:bCs/>
          <w:szCs w:val="16"/>
        </w:rPr>
      </w:r>
    </w:p>
    <w:p>
      <w:pPr>
        <w:pStyle w:val="1463"/>
        <w:ind w:right="-3"/>
        <w:jc w:val="right"/>
        <w:spacing w:after="0"/>
        <w:widowControl w:val="off"/>
        <w:tabs>
          <w:tab w:val="left" w:pos="284" w:leader="none"/>
        </w:tabs>
        <w:rPr>
          <w:bCs/>
          <w:sz w:val="24"/>
        </w:rPr>
        <w:outlineLvl w:val="0"/>
      </w:pPr>
      <w:r>
        <w:rPr>
          <w:bCs/>
          <w:sz w:val="24"/>
        </w:rPr>
        <w:t xml:space="preserve">Приложение № </w:t>
      </w:r>
      <w:r>
        <w:rPr>
          <w:bCs/>
          <w:sz w:val="24"/>
        </w:rPr>
        <w:t xml:space="preserve">4</w:t>
      </w:r>
      <w:r>
        <w:rPr>
          <w:bCs/>
          <w:sz w:val="24"/>
        </w:rPr>
      </w:r>
      <w:r>
        <w:rPr>
          <w:bCs/>
          <w:sz w:val="24"/>
        </w:rPr>
      </w:r>
    </w:p>
    <w:p>
      <w:pPr>
        <w:pStyle w:val="1463"/>
        <w:ind w:left="4536"/>
        <w:jc w:val="right"/>
        <w:spacing w:after="0"/>
        <w:widowControl w:val="off"/>
        <w:tabs>
          <w:tab w:val="left" w:pos="284" w:leader="none"/>
        </w:tabs>
        <w:rPr>
          <w:bCs/>
          <w:i/>
          <w:sz w:val="24"/>
          <w:szCs w:val="28"/>
        </w:rPr>
      </w:pPr>
      <w:r>
        <w:rPr>
          <w:b/>
          <w:bCs/>
          <w:sz w:val="24"/>
          <w:szCs w:val="28"/>
        </w:rPr>
        <w:t xml:space="preserve">                        </w:t>
      </w:r>
      <w:r>
        <w:rPr>
          <w:bCs/>
          <w:sz w:val="24"/>
          <w:szCs w:val="28"/>
        </w:rPr>
        <w:t xml:space="preserve">к договору </w:t>
      </w:r>
      <w:permStart w:edGrp="everyone" w:id="1263754517"/>
      <w:r>
        <w:rPr>
          <w:bCs/>
          <w:sz w:val="24"/>
          <w:szCs w:val="28"/>
        </w:rPr>
        <w:t xml:space="preserve">подряда</w:t>
      </w:r>
      <w:r>
        <w:rPr>
          <w:bCs/>
          <w:sz w:val="24"/>
          <w:szCs w:val="28"/>
        </w:rPr>
        <w:t xml:space="preserve"> № ______________ от «___» ________20__ г.</w:t>
      </w:r>
      <w:r>
        <w:rPr>
          <w:bCs/>
          <w:i/>
          <w:sz w:val="24"/>
          <w:szCs w:val="28"/>
        </w:rPr>
        <w:t xml:space="preserve"> </w:t>
      </w:r>
      <w:permEnd w:id="1263754517"/>
      <w:r>
        <w:rPr>
          <w:bCs/>
          <w:i/>
          <w:sz w:val="24"/>
          <w:szCs w:val="28"/>
        </w:rPr>
      </w:r>
      <w:r>
        <w:rPr>
          <w:bCs/>
          <w:i/>
          <w:sz w:val="24"/>
          <w:szCs w:val="28"/>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center"/>
        <w:spacing w:after="0"/>
        <w:widowControl w:val="off"/>
        <w:tabs>
          <w:tab w:val="left" w:pos="284" w:leader="none"/>
        </w:tabs>
        <w:rPr>
          <w:bCs/>
          <w:sz w:val="24"/>
        </w:rPr>
        <w:outlineLvl w:val="0"/>
      </w:pPr>
      <w:r>
        <w:rPr>
          <w:b/>
          <w:bCs/>
          <w:sz w:val="28"/>
        </w:rPr>
        <w:t xml:space="preserve">График финансирования выполненных работ</w:t>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tbl>
      <w:tblPr>
        <w:tblW w:w="154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58"/>
        <w:gridCol w:w="3265"/>
        <w:gridCol w:w="1200"/>
        <w:gridCol w:w="1201"/>
        <w:gridCol w:w="870"/>
        <w:gridCol w:w="851"/>
        <w:gridCol w:w="795"/>
        <w:gridCol w:w="764"/>
        <w:gridCol w:w="850"/>
        <w:gridCol w:w="710"/>
        <w:gridCol w:w="851"/>
        <w:gridCol w:w="709"/>
        <w:gridCol w:w="709"/>
        <w:gridCol w:w="710"/>
        <w:gridCol w:w="654"/>
        <w:gridCol w:w="778"/>
      </w:tblGrid>
      <w:tr>
        <w:tblPrEx/>
        <w:trPr>
          <w:jc w:val="center"/>
          <w:trHeight w:val="227"/>
        </w:trPr>
        <w:tc>
          <w:tcPr>
            <w:shd w:val="clear" w:color="auto" w:fill="auto"/>
            <w:tcW w:w="558" w:type="dxa"/>
            <w:vAlign w:val="center"/>
            <w:vMerge w:val="restart"/>
            <w:textDirection w:val="lrTb"/>
            <w:noWrap w:val="false"/>
          </w:tcPr>
          <w:p>
            <w:pPr>
              <w:jc w:val="center"/>
              <w:rPr>
                <w:b/>
                <w:bCs/>
                <w:sz w:val="18"/>
                <w:szCs w:val="20"/>
              </w:rPr>
            </w:pPr>
            <w:r>
              <w:rPr>
                <w:b/>
                <w:bCs/>
                <w:sz w:val="18"/>
                <w:szCs w:val="20"/>
              </w:rPr>
              <w:t xml:space="preserve">№ п/п</w:t>
            </w:r>
            <w:r>
              <w:rPr>
                <w:b/>
                <w:bCs/>
                <w:sz w:val="18"/>
                <w:szCs w:val="20"/>
              </w:rPr>
            </w:r>
            <w:r>
              <w:rPr>
                <w:b/>
                <w:bCs/>
                <w:sz w:val="18"/>
                <w:szCs w:val="20"/>
              </w:rPr>
            </w:r>
          </w:p>
        </w:tc>
        <w:tc>
          <w:tcPr>
            <w:shd w:val="clear" w:color="auto" w:fill="auto"/>
            <w:tcW w:w="3265" w:type="dxa"/>
            <w:vAlign w:val="center"/>
            <w:vMerge w:val="restart"/>
            <w:textDirection w:val="lrTb"/>
            <w:noWrap/>
          </w:tcPr>
          <w:p>
            <w:pPr>
              <w:jc w:val="center"/>
              <w:rPr>
                <w:b/>
                <w:bCs/>
                <w:sz w:val="18"/>
                <w:szCs w:val="20"/>
              </w:rPr>
            </w:pPr>
            <w:r>
              <w:rPr>
                <w:b/>
                <w:bCs/>
                <w:sz w:val="18"/>
                <w:szCs w:val="20"/>
              </w:rPr>
              <w:t xml:space="preserve">Наименование работ</w:t>
            </w:r>
            <w:r>
              <w:rPr>
                <w:b/>
                <w:bCs/>
                <w:sz w:val="18"/>
                <w:szCs w:val="20"/>
              </w:rPr>
            </w:r>
            <w:r>
              <w:rPr>
                <w:b/>
                <w:bCs/>
                <w:sz w:val="18"/>
                <w:szCs w:val="20"/>
              </w:rPr>
            </w:r>
          </w:p>
        </w:tc>
        <w:tc>
          <w:tcPr>
            <w:shd w:val="clear" w:color="auto" w:fill="auto"/>
            <w:tcW w:w="1200" w:type="dxa"/>
            <w:vAlign w:val="center"/>
            <w:vMerge w:val="restart"/>
            <w:textDirection w:val="lrTb"/>
            <w:noWrap w:val="false"/>
          </w:tcPr>
          <w:p>
            <w:pPr>
              <w:jc w:val="center"/>
              <w:rPr>
                <w:b/>
                <w:bCs/>
                <w:sz w:val="18"/>
                <w:szCs w:val="20"/>
              </w:rPr>
            </w:pPr>
            <w:r>
              <w:rPr>
                <w:b/>
                <w:bCs/>
                <w:sz w:val="18"/>
                <w:szCs w:val="20"/>
              </w:rPr>
              <w:t xml:space="preserve">Стоимость работ (руб.) без НДС</w:t>
            </w:r>
            <w:r>
              <w:rPr>
                <w:b/>
                <w:bCs/>
                <w:sz w:val="18"/>
                <w:szCs w:val="20"/>
              </w:rPr>
            </w:r>
            <w:r>
              <w:rPr>
                <w:b/>
                <w:bCs/>
                <w:sz w:val="18"/>
                <w:szCs w:val="20"/>
              </w:rPr>
            </w:r>
          </w:p>
        </w:tc>
        <w:tc>
          <w:tcPr>
            <w:shd w:val="clear" w:color="000000" w:fill="ffff99"/>
            <w:tcW w:w="1201" w:type="dxa"/>
            <w:vAlign w:val="center"/>
            <w:vMerge w:val="restart"/>
            <w:textDirection w:val="lrTb"/>
            <w:noWrap w:val="false"/>
          </w:tcPr>
          <w:p>
            <w:pPr>
              <w:jc w:val="center"/>
              <w:rPr>
                <w:b/>
                <w:bCs/>
                <w:sz w:val="18"/>
                <w:szCs w:val="20"/>
              </w:rPr>
            </w:pPr>
            <w:r>
              <w:rPr>
                <w:b/>
                <w:bCs/>
                <w:sz w:val="18"/>
                <w:szCs w:val="20"/>
              </w:rPr>
              <w:t xml:space="preserve">Стоимость работ (руб.) с НДС</w:t>
            </w:r>
            <w:r>
              <w:rPr>
                <w:b/>
                <w:bCs/>
                <w:sz w:val="18"/>
                <w:szCs w:val="20"/>
              </w:rPr>
            </w:r>
            <w:r>
              <w:rPr>
                <w:b/>
                <w:bCs/>
                <w:sz w:val="18"/>
                <w:szCs w:val="20"/>
              </w:rPr>
            </w:r>
          </w:p>
        </w:tc>
        <w:tc>
          <w:tcPr>
            <w:gridSpan w:val="12"/>
            <w:shd w:val="clear" w:color="auto" w:fill="auto"/>
            <w:tcW w:w="9251" w:type="dxa"/>
            <w:vAlign w:val="center"/>
            <w:textDirection w:val="lrTb"/>
            <w:noWrap/>
          </w:tcPr>
          <w:p>
            <w:pPr>
              <w:jc w:val="center"/>
              <w:rPr>
                <w:b/>
                <w:bCs/>
                <w:sz w:val="18"/>
                <w:szCs w:val="20"/>
              </w:rPr>
            </w:pPr>
            <w:r>
              <w:rPr>
                <w:b/>
                <w:bCs/>
                <w:sz w:val="18"/>
                <w:szCs w:val="20"/>
              </w:rPr>
              <w:t xml:space="preserve">20___ год</w:t>
            </w:r>
            <w:r>
              <w:rPr>
                <w:b/>
                <w:bCs/>
                <w:sz w:val="18"/>
                <w:szCs w:val="20"/>
              </w:rPr>
            </w:r>
            <w:r>
              <w:rPr>
                <w:b/>
                <w:bCs/>
                <w:sz w:val="18"/>
                <w:szCs w:val="20"/>
              </w:rPr>
            </w:r>
          </w:p>
        </w:tc>
      </w:tr>
      <w:tr>
        <w:tblPrEx/>
        <w:trPr>
          <w:jc w:val="center"/>
          <w:trHeight w:val="227"/>
        </w:trPr>
        <w:tc>
          <w:tcPr>
            <w:tcW w:w="558"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tcW w:w="3265"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tcW w:w="1200"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tcW w:w="1201"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gridSpan w:val="2"/>
            <w:shd w:val="clear" w:color="auto" w:fill="auto"/>
            <w:tcW w:w="1721" w:type="dxa"/>
            <w:vAlign w:val="center"/>
            <w:textDirection w:val="lrTb"/>
            <w:noWrap/>
          </w:tcPr>
          <w:p>
            <w:pPr>
              <w:jc w:val="center"/>
              <w:rPr>
                <w:b/>
                <w:bCs/>
                <w:sz w:val="18"/>
                <w:szCs w:val="20"/>
              </w:rPr>
            </w:pPr>
            <w:r>
              <w:rPr>
                <w:b/>
                <w:bCs/>
                <w:sz w:val="18"/>
                <w:szCs w:val="20"/>
              </w:rPr>
              <w:t xml:space="preserve">месяц</w:t>
            </w:r>
            <w:r>
              <w:rPr>
                <w:b/>
                <w:bCs/>
                <w:sz w:val="18"/>
                <w:szCs w:val="20"/>
              </w:rPr>
            </w:r>
            <w:r>
              <w:rPr>
                <w:b/>
                <w:bCs/>
                <w:sz w:val="18"/>
                <w:szCs w:val="20"/>
              </w:rPr>
            </w:r>
          </w:p>
        </w:tc>
        <w:tc>
          <w:tcPr>
            <w:gridSpan w:val="2"/>
            <w:shd w:val="clear" w:color="auto" w:fill="auto"/>
            <w:tcW w:w="1559" w:type="dxa"/>
            <w:vAlign w:val="center"/>
            <w:textDirection w:val="lrTb"/>
            <w:noWrap/>
          </w:tcPr>
          <w:p>
            <w:pPr>
              <w:jc w:val="center"/>
              <w:rPr>
                <w:b/>
                <w:bCs/>
                <w:sz w:val="18"/>
                <w:szCs w:val="20"/>
              </w:rPr>
            </w:pPr>
            <w:r>
              <w:rPr>
                <w:b/>
                <w:bCs/>
                <w:sz w:val="18"/>
                <w:szCs w:val="20"/>
              </w:rPr>
              <w:t xml:space="preserve"> </w:t>
            </w:r>
            <w:r>
              <w:rPr>
                <w:b/>
                <w:bCs/>
                <w:sz w:val="18"/>
                <w:szCs w:val="20"/>
              </w:rPr>
            </w:r>
            <w:r>
              <w:rPr>
                <w:b/>
                <w:bCs/>
                <w:sz w:val="18"/>
                <w:szCs w:val="20"/>
              </w:rPr>
            </w:r>
          </w:p>
        </w:tc>
        <w:tc>
          <w:tcPr>
            <w:gridSpan w:val="2"/>
            <w:shd w:val="clear" w:color="auto" w:fill="auto"/>
            <w:tcW w:w="1560" w:type="dxa"/>
            <w:vAlign w:val="center"/>
            <w:textDirection w:val="lrTb"/>
            <w:noWrap/>
          </w:tcPr>
          <w:p>
            <w:pPr>
              <w:jc w:val="center"/>
              <w:rPr>
                <w:b/>
                <w:bCs/>
                <w:sz w:val="18"/>
                <w:szCs w:val="20"/>
              </w:rPr>
            </w:pPr>
            <w:r>
              <w:rPr>
                <w:b/>
                <w:bCs/>
                <w:sz w:val="18"/>
                <w:szCs w:val="20"/>
              </w:rPr>
              <w:t xml:space="preserve"> </w:t>
            </w:r>
            <w:r>
              <w:rPr>
                <w:b/>
                <w:bCs/>
                <w:sz w:val="18"/>
                <w:szCs w:val="20"/>
              </w:rPr>
            </w:r>
            <w:r>
              <w:rPr>
                <w:b/>
                <w:bCs/>
                <w:sz w:val="18"/>
                <w:szCs w:val="20"/>
              </w:rPr>
            </w:r>
          </w:p>
        </w:tc>
        <w:tc>
          <w:tcPr>
            <w:gridSpan w:val="2"/>
            <w:shd w:val="clear" w:color="auto" w:fill="auto"/>
            <w:tcW w:w="1560" w:type="dxa"/>
            <w:vAlign w:val="center"/>
            <w:textDirection w:val="lrTb"/>
            <w:noWrap/>
          </w:tcPr>
          <w:p>
            <w:pPr>
              <w:jc w:val="center"/>
              <w:rPr>
                <w:b/>
                <w:bCs/>
                <w:sz w:val="18"/>
                <w:szCs w:val="20"/>
              </w:rPr>
            </w:pPr>
            <w:r>
              <w:rPr>
                <w:b/>
                <w:bCs/>
                <w:sz w:val="18"/>
                <w:szCs w:val="20"/>
              </w:rPr>
              <w:t xml:space="preserve"> </w:t>
            </w:r>
            <w:r>
              <w:rPr>
                <w:b/>
                <w:bCs/>
                <w:sz w:val="18"/>
                <w:szCs w:val="20"/>
              </w:rPr>
            </w:r>
            <w:r>
              <w:rPr>
                <w:b/>
                <w:bCs/>
                <w:sz w:val="18"/>
                <w:szCs w:val="20"/>
              </w:rPr>
            </w:r>
          </w:p>
        </w:tc>
        <w:tc>
          <w:tcPr>
            <w:gridSpan w:val="2"/>
            <w:shd w:val="clear" w:color="auto" w:fill="auto"/>
            <w:tcW w:w="1419" w:type="dxa"/>
            <w:vAlign w:val="center"/>
            <w:textDirection w:val="lrTb"/>
            <w:noWrap/>
          </w:tcPr>
          <w:p>
            <w:pPr>
              <w:jc w:val="center"/>
              <w:rPr>
                <w:b/>
                <w:bCs/>
                <w:sz w:val="18"/>
                <w:szCs w:val="20"/>
              </w:rPr>
            </w:pPr>
            <w:r>
              <w:rPr>
                <w:b/>
                <w:bCs/>
                <w:sz w:val="18"/>
                <w:szCs w:val="20"/>
              </w:rPr>
              <w:t xml:space="preserve"> </w:t>
            </w:r>
            <w:r>
              <w:rPr>
                <w:b/>
                <w:bCs/>
                <w:sz w:val="18"/>
                <w:szCs w:val="20"/>
              </w:rPr>
            </w:r>
            <w:r>
              <w:rPr>
                <w:b/>
                <w:bCs/>
                <w:sz w:val="18"/>
                <w:szCs w:val="20"/>
              </w:rPr>
            </w:r>
          </w:p>
        </w:tc>
        <w:tc>
          <w:tcPr>
            <w:gridSpan w:val="2"/>
            <w:shd w:val="clear" w:color="auto" w:fill="auto"/>
            <w:tcW w:w="1432" w:type="dxa"/>
            <w:vAlign w:val="center"/>
            <w:textDirection w:val="lrTb"/>
            <w:noWrap/>
          </w:tcPr>
          <w:p>
            <w:pPr>
              <w:jc w:val="center"/>
              <w:rPr>
                <w:b/>
                <w:bCs/>
                <w:sz w:val="18"/>
                <w:szCs w:val="20"/>
              </w:rPr>
            </w:pPr>
            <w:r>
              <w:rPr>
                <w:b/>
                <w:bCs/>
                <w:sz w:val="18"/>
                <w:szCs w:val="20"/>
              </w:rPr>
              <w:t xml:space="preserve"> </w:t>
            </w:r>
            <w:r>
              <w:rPr>
                <w:b/>
                <w:bCs/>
                <w:sz w:val="18"/>
                <w:szCs w:val="20"/>
              </w:rPr>
            </w:r>
            <w:r>
              <w:rPr>
                <w:b/>
                <w:bCs/>
                <w:sz w:val="18"/>
                <w:szCs w:val="20"/>
              </w:rPr>
            </w:r>
          </w:p>
        </w:tc>
      </w:tr>
      <w:tr>
        <w:tblPrEx/>
        <w:trPr>
          <w:jc w:val="center"/>
          <w:trHeight w:val="227"/>
        </w:trPr>
        <w:tc>
          <w:tcPr>
            <w:tcW w:w="558"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tcW w:w="3265"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tcW w:w="1200"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tcW w:w="1201" w:type="dxa"/>
            <w:vAlign w:val="center"/>
            <w:vMerge w:val="continue"/>
            <w:textDirection w:val="lrTb"/>
            <w:noWrap w:val="false"/>
          </w:tcPr>
          <w:p>
            <w:pPr>
              <w:rPr>
                <w:b/>
                <w:bCs/>
                <w:sz w:val="18"/>
                <w:szCs w:val="20"/>
              </w:rPr>
            </w:pPr>
            <w:r>
              <w:rPr>
                <w:b/>
                <w:bCs/>
                <w:sz w:val="18"/>
                <w:szCs w:val="20"/>
              </w:rPr>
            </w:r>
            <w:r>
              <w:rPr>
                <w:b/>
                <w:bCs/>
                <w:sz w:val="18"/>
                <w:szCs w:val="20"/>
              </w:rPr>
            </w:r>
            <w:r>
              <w:rPr>
                <w:b/>
                <w:bCs/>
                <w:sz w:val="18"/>
                <w:szCs w:val="20"/>
              </w:rPr>
            </w:r>
          </w:p>
        </w:tc>
        <w:tc>
          <w:tcPr>
            <w:shd w:val="clear" w:color="auto" w:fill="auto"/>
            <w:tcW w:w="870" w:type="dxa"/>
            <w:vAlign w:val="center"/>
            <w:textDirection w:val="lrTb"/>
            <w:noWrap w:val="false"/>
          </w:tcPr>
          <w:p>
            <w:pPr>
              <w:ind w:left="-90" w:right="-103"/>
              <w:jc w:val="center"/>
              <w:rPr>
                <w:b/>
                <w:bCs/>
                <w:sz w:val="18"/>
                <w:szCs w:val="20"/>
              </w:rPr>
            </w:pPr>
            <w:r>
              <w:rPr>
                <w:b/>
                <w:bCs/>
                <w:sz w:val="18"/>
                <w:szCs w:val="20"/>
              </w:rPr>
              <w:t xml:space="preserve">руб. без НДС</w:t>
            </w:r>
            <w:r>
              <w:rPr>
                <w:b/>
                <w:bCs/>
                <w:sz w:val="18"/>
                <w:szCs w:val="20"/>
              </w:rPr>
            </w:r>
            <w:r>
              <w:rPr>
                <w:b/>
                <w:bCs/>
                <w:sz w:val="18"/>
                <w:szCs w:val="20"/>
              </w:rPr>
            </w:r>
          </w:p>
        </w:tc>
        <w:tc>
          <w:tcPr>
            <w:shd w:val="clear" w:color="000000" w:fill="ffff99"/>
            <w:tcW w:w="851" w:type="dxa"/>
            <w:vAlign w:val="center"/>
            <w:textDirection w:val="lrTb"/>
            <w:noWrap w:val="false"/>
          </w:tcPr>
          <w:p>
            <w:pPr>
              <w:ind w:left="-90" w:right="-103"/>
              <w:jc w:val="center"/>
              <w:rPr>
                <w:b/>
                <w:bCs/>
                <w:sz w:val="18"/>
                <w:szCs w:val="20"/>
              </w:rPr>
            </w:pPr>
            <w:r>
              <w:rPr>
                <w:b/>
                <w:bCs/>
                <w:sz w:val="18"/>
                <w:szCs w:val="20"/>
              </w:rPr>
              <w:t xml:space="preserve">руб. с НДС</w:t>
            </w:r>
            <w:r>
              <w:rPr>
                <w:b/>
                <w:bCs/>
                <w:sz w:val="18"/>
                <w:szCs w:val="20"/>
              </w:rPr>
            </w:r>
            <w:r>
              <w:rPr>
                <w:b/>
                <w:bCs/>
                <w:sz w:val="18"/>
                <w:szCs w:val="20"/>
              </w:rPr>
            </w:r>
          </w:p>
        </w:tc>
        <w:tc>
          <w:tcPr>
            <w:shd w:val="clear" w:color="auto" w:fill="auto"/>
            <w:tcW w:w="795" w:type="dxa"/>
            <w:vAlign w:val="center"/>
            <w:textDirection w:val="lrTb"/>
            <w:noWrap w:val="false"/>
          </w:tcPr>
          <w:p>
            <w:pPr>
              <w:ind w:left="-90" w:right="-103"/>
              <w:jc w:val="center"/>
              <w:rPr>
                <w:b/>
                <w:bCs/>
                <w:sz w:val="18"/>
                <w:szCs w:val="20"/>
              </w:rPr>
            </w:pPr>
            <w:r>
              <w:rPr>
                <w:b/>
                <w:bCs/>
                <w:sz w:val="18"/>
                <w:szCs w:val="20"/>
              </w:rPr>
              <w:t xml:space="preserve">руб. без НДС</w:t>
            </w:r>
            <w:r>
              <w:rPr>
                <w:b/>
                <w:bCs/>
                <w:sz w:val="18"/>
                <w:szCs w:val="20"/>
              </w:rPr>
            </w:r>
            <w:r>
              <w:rPr>
                <w:b/>
                <w:bCs/>
                <w:sz w:val="18"/>
                <w:szCs w:val="20"/>
              </w:rPr>
            </w:r>
          </w:p>
        </w:tc>
        <w:tc>
          <w:tcPr>
            <w:shd w:val="clear" w:color="000000" w:fill="ffff99"/>
            <w:tcW w:w="764" w:type="dxa"/>
            <w:vAlign w:val="center"/>
            <w:textDirection w:val="lrTb"/>
            <w:noWrap w:val="false"/>
          </w:tcPr>
          <w:p>
            <w:pPr>
              <w:ind w:left="-90" w:right="-103"/>
              <w:jc w:val="center"/>
              <w:rPr>
                <w:b/>
                <w:bCs/>
                <w:sz w:val="18"/>
                <w:szCs w:val="20"/>
              </w:rPr>
            </w:pPr>
            <w:r>
              <w:rPr>
                <w:b/>
                <w:bCs/>
                <w:sz w:val="18"/>
                <w:szCs w:val="20"/>
              </w:rPr>
              <w:t xml:space="preserve">руб. с НДС</w:t>
            </w:r>
            <w:r>
              <w:rPr>
                <w:b/>
                <w:bCs/>
                <w:sz w:val="18"/>
                <w:szCs w:val="20"/>
              </w:rPr>
            </w:r>
            <w:r>
              <w:rPr>
                <w:b/>
                <w:bCs/>
                <w:sz w:val="18"/>
                <w:szCs w:val="20"/>
              </w:rPr>
            </w:r>
          </w:p>
        </w:tc>
        <w:tc>
          <w:tcPr>
            <w:shd w:val="clear" w:color="auto" w:fill="auto"/>
            <w:tcW w:w="850" w:type="dxa"/>
            <w:vAlign w:val="center"/>
            <w:textDirection w:val="lrTb"/>
            <w:noWrap w:val="false"/>
          </w:tcPr>
          <w:p>
            <w:pPr>
              <w:ind w:left="-90" w:right="-103"/>
              <w:jc w:val="center"/>
              <w:rPr>
                <w:b/>
                <w:bCs/>
                <w:sz w:val="18"/>
                <w:szCs w:val="20"/>
              </w:rPr>
            </w:pPr>
            <w:r>
              <w:rPr>
                <w:b/>
                <w:bCs/>
                <w:sz w:val="18"/>
                <w:szCs w:val="20"/>
              </w:rPr>
              <w:t xml:space="preserve">руб. без НДС</w:t>
            </w:r>
            <w:r>
              <w:rPr>
                <w:b/>
                <w:bCs/>
                <w:sz w:val="18"/>
                <w:szCs w:val="20"/>
              </w:rPr>
            </w:r>
            <w:r>
              <w:rPr>
                <w:b/>
                <w:bCs/>
                <w:sz w:val="18"/>
                <w:szCs w:val="20"/>
              </w:rPr>
            </w:r>
          </w:p>
        </w:tc>
        <w:tc>
          <w:tcPr>
            <w:shd w:val="clear" w:color="000000" w:fill="ffff99"/>
            <w:tcW w:w="710" w:type="dxa"/>
            <w:vAlign w:val="center"/>
            <w:textDirection w:val="lrTb"/>
            <w:noWrap w:val="false"/>
          </w:tcPr>
          <w:p>
            <w:pPr>
              <w:ind w:left="-90" w:right="-103"/>
              <w:jc w:val="center"/>
              <w:rPr>
                <w:b/>
                <w:bCs/>
                <w:sz w:val="18"/>
                <w:szCs w:val="20"/>
              </w:rPr>
            </w:pPr>
            <w:r>
              <w:rPr>
                <w:b/>
                <w:bCs/>
                <w:sz w:val="18"/>
                <w:szCs w:val="20"/>
              </w:rPr>
              <w:t xml:space="preserve">руб. с НДС</w:t>
            </w:r>
            <w:r>
              <w:rPr>
                <w:b/>
                <w:bCs/>
                <w:sz w:val="18"/>
                <w:szCs w:val="20"/>
              </w:rPr>
            </w:r>
            <w:r>
              <w:rPr>
                <w:b/>
                <w:bCs/>
                <w:sz w:val="18"/>
                <w:szCs w:val="20"/>
              </w:rPr>
            </w:r>
          </w:p>
        </w:tc>
        <w:tc>
          <w:tcPr>
            <w:shd w:val="clear" w:color="auto" w:fill="auto"/>
            <w:tcW w:w="851" w:type="dxa"/>
            <w:vAlign w:val="center"/>
            <w:textDirection w:val="lrTb"/>
            <w:noWrap w:val="false"/>
          </w:tcPr>
          <w:p>
            <w:pPr>
              <w:ind w:left="-90" w:right="-103"/>
              <w:jc w:val="center"/>
              <w:rPr>
                <w:b/>
                <w:bCs/>
                <w:sz w:val="18"/>
                <w:szCs w:val="20"/>
              </w:rPr>
            </w:pPr>
            <w:r>
              <w:rPr>
                <w:b/>
                <w:bCs/>
                <w:sz w:val="18"/>
                <w:szCs w:val="20"/>
              </w:rPr>
              <w:t xml:space="preserve">руб. без НДС</w:t>
            </w:r>
            <w:r>
              <w:rPr>
                <w:b/>
                <w:bCs/>
                <w:sz w:val="18"/>
                <w:szCs w:val="20"/>
              </w:rPr>
            </w:r>
            <w:r>
              <w:rPr>
                <w:b/>
                <w:bCs/>
                <w:sz w:val="18"/>
                <w:szCs w:val="20"/>
              </w:rPr>
            </w:r>
          </w:p>
        </w:tc>
        <w:tc>
          <w:tcPr>
            <w:shd w:val="clear" w:color="000000" w:fill="ffff99"/>
            <w:tcW w:w="709" w:type="dxa"/>
            <w:vAlign w:val="center"/>
            <w:textDirection w:val="lrTb"/>
            <w:noWrap w:val="false"/>
          </w:tcPr>
          <w:p>
            <w:pPr>
              <w:ind w:left="-90" w:right="-103"/>
              <w:jc w:val="center"/>
              <w:rPr>
                <w:b/>
                <w:bCs/>
                <w:sz w:val="18"/>
                <w:szCs w:val="20"/>
              </w:rPr>
            </w:pPr>
            <w:r>
              <w:rPr>
                <w:b/>
                <w:bCs/>
                <w:sz w:val="18"/>
                <w:szCs w:val="20"/>
              </w:rPr>
              <w:t xml:space="preserve">руб. с НДС</w:t>
            </w:r>
            <w:r>
              <w:rPr>
                <w:b/>
                <w:bCs/>
                <w:sz w:val="18"/>
                <w:szCs w:val="20"/>
              </w:rPr>
            </w:r>
            <w:r>
              <w:rPr>
                <w:b/>
                <w:bCs/>
                <w:sz w:val="18"/>
                <w:szCs w:val="20"/>
              </w:rPr>
            </w:r>
          </w:p>
        </w:tc>
        <w:tc>
          <w:tcPr>
            <w:shd w:val="clear" w:color="auto" w:fill="auto"/>
            <w:tcW w:w="709" w:type="dxa"/>
            <w:vAlign w:val="center"/>
            <w:textDirection w:val="lrTb"/>
            <w:noWrap w:val="false"/>
          </w:tcPr>
          <w:p>
            <w:pPr>
              <w:ind w:left="-90" w:right="-103"/>
              <w:jc w:val="center"/>
              <w:rPr>
                <w:b/>
                <w:bCs/>
                <w:sz w:val="18"/>
                <w:szCs w:val="20"/>
              </w:rPr>
            </w:pPr>
            <w:r>
              <w:rPr>
                <w:b/>
                <w:bCs/>
                <w:sz w:val="18"/>
                <w:szCs w:val="20"/>
              </w:rPr>
              <w:t xml:space="preserve">руб. без НДС</w:t>
            </w:r>
            <w:r>
              <w:rPr>
                <w:b/>
                <w:bCs/>
                <w:sz w:val="18"/>
                <w:szCs w:val="20"/>
              </w:rPr>
            </w:r>
            <w:r>
              <w:rPr>
                <w:b/>
                <w:bCs/>
                <w:sz w:val="18"/>
                <w:szCs w:val="20"/>
              </w:rPr>
            </w:r>
          </w:p>
        </w:tc>
        <w:tc>
          <w:tcPr>
            <w:shd w:val="clear" w:color="000000" w:fill="ffff99"/>
            <w:tcW w:w="710" w:type="dxa"/>
            <w:vAlign w:val="center"/>
            <w:textDirection w:val="lrTb"/>
            <w:noWrap w:val="false"/>
          </w:tcPr>
          <w:p>
            <w:pPr>
              <w:ind w:left="-90" w:right="-103"/>
              <w:jc w:val="center"/>
              <w:rPr>
                <w:b/>
                <w:bCs/>
                <w:sz w:val="18"/>
                <w:szCs w:val="20"/>
              </w:rPr>
            </w:pPr>
            <w:r>
              <w:rPr>
                <w:b/>
                <w:bCs/>
                <w:sz w:val="18"/>
                <w:szCs w:val="20"/>
              </w:rPr>
              <w:t xml:space="preserve">руб. с НДС</w:t>
            </w:r>
            <w:r>
              <w:rPr>
                <w:b/>
                <w:bCs/>
                <w:sz w:val="18"/>
                <w:szCs w:val="20"/>
              </w:rPr>
            </w:r>
            <w:r>
              <w:rPr>
                <w:b/>
                <w:bCs/>
                <w:sz w:val="18"/>
                <w:szCs w:val="20"/>
              </w:rPr>
            </w:r>
          </w:p>
        </w:tc>
        <w:tc>
          <w:tcPr>
            <w:shd w:val="clear" w:color="auto" w:fill="auto"/>
            <w:tcW w:w="654" w:type="dxa"/>
            <w:vAlign w:val="center"/>
            <w:textDirection w:val="lrTb"/>
            <w:noWrap w:val="false"/>
          </w:tcPr>
          <w:p>
            <w:pPr>
              <w:ind w:left="-90" w:right="-103"/>
              <w:jc w:val="center"/>
              <w:rPr>
                <w:b/>
                <w:bCs/>
                <w:sz w:val="18"/>
                <w:szCs w:val="20"/>
              </w:rPr>
            </w:pPr>
            <w:r>
              <w:rPr>
                <w:b/>
                <w:bCs/>
                <w:sz w:val="18"/>
                <w:szCs w:val="20"/>
              </w:rPr>
              <w:t xml:space="preserve">руб. без НДС</w:t>
            </w:r>
            <w:r>
              <w:rPr>
                <w:b/>
                <w:bCs/>
                <w:sz w:val="18"/>
                <w:szCs w:val="20"/>
              </w:rPr>
            </w:r>
            <w:r>
              <w:rPr>
                <w:b/>
                <w:bCs/>
                <w:sz w:val="18"/>
                <w:szCs w:val="20"/>
              </w:rPr>
            </w:r>
          </w:p>
        </w:tc>
        <w:tc>
          <w:tcPr>
            <w:shd w:val="clear" w:color="000000" w:fill="ffff99"/>
            <w:tcW w:w="778" w:type="dxa"/>
            <w:vAlign w:val="center"/>
            <w:textDirection w:val="lrTb"/>
            <w:noWrap w:val="false"/>
          </w:tcPr>
          <w:p>
            <w:pPr>
              <w:ind w:left="-90" w:right="-103"/>
              <w:jc w:val="center"/>
              <w:rPr>
                <w:b/>
                <w:bCs/>
                <w:sz w:val="18"/>
                <w:szCs w:val="20"/>
              </w:rPr>
            </w:pPr>
            <w:r>
              <w:rPr>
                <w:b/>
                <w:bCs/>
                <w:sz w:val="18"/>
                <w:szCs w:val="20"/>
              </w:rPr>
              <w:t xml:space="preserve">руб. с НДС</w:t>
            </w:r>
            <w:r>
              <w:rPr>
                <w:b/>
                <w:bCs/>
                <w:sz w:val="18"/>
                <w:szCs w:val="20"/>
              </w:rPr>
            </w:r>
            <w:r>
              <w:rPr>
                <w:b/>
                <w:bCs/>
                <w:sz w:val="18"/>
                <w:szCs w:val="20"/>
              </w:rPr>
            </w:r>
          </w:p>
        </w:tc>
      </w:tr>
      <w:tr>
        <w:tblPrEx/>
        <w:trPr>
          <w:jc w:val="center"/>
          <w:trHeight w:val="227"/>
        </w:trPr>
        <w:tc>
          <w:tcPr>
            <w:shd w:val="clear" w:color="auto" w:fill="auto"/>
            <w:tcW w:w="558" w:type="dxa"/>
            <w:vAlign w:val="bottom"/>
            <w:textDirection w:val="lrTb"/>
            <w:noWrap w:val="false"/>
          </w:tcPr>
          <w:p>
            <w:pPr>
              <w:jc w:val="center"/>
              <w:rPr>
                <w:b/>
                <w:bCs/>
                <w:sz w:val="18"/>
                <w:szCs w:val="20"/>
              </w:rPr>
            </w:pPr>
            <w:r>
              <w:rPr>
                <w:b/>
                <w:bCs/>
                <w:sz w:val="18"/>
                <w:szCs w:val="20"/>
              </w:rPr>
              <w:t xml:space="preserve">1</w:t>
            </w:r>
            <w:r>
              <w:rPr>
                <w:b/>
                <w:bCs/>
                <w:sz w:val="18"/>
                <w:szCs w:val="20"/>
              </w:rPr>
            </w:r>
            <w:r>
              <w:rPr>
                <w:b/>
                <w:bCs/>
                <w:sz w:val="18"/>
                <w:szCs w:val="20"/>
              </w:rPr>
            </w:r>
          </w:p>
        </w:tc>
        <w:tc>
          <w:tcPr>
            <w:shd w:val="clear" w:color="auto" w:fill="auto"/>
            <w:tcW w:w="3265" w:type="dxa"/>
            <w:textDirection w:val="lrTb"/>
            <w:noWrap w:val="false"/>
          </w:tcPr>
          <w:p>
            <w:pPr>
              <w:rPr>
                <w:sz w:val="22"/>
              </w:rPr>
            </w:pPr>
            <w:r>
              <w:rPr>
                <w:sz w:val="22"/>
              </w:rPr>
            </w:r>
            <w:r>
              <w:rPr>
                <w:sz w:val="22"/>
              </w:rPr>
            </w:r>
            <w:r>
              <w:rPr>
                <w:sz w:val="22"/>
              </w:rPr>
            </w:r>
          </w:p>
        </w:tc>
        <w:tc>
          <w:tcPr>
            <w:shd w:val="clear" w:color="auto" w:fill="auto"/>
            <w:tcW w:w="1200" w:type="dxa"/>
            <w:vAlign w:val="center"/>
            <w:textDirection w:val="lrTb"/>
            <w:noWrap w:val="false"/>
          </w:tcPr>
          <w:p>
            <w:pPr>
              <w:jc w:val="right"/>
              <w:rPr>
                <w:sz w:val="18"/>
                <w:szCs w:val="20"/>
              </w:rPr>
            </w:pPr>
            <w:r>
              <w:rPr>
                <w:sz w:val="18"/>
                <w:szCs w:val="20"/>
              </w:rPr>
              <w:t xml:space="preserve"> </w:t>
            </w:r>
            <w:r>
              <w:rPr>
                <w:sz w:val="18"/>
                <w:szCs w:val="20"/>
              </w:rPr>
            </w:r>
            <w:r>
              <w:rPr>
                <w:sz w:val="18"/>
                <w:szCs w:val="20"/>
              </w:rPr>
            </w:r>
          </w:p>
        </w:tc>
        <w:tc>
          <w:tcPr>
            <w:shd w:val="clear" w:color="000000" w:fill="ffff99"/>
            <w:tcW w:w="1201"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870"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851"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795"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64"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850" w:type="dxa"/>
            <w:vAlign w:val="center"/>
            <w:textDirection w:val="lrTb"/>
            <w:noWrap w:val="false"/>
          </w:tcPr>
          <w:p>
            <w:pPr>
              <w:jc w:val="right"/>
              <w:rPr>
                <w:sz w:val="18"/>
                <w:szCs w:val="20"/>
              </w:rPr>
            </w:pPr>
            <w:r>
              <w:rPr>
                <w:sz w:val="18"/>
                <w:szCs w:val="20"/>
              </w:rPr>
              <w:t xml:space="preserve"> </w:t>
            </w:r>
            <w:r>
              <w:rPr>
                <w:sz w:val="18"/>
                <w:szCs w:val="20"/>
              </w:rPr>
            </w:r>
            <w:r>
              <w:rPr>
                <w:sz w:val="18"/>
                <w:szCs w:val="20"/>
              </w:rPr>
            </w:r>
          </w:p>
        </w:tc>
        <w:tc>
          <w:tcPr>
            <w:shd w:val="clear" w:color="000000" w:fill="ffff99"/>
            <w:tcW w:w="710"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851"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09"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709"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10"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654"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78"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r>
      <w:tr>
        <w:tblPrEx/>
        <w:trPr>
          <w:jc w:val="center"/>
          <w:trHeight w:val="227"/>
        </w:trPr>
        <w:tc>
          <w:tcPr>
            <w:shd w:val="clear" w:color="auto" w:fill="auto"/>
            <w:tcW w:w="558" w:type="dxa"/>
            <w:vAlign w:val="bottom"/>
            <w:textDirection w:val="lrTb"/>
            <w:noWrap w:val="false"/>
          </w:tcPr>
          <w:p>
            <w:pPr>
              <w:jc w:val="center"/>
              <w:rPr>
                <w:b/>
                <w:bCs/>
                <w:sz w:val="18"/>
                <w:szCs w:val="20"/>
              </w:rPr>
            </w:pPr>
            <w:r>
              <w:rPr>
                <w:b/>
                <w:bCs/>
                <w:sz w:val="18"/>
                <w:szCs w:val="20"/>
              </w:rPr>
              <w:t xml:space="preserve">2</w:t>
            </w:r>
            <w:r>
              <w:rPr>
                <w:b/>
                <w:bCs/>
                <w:sz w:val="18"/>
                <w:szCs w:val="20"/>
              </w:rPr>
            </w:r>
            <w:r>
              <w:rPr>
                <w:b/>
                <w:bCs/>
                <w:sz w:val="18"/>
                <w:szCs w:val="20"/>
              </w:rPr>
            </w:r>
          </w:p>
        </w:tc>
        <w:tc>
          <w:tcPr>
            <w:shd w:val="clear" w:color="auto" w:fill="auto"/>
            <w:tcW w:w="3265" w:type="dxa"/>
            <w:textDirection w:val="lrTb"/>
            <w:noWrap w:val="false"/>
          </w:tcPr>
          <w:p>
            <w:pPr>
              <w:rPr>
                <w:sz w:val="22"/>
              </w:rPr>
            </w:pPr>
            <w:r>
              <w:rPr>
                <w:sz w:val="22"/>
              </w:rPr>
            </w:r>
            <w:r>
              <w:rPr>
                <w:sz w:val="22"/>
              </w:rPr>
            </w:r>
            <w:r>
              <w:rPr>
                <w:sz w:val="22"/>
              </w:rPr>
            </w:r>
          </w:p>
        </w:tc>
        <w:tc>
          <w:tcPr>
            <w:shd w:val="clear" w:color="auto" w:fill="auto"/>
            <w:tcW w:w="1200" w:type="dxa"/>
            <w:vAlign w:val="center"/>
            <w:textDirection w:val="lrTb"/>
            <w:noWrap w:val="false"/>
          </w:tcPr>
          <w:p>
            <w:pPr>
              <w:jc w:val="right"/>
              <w:rPr>
                <w:sz w:val="18"/>
                <w:szCs w:val="20"/>
              </w:rPr>
            </w:pPr>
            <w:r>
              <w:rPr>
                <w:sz w:val="18"/>
                <w:szCs w:val="20"/>
              </w:rPr>
              <w:t xml:space="preserve"> </w:t>
            </w:r>
            <w:r>
              <w:rPr>
                <w:sz w:val="18"/>
                <w:szCs w:val="20"/>
              </w:rPr>
            </w:r>
            <w:r>
              <w:rPr>
                <w:sz w:val="18"/>
                <w:szCs w:val="20"/>
              </w:rPr>
            </w:r>
          </w:p>
        </w:tc>
        <w:tc>
          <w:tcPr>
            <w:shd w:val="clear" w:color="000000" w:fill="ffff99"/>
            <w:tcW w:w="1201"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870"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851"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795"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64"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850"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10"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851"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09"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709" w:type="dxa"/>
            <w:vAlign w:val="center"/>
            <w:textDirection w:val="lrTb"/>
            <w:noWrap w:val="false"/>
          </w:tcPr>
          <w:p>
            <w:pPr>
              <w:jc w:val="right"/>
              <w:rPr>
                <w:sz w:val="18"/>
                <w:szCs w:val="20"/>
              </w:rPr>
            </w:pPr>
            <w:r>
              <w:rPr>
                <w:sz w:val="18"/>
                <w:szCs w:val="20"/>
              </w:rPr>
              <w:t xml:space="preserve"> </w:t>
            </w:r>
            <w:r>
              <w:rPr>
                <w:sz w:val="18"/>
                <w:szCs w:val="20"/>
              </w:rPr>
            </w:r>
            <w:r>
              <w:rPr>
                <w:sz w:val="18"/>
                <w:szCs w:val="20"/>
              </w:rPr>
            </w:r>
          </w:p>
        </w:tc>
        <w:tc>
          <w:tcPr>
            <w:shd w:val="clear" w:color="000000" w:fill="ffff99"/>
            <w:tcW w:w="710"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auto" w:fill="auto"/>
            <w:tcW w:w="654"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c>
          <w:tcPr>
            <w:shd w:val="clear" w:color="000000" w:fill="ffff99"/>
            <w:tcW w:w="778" w:type="dxa"/>
            <w:vAlign w:val="bottom"/>
            <w:textDirection w:val="lrTb"/>
            <w:noWrap w:val="false"/>
          </w:tcPr>
          <w:p>
            <w:pPr>
              <w:jc w:val="center"/>
              <w:rPr>
                <w:b/>
                <w:bCs/>
                <w:sz w:val="18"/>
                <w:szCs w:val="20"/>
              </w:rPr>
            </w:pPr>
            <w:r>
              <w:rPr>
                <w:b/>
                <w:bCs/>
                <w:sz w:val="18"/>
                <w:szCs w:val="20"/>
              </w:rPr>
              <w:t xml:space="preserve"> </w:t>
            </w:r>
            <w:r>
              <w:rPr>
                <w:b/>
                <w:bCs/>
                <w:sz w:val="18"/>
                <w:szCs w:val="20"/>
              </w:rPr>
            </w:r>
            <w:r>
              <w:rPr>
                <w:b/>
                <w:bCs/>
                <w:sz w:val="18"/>
                <w:szCs w:val="20"/>
              </w:rPr>
            </w:r>
          </w:p>
        </w:tc>
      </w:tr>
      <w:tr>
        <w:tblPrEx/>
        <w:trPr>
          <w:jc w:val="center"/>
          <w:trHeight w:val="227"/>
        </w:trPr>
        <w:tc>
          <w:tcPr>
            <w:shd w:val="clear" w:color="auto" w:fill="auto"/>
            <w:tcW w:w="558" w:type="dxa"/>
            <w:vAlign w:val="bottom"/>
            <w:textDirection w:val="lrTb"/>
            <w:noWrap/>
          </w:tcPr>
          <w:p>
            <w:pPr>
              <w:rPr>
                <w:b/>
                <w:bCs/>
                <w:sz w:val="18"/>
                <w:szCs w:val="20"/>
              </w:rPr>
            </w:pPr>
            <w:r>
              <w:rPr>
                <w:b/>
                <w:bCs/>
                <w:sz w:val="18"/>
                <w:szCs w:val="20"/>
              </w:rPr>
              <w:t xml:space="preserve"> </w:t>
            </w:r>
            <w:r>
              <w:rPr>
                <w:b/>
                <w:bCs/>
                <w:sz w:val="18"/>
                <w:szCs w:val="20"/>
              </w:rPr>
            </w:r>
            <w:r>
              <w:rPr>
                <w:b/>
                <w:bCs/>
                <w:sz w:val="18"/>
                <w:szCs w:val="20"/>
              </w:rPr>
            </w:r>
          </w:p>
        </w:tc>
        <w:tc>
          <w:tcPr>
            <w:shd w:val="clear" w:color="auto" w:fill="auto"/>
            <w:tcW w:w="3265" w:type="dxa"/>
            <w:vAlign w:val="bottom"/>
            <w:textDirection w:val="lrTb"/>
            <w:noWrap w:val="false"/>
          </w:tcPr>
          <w:p>
            <w:pPr>
              <w:rPr>
                <w:b/>
                <w:bCs/>
                <w:sz w:val="18"/>
                <w:szCs w:val="20"/>
              </w:rPr>
            </w:pPr>
            <w:r>
              <w:rPr>
                <w:b/>
                <w:bCs/>
                <w:sz w:val="18"/>
                <w:szCs w:val="20"/>
              </w:rPr>
              <w:t xml:space="preserve">ИТОГО</w:t>
            </w:r>
            <w:r>
              <w:rPr>
                <w:b/>
                <w:bCs/>
                <w:sz w:val="18"/>
                <w:szCs w:val="20"/>
              </w:rPr>
            </w:r>
            <w:r>
              <w:rPr>
                <w:b/>
                <w:bCs/>
                <w:sz w:val="18"/>
                <w:szCs w:val="20"/>
              </w:rPr>
            </w:r>
          </w:p>
        </w:tc>
        <w:tc>
          <w:tcPr>
            <w:shd w:val="clear" w:color="auto" w:fill="auto"/>
            <w:tcW w:w="1200"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000000" w:fill="ffff99"/>
            <w:tcW w:w="1201"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870"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000000" w:fill="ffff99"/>
            <w:tcW w:w="851"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795"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000000" w:fill="ffff99"/>
            <w:tcW w:w="764"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850"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000000" w:fill="ffff99"/>
            <w:tcW w:w="710"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851"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000000" w:fill="ffff99"/>
            <w:tcW w:w="709"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709"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000000" w:fill="ffff99"/>
            <w:tcW w:w="710"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auto" w:fill="auto"/>
            <w:tcW w:w="654"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c>
          <w:tcPr>
            <w:shd w:val="clear" w:color="000000" w:fill="ffff99"/>
            <w:tcW w:w="778" w:type="dxa"/>
            <w:vAlign w:val="bottom"/>
            <w:textDirection w:val="lrTb"/>
            <w:noWrap w:val="false"/>
          </w:tcPr>
          <w:p>
            <w:pPr>
              <w:jc w:val="center"/>
              <w:rPr>
                <w:b/>
                <w:bCs/>
                <w:sz w:val="18"/>
                <w:szCs w:val="20"/>
              </w:rPr>
            </w:pPr>
            <w:r>
              <w:rPr>
                <w:b/>
                <w:bCs/>
                <w:sz w:val="18"/>
                <w:szCs w:val="20"/>
              </w:rPr>
              <w:t xml:space="preserve">0,00</w:t>
            </w:r>
            <w:r>
              <w:rPr>
                <w:b/>
                <w:bCs/>
                <w:sz w:val="18"/>
                <w:szCs w:val="20"/>
              </w:rPr>
            </w:r>
            <w:r>
              <w:rPr>
                <w:b/>
                <w:bCs/>
                <w:sz w:val="18"/>
                <w:szCs w:val="20"/>
              </w:rPr>
            </w:r>
          </w:p>
        </w:tc>
      </w:tr>
    </w:tbl>
    <w:p>
      <w:pPr>
        <w:pStyle w:val="1463"/>
        <w:ind w:right="-3"/>
        <w:jc w:val="both"/>
        <w:spacing w:after="0"/>
        <w:widowControl w:val="off"/>
        <w:tabs>
          <w:tab w:val="left" w:pos="284" w:leader="none"/>
        </w:tabs>
        <w:rPr>
          <w:b/>
          <w:bCs/>
          <w:sz w:val="24"/>
        </w:rPr>
        <w:outlineLvl w:val="0"/>
      </w:pPr>
      <w:r>
        <w:rPr>
          <w:b/>
          <w:bCs/>
          <w:sz w:val="24"/>
        </w:rPr>
      </w:r>
      <w:r>
        <w:rPr>
          <w:b/>
          <w:bCs/>
          <w:sz w:val="24"/>
        </w:rPr>
      </w:r>
      <w:r>
        <w:rPr>
          <w:b/>
          <w:bCs/>
          <w:sz w:val="24"/>
        </w:rPr>
      </w:r>
    </w:p>
    <w:p>
      <w:pPr>
        <w:pStyle w:val="1463"/>
        <w:ind w:right="-3"/>
        <w:jc w:val="both"/>
        <w:spacing w:after="0"/>
        <w:widowControl w:val="off"/>
        <w:tabs>
          <w:tab w:val="left" w:pos="284" w:leader="none"/>
        </w:tabs>
        <w:rPr>
          <w:bCs/>
          <w:sz w:val="24"/>
        </w:rPr>
        <w:outlineLvl w:val="0"/>
      </w:pPr>
      <w:r>
        <w:rPr>
          <w:b/>
          <w:bCs/>
          <w:sz w:val="24"/>
        </w:rPr>
        <w:t xml:space="preserve">Настоящий График носит ориентировочный характер и устанавливает максимальный объем финансирования по соотв</w:t>
      </w:r>
      <w:r>
        <w:rPr>
          <w:b/>
          <w:bCs/>
          <w:sz w:val="24"/>
        </w:rPr>
        <w:t xml:space="preserve">етствующим календарным месяцам. Сроки оплаты, предусмотренные настоящим Графиком, применяются при условии полного и надлежащего выполнения Подрядчиком своих обязательств согласно договору. Оплата осуществляется в порядке и в сроки, предусмотренные статьей </w:t>
      </w:r>
      <w:r>
        <w:rPr>
          <w:b/>
          <w:bCs/>
          <w:sz w:val="24"/>
        </w:rPr>
        <w:t xml:space="preserve">5</w:t>
      </w:r>
      <w:r>
        <w:rPr>
          <w:b/>
          <w:bCs/>
          <w:sz w:val="24"/>
        </w:rPr>
        <w:t xml:space="preserve"> договора.</w:t>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tbl>
      <w:tblPr>
        <w:tblW w:w="11051" w:type="dxa"/>
        <w:jc w:val="center"/>
        <w:tblLayout w:type="fixed"/>
        <w:tblLook w:val="0000" w:firstRow="0" w:lastRow="0" w:firstColumn="0" w:lastColumn="0" w:noHBand="0" w:noVBand="0"/>
      </w:tblPr>
      <w:tblGrid>
        <w:gridCol w:w="5631"/>
        <w:gridCol w:w="5420"/>
      </w:tblGrid>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Заказчик</w:t>
            </w:r>
            <w:r>
              <w:rPr>
                <w:b/>
                <w:bCs/>
              </w:rPr>
              <w:t xml:space="preserve">:</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Подрядчик</w:t>
            </w:r>
            <w:r>
              <w:rPr>
                <w:b/>
                <w:bCs/>
              </w:rPr>
              <w:t xml:space="preserve">:</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ПАО «Россети Урал»</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_____________________</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r>
            <w:r>
              <w:rPr>
                <w:bCs/>
              </w:rPr>
            </w:r>
            <w:r>
              <w:rPr>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t xml:space="preserve">_____________________</w:t>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t xml:space="preserve">______________________</w:t>
            </w:r>
            <w:r>
              <w:rPr>
                <w:bCs/>
              </w:rPr>
            </w:r>
            <w:r>
              <w:rPr>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t xml:space="preserve">М.П.</w:t>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t xml:space="preserve">М.П.</w:t>
            </w:r>
            <w:r>
              <w:rPr>
                <w:bCs/>
              </w:rPr>
            </w:r>
            <w:r>
              <w:rPr>
                <w:bCs/>
              </w:rPr>
            </w:r>
          </w:p>
        </w:tc>
      </w:tr>
    </w:tbl>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spacing w:after="200" w:line="276" w:lineRule="auto"/>
        <w:rPr>
          <w:bCs/>
          <w:szCs w:val="16"/>
        </w:rPr>
      </w:pPr>
      <w:r>
        <w:rPr>
          <w:bCs/>
        </w:rPr>
        <w:br w:type="page" w:clear="all"/>
      </w:r>
      <w:r>
        <w:rPr>
          <w:bCs/>
          <w:szCs w:val="16"/>
        </w:rPr>
      </w:r>
      <w:r>
        <w:rPr>
          <w:bCs/>
          <w:szCs w:val="16"/>
        </w:rPr>
      </w:r>
    </w:p>
    <w:p>
      <w:pPr>
        <w:pStyle w:val="1463"/>
        <w:ind w:right="-3"/>
        <w:jc w:val="right"/>
        <w:spacing w:after="0"/>
        <w:widowControl w:val="off"/>
        <w:tabs>
          <w:tab w:val="left" w:pos="284" w:leader="none"/>
        </w:tabs>
        <w:rPr>
          <w:bCs/>
          <w:sz w:val="24"/>
        </w:rPr>
        <w:outlineLvl w:val="0"/>
      </w:pPr>
      <w:r>
        <w:rPr>
          <w:bCs/>
          <w:sz w:val="24"/>
        </w:rPr>
      </w:r>
      <w:r>
        <w:rPr>
          <w:bCs/>
          <w:sz w:val="24"/>
        </w:rPr>
      </w:r>
      <w:r>
        <w:rPr>
          <w:bCs/>
          <w:sz w:val="24"/>
        </w:rPr>
      </w:r>
    </w:p>
    <w:p>
      <w:pPr>
        <w:pStyle w:val="1463"/>
        <w:ind w:right="-3"/>
        <w:jc w:val="right"/>
        <w:spacing w:after="0"/>
        <w:widowControl w:val="off"/>
        <w:tabs>
          <w:tab w:val="left" w:pos="284" w:leader="none"/>
        </w:tabs>
        <w:rPr>
          <w:bCs/>
          <w:sz w:val="24"/>
        </w:rPr>
        <w:outlineLvl w:val="0"/>
      </w:pPr>
      <w:r>
        <w:rPr>
          <w:bCs/>
          <w:sz w:val="24"/>
        </w:rPr>
        <w:t xml:space="preserve">П</w:t>
      </w:r>
      <w:r>
        <w:rPr>
          <w:bCs/>
          <w:sz w:val="24"/>
        </w:rPr>
        <w:t xml:space="preserve">риложение № </w:t>
      </w:r>
      <w:r>
        <w:rPr>
          <w:bCs/>
          <w:sz w:val="24"/>
        </w:rPr>
        <w:t xml:space="preserve">5</w:t>
      </w:r>
      <w:r>
        <w:rPr>
          <w:bCs/>
          <w:sz w:val="24"/>
        </w:rPr>
      </w:r>
      <w:r>
        <w:rPr>
          <w:bCs/>
          <w:sz w:val="24"/>
        </w:rPr>
      </w:r>
    </w:p>
    <w:p>
      <w:pPr>
        <w:pStyle w:val="1463"/>
        <w:ind w:left="4536"/>
        <w:jc w:val="right"/>
        <w:spacing w:after="0"/>
        <w:widowControl w:val="off"/>
        <w:tabs>
          <w:tab w:val="left" w:pos="284" w:leader="none"/>
        </w:tabs>
        <w:rPr>
          <w:bCs/>
          <w:i/>
          <w:sz w:val="24"/>
          <w:szCs w:val="28"/>
        </w:rPr>
      </w:pPr>
      <w:r>
        <w:rPr>
          <w:b/>
          <w:bCs/>
          <w:sz w:val="24"/>
          <w:szCs w:val="28"/>
        </w:rPr>
        <w:t xml:space="preserve">                        </w:t>
      </w:r>
      <w:r>
        <w:rPr>
          <w:bCs/>
          <w:sz w:val="24"/>
          <w:szCs w:val="28"/>
        </w:rPr>
        <w:t xml:space="preserve">к договору </w:t>
      </w:r>
      <w:permStart w:edGrp="everyone" w:id="1564636536"/>
      <w:r>
        <w:rPr>
          <w:bCs/>
          <w:sz w:val="24"/>
          <w:szCs w:val="28"/>
        </w:rPr>
        <w:t xml:space="preserve">подряда</w:t>
      </w:r>
      <w:r>
        <w:rPr>
          <w:bCs/>
          <w:sz w:val="24"/>
          <w:szCs w:val="28"/>
        </w:rPr>
        <w:t xml:space="preserve"> № _</w:t>
      </w:r>
      <w:r>
        <w:rPr>
          <w:bCs/>
          <w:sz w:val="24"/>
          <w:szCs w:val="28"/>
        </w:rPr>
        <w:t xml:space="preserve">____________</w:t>
      </w:r>
      <w:r>
        <w:rPr>
          <w:bCs/>
          <w:sz w:val="24"/>
          <w:szCs w:val="28"/>
        </w:rPr>
        <w:t xml:space="preserve">_ от «</w:t>
      </w:r>
      <w:r>
        <w:rPr>
          <w:bCs/>
          <w:sz w:val="24"/>
          <w:szCs w:val="28"/>
        </w:rPr>
        <w:t xml:space="preserve">___» ________20__ г.</w:t>
      </w:r>
      <w:r>
        <w:rPr>
          <w:bCs/>
          <w:i/>
          <w:sz w:val="24"/>
          <w:szCs w:val="28"/>
        </w:rPr>
        <w:t xml:space="preserve"> </w:t>
      </w:r>
      <w:permEnd w:id="1564636536"/>
      <w:r>
        <w:rPr>
          <w:bCs/>
          <w:i/>
          <w:sz w:val="24"/>
          <w:szCs w:val="28"/>
        </w:rPr>
      </w:r>
      <w:r>
        <w:rPr>
          <w:bCs/>
          <w:i/>
          <w:sz w:val="24"/>
          <w:szCs w:val="28"/>
        </w:rPr>
      </w:r>
    </w:p>
    <w:p>
      <w:pPr>
        <w:pStyle w:val="1446"/>
        <w:jc w:val="center"/>
        <w:spacing w:before="0"/>
        <w:widowControl w:val="off"/>
        <w:rPr>
          <w:color w:val="000000"/>
        </w:rPr>
      </w:pPr>
      <w:r>
        <w:rPr>
          <w:color w:val="000000"/>
        </w:rPr>
      </w:r>
      <w:r>
        <w:rPr>
          <w:color w:val="000000"/>
        </w:rPr>
      </w:r>
      <w:r>
        <w:rPr>
          <w:color w:val="000000"/>
        </w:rPr>
      </w:r>
    </w:p>
    <w:p>
      <w:pPr>
        <w:pStyle w:val="1446"/>
        <w:jc w:val="center"/>
        <w:spacing w:before="0"/>
        <w:widowControl w:val="off"/>
        <w:rPr>
          <w:color w:val="000000"/>
        </w:rPr>
      </w:pPr>
      <w:r>
        <w:rPr>
          <w:color w:val="000000"/>
        </w:rPr>
        <w:t xml:space="preserve">ФОРМА</w:t>
      </w:r>
      <w:r>
        <w:rPr>
          <w:color w:val="000000"/>
        </w:rPr>
      </w:r>
      <w:r>
        <w:rPr>
          <w:color w:val="000000"/>
        </w:rPr>
      </w:r>
    </w:p>
    <w:p>
      <w:pPr>
        <w:jc w:val="center"/>
        <w:rPr>
          <w:color w:val="000000"/>
          <w:sz w:val="20"/>
          <w:szCs w:val="20"/>
        </w:rPr>
      </w:pPr>
      <w:r>
        <w:rPr>
          <w:color w:val="000000"/>
          <w:sz w:val="20"/>
          <w:szCs w:val="20"/>
        </w:rPr>
        <w:t xml:space="preserve">Справка о цепочке собственников участника/контрагента, включая бенефициаров (в том числе </w:t>
      </w:r>
      <w:r>
        <w:rPr>
          <w:color w:val="000000"/>
          <w:sz w:val="20"/>
          <w:szCs w:val="20"/>
        </w:rPr>
        <w:t xml:space="preserve">конечных)</w:t>
      </w:r>
      <w:r>
        <w:rPr>
          <w:color w:val="000000"/>
          <w:sz w:val="20"/>
          <w:szCs w:val="20"/>
        </w:rPr>
        <w:t xml:space="preserve">*</w:t>
      </w:r>
      <w:r>
        <w:rPr>
          <w:color w:val="000000"/>
          <w:sz w:val="20"/>
          <w:szCs w:val="20"/>
        </w:rPr>
      </w:r>
      <w:r>
        <w:rPr>
          <w:color w:val="000000"/>
          <w:sz w:val="20"/>
          <w:szCs w:val="20"/>
        </w:rPr>
      </w:r>
    </w:p>
    <w:p>
      <w:pPr>
        <w:jc w:val="center"/>
        <w:rPr>
          <w:color w:val="000000"/>
          <w:sz w:val="16"/>
          <w:szCs w:val="16"/>
        </w:rPr>
      </w:pPr>
      <w:r>
        <w:rPr>
          <w:color w:val="000000"/>
          <w:sz w:val="16"/>
          <w:szCs w:val="16"/>
        </w:rPr>
        <w:t xml:space="preserve">_______________________________________________________________________</w:t>
      </w:r>
      <w:r>
        <w:rPr>
          <w:color w:val="000000"/>
          <w:sz w:val="16"/>
          <w:szCs w:val="16"/>
        </w:rPr>
        <w:br/>
        <w:t xml:space="preserve">(полное наименование организации с расшифровкой организационно-правовой формы)</w:t>
      </w:r>
      <w:r>
        <w:rPr>
          <w:color w:val="000000"/>
          <w:sz w:val="16"/>
          <w:szCs w:val="16"/>
        </w:rPr>
      </w:r>
      <w:r>
        <w:rPr>
          <w:color w:val="000000"/>
          <w:sz w:val="16"/>
          <w:szCs w:val="16"/>
        </w:rPr>
      </w:r>
    </w:p>
    <w:p>
      <w:pPr>
        <w:jc w:val="center"/>
      </w:pPr>
      <w:r/>
      <w:r/>
    </w:p>
    <w:tbl>
      <w:tblPr>
        <w:tblW w:w="15877" w:type="dxa"/>
        <w:tblInd w:w="-289" w:type="dxa"/>
        <w:tblLayout w:type="fixed"/>
        <w:tblLook w:val="04A0" w:firstRow="1" w:lastRow="0" w:firstColumn="1" w:lastColumn="0" w:noHBand="0" w:noVBand="1"/>
      </w:tblPr>
      <w:tblGrid>
        <w:gridCol w:w="446"/>
        <w:gridCol w:w="592"/>
        <w:gridCol w:w="670"/>
        <w:gridCol w:w="1287"/>
        <w:gridCol w:w="784"/>
        <w:gridCol w:w="1224"/>
        <w:gridCol w:w="1223"/>
        <w:gridCol w:w="656"/>
        <w:gridCol w:w="597"/>
        <w:gridCol w:w="674"/>
        <w:gridCol w:w="1332"/>
        <w:gridCol w:w="1136"/>
        <w:gridCol w:w="1287"/>
        <w:gridCol w:w="1274"/>
        <w:gridCol w:w="1307"/>
        <w:gridCol w:w="1388"/>
      </w:tblGrid>
      <w:tr>
        <w:tblPrEx/>
        <w:trPr>
          <w:trHeight w:val="20"/>
        </w:trPr>
        <w:tc>
          <w:tcPr>
            <w:shd w:val="clear" w:color="000000" w:fill="ffffff"/>
            <w:tcBorders>
              <w:top w:val="single" w:color="auto"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w:t>
            </w:r>
            <w:r>
              <w:rPr>
                <w:b/>
                <w:bCs/>
                <w:color w:val="000000"/>
                <w:sz w:val="16"/>
                <w:szCs w:val="16"/>
              </w:rPr>
            </w:r>
            <w:r>
              <w:rPr>
                <w:b/>
                <w:bCs/>
                <w:color w:val="000000"/>
                <w:sz w:val="16"/>
                <w:szCs w:val="16"/>
              </w:rPr>
            </w:r>
          </w:p>
        </w:tc>
        <w:tc>
          <w:tcPr>
            <w:gridSpan w:val="6"/>
            <w:shd w:val="clear" w:color="000000" w:fill="ffffff"/>
            <w:tcBorders>
              <w:top w:val="single" w:color="auto" w:sz="4" w:space="0"/>
              <w:left w:val="none" w:color="000000" w:sz="4" w:space="0"/>
              <w:bottom w:val="single" w:color="auto" w:sz="4" w:space="0"/>
              <w:right w:val="single" w:color="auto" w:sz="4" w:space="0"/>
            </w:tcBorders>
            <w:tcW w:w="5780" w:type="dxa"/>
            <w:vAlign w:val="center"/>
            <w:textDirection w:val="lrTb"/>
            <w:noWrap w:val="false"/>
          </w:tcPr>
          <w:p>
            <w:pPr>
              <w:jc w:val="center"/>
              <w:rPr>
                <w:b/>
                <w:bCs/>
                <w:color w:val="000000"/>
                <w:sz w:val="16"/>
                <w:szCs w:val="16"/>
              </w:rPr>
            </w:pPr>
            <w:r>
              <w:rPr>
                <w:b/>
                <w:bCs/>
                <w:color w:val="000000"/>
                <w:sz w:val="16"/>
                <w:szCs w:val="16"/>
              </w:rPr>
              <w:t xml:space="preserve">Информация об организации</w:t>
            </w:r>
            <w:r>
              <w:rPr>
                <w:b/>
                <w:bCs/>
                <w:color w:val="000000"/>
                <w:sz w:val="16"/>
                <w:szCs w:val="16"/>
              </w:rPr>
            </w:r>
            <w:r>
              <w:rPr>
                <w:b/>
                <w:bCs/>
                <w:color w:val="000000"/>
                <w:sz w:val="16"/>
                <w:szCs w:val="16"/>
              </w:rPr>
            </w:r>
          </w:p>
        </w:tc>
        <w:tc>
          <w:tcPr>
            <w:shd w:val="clear" w:color="auto" w:fill="auto"/>
            <w:tcBorders>
              <w:top w:val="single" w:color="auto" w:sz="4" w:space="0"/>
              <w:left w:val="none" w:color="000000" w:sz="4" w:space="0"/>
              <w:bottom w:val="single" w:color="auto" w:sz="4" w:space="0"/>
              <w:right w:val="single" w:color="auto" w:sz="4" w:space="0"/>
            </w:tcBorders>
            <w:tcW w:w="65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gridSpan w:val="8"/>
            <w:shd w:val="clear" w:color="auto" w:fill="auto"/>
            <w:tcBorders>
              <w:top w:val="single" w:color="auto" w:sz="4" w:space="0"/>
              <w:left w:val="none" w:color="000000" w:sz="4" w:space="0"/>
              <w:bottom w:val="single" w:color="auto" w:sz="4" w:space="0"/>
              <w:right w:val="single" w:color="auto" w:sz="4" w:space="0"/>
            </w:tcBorders>
            <w:tcW w:w="8995" w:type="dxa"/>
            <w:vAlign w:val="center"/>
            <w:textDirection w:val="lrTb"/>
            <w:noWrap w:val="false"/>
          </w:tcPr>
          <w:p>
            <w:pPr>
              <w:jc w:val="center"/>
              <w:rPr>
                <w:b/>
                <w:bCs/>
                <w:color w:val="000000"/>
                <w:sz w:val="16"/>
                <w:szCs w:val="16"/>
              </w:rPr>
            </w:pPr>
            <w:r>
              <w:rPr>
                <w:b/>
                <w:bCs/>
                <w:color w:val="000000"/>
                <w:sz w:val="16"/>
                <w:szCs w:val="16"/>
              </w:rPr>
              <w:t xml:space="preserve">Информация о цепочке собственников организации (включая конечных бенефициаров)</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п/п</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ИНН</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ОГРН</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Наименование краткое</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Код ОКВЭД</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Ф.И.О. руководителя</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Серия и номер документа, </w:t>
            </w:r>
            <w:r>
              <w:rPr>
                <w:b/>
                <w:bCs/>
                <w:color w:val="000000"/>
                <w:sz w:val="16"/>
                <w:szCs w:val="16"/>
              </w:rPr>
              <w:t xml:space="preserve">удостове</w:t>
            </w:r>
            <w:r>
              <w:rPr>
                <w:b/>
                <w:bCs/>
                <w:color w:val="000000"/>
                <w:sz w:val="16"/>
                <w:szCs w:val="16"/>
              </w:rPr>
              <w:t xml:space="preserve">-</w:t>
            </w:r>
            <w:r>
              <w:rPr>
                <w:b/>
                <w:bCs/>
                <w:color w:val="000000"/>
                <w:sz w:val="16"/>
                <w:szCs w:val="16"/>
              </w:rPr>
              <w:t xml:space="preserve">ряющего</w:t>
            </w:r>
            <w:r>
              <w:rPr>
                <w:b/>
                <w:bCs/>
                <w:color w:val="000000"/>
                <w:sz w:val="16"/>
                <w:szCs w:val="16"/>
              </w:rPr>
              <w:t xml:space="preserve"> личность руководителя</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b/>
                <w:bCs/>
                <w:color w:val="000000"/>
                <w:sz w:val="16"/>
                <w:szCs w:val="16"/>
              </w:rPr>
            </w:pPr>
            <w:r>
              <w:rPr>
                <w:b/>
                <w:bCs/>
                <w:color w:val="000000"/>
                <w:sz w:val="16"/>
                <w:szCs w:val="16"/>
              </w:rPr>
              <w:t xml:space="preserve">№**</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ИНН</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ОГРН</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Наименование/</w:t>
            </w:r>
            <w:r>
              <w:rPr>
                <w:b/>
                <w:bCs/>
                <w:color w:val="000000"/>
                <w:sz w:val="16"/>
                <w:szCs w:val="16"/>
              </w:rPr>
              <w:t xml:space="preserve"> </w:t>
            </w:r>
            <w:r>
              <w:rPr>
                <w:b/>
                <w:bCs/>
                <w:color w:val="000000"/>
                <w:sz w:val="16"/>
                <w:szCs w:val="16"/>
              </w:rPr>
              <w:t xml:space="preserve">ФИО</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Адрес регистрации</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Серия и номер документа, </w:t>
            </w:r>
            <w:r>
              <w:rPr>
                <w:b/>
                <w:bCs/>
                <w:color w:val="000000"/>
                <w:sz w:val="16"/>
                <w:szCs w:val="16"/>
              </w:rPr>
              <w:t xml:space="preserve">удостове</w:t>
            </w:r>
            <w:r>
              <w:rPr>
                <w:b/>
                <w:bCs/>
                <w:color w:val="000000"/>
                <w:sz w:val="16"/>
                <w:szCs w:val="16"/>
              </w:rPr>
              <w:t xml:space="preserve">-</w:t>
            </w:r>
            <w:r>
              <w:rPr>
                <w:b/>
                <w:bCs/>
                <w:color w:val="000000"/>
                <w:sz w:val="16"/>
                <w:szCs w:val="16"/>
              </w:rPr>
              <w:t xml:space="preserve">ряющего</w:t>
            </w:r>
            <w:r>
              <w:rPr>
                <w:b/>
                <w:bCs/>
                <w:color w:val="000000"/>
                <w:sz w:val="16"/>
                <w:szCs w:val="16"/>
              </w:rPr>
              <w:t xml:space="preserve"> личность (для физ. лиц)</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Руководитель/ участник/ акционер/ бенефициар</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Размер доли (для участников/ акционеров/ бенефициаров)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Информация о подтверждающих документах (наименование, реквизиты и т.д.)***</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1</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2</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3</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4</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5</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6</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7</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color w:val="000000"/>
                <w:sz w:val="16"/>
                <w:szCs w:val="16"/>
              </w:rPr>
            </w:pPr>
            <w:r>
              <w:rPr>
                <w:color w:val="000000"/>
                <w:sz w:val="16"/>
                <w:szCs w:val="16"/>
              </w:rPr>
              <w:t xml:space="preserve">1.1.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9</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10</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11</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12</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13</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14</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15</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16</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1.</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color w:val="000000"/>
                <w:sz w:val="16"/>
                <w:szCs w:val="16"/>
              </w:rPr>
            </w:pPr>
            <w:r>
              <w:rPr>
                <w:color w:val="000000"/>
                <w:sz w:val="16"/>
                <w:szCs w:val="16"/>
              </w:rPr>
              <w:t xml:space="preserve">1.1.1.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color w:val="000000"/>
                <w:sz w:val="16"/>
                <w:szCs w:val="16"/>
              </w:rPr>
            </w:pPr>
            <w:r>
              <w:rPr>
                <w:color w:val="000000"/>
                <w:sz w:val="16"/>
                <w:szCs w:val="16"/>
              </w:rPr>
              <w:t xml:space="preserve">1.1.2.</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color w:val="000000"/>
                <w:sz w:val="16"/>
                <w:szCs w:val="16"/>
              </w:rPr>
            </w:pPr>
            <w:r>
              <w:rPr>
                <w:color w:val="000000"/>
                <w:sz w:val="16"/>
                <w:szCs w:val="16"/>
              </w:rPr>
              <w:t xml:space="preserve">1.1.2.1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color w:val="000000"/>
                <w:sz w:val="16"/>
                <w:szCs w:val="16"/>
              </w:rPr>
            </w:pPr>
            <w:r>
              <w:rPr>
                <w:color w:val="000000"/>
                <w:sz w:val="16"/>
                <w:szCs w:val="16"/>
              </w:rPr>
              <w:t xml:space="preserve">1.1.3.</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color w:val="000000"/>
                <w:sz w:val="16"/>
                <w:szCs w:val="16"/>
              </w:rPr>
            </w:pPr>
            <w:r>
              <w:rPr>
                <w:color w:val="000000"/>
                <w:sz w:val="16"/>
                <w:szCs w:val="16"/>
              </w:rPr>
              <w:t xml:space="preserve">1.1.3.1</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r>
      <w:tr>
        <w:tblPrEx/>
        <w:trPr>
          <w:trHeight w:val="20"/>
        </w:trPr>
        <w:tc>
          <w:tcPr>
            <w:shd w:val="clear" w:color="000000" w:fill="ffffff"/>
            <w:tcBorders>
              <w:top w:val="none" w:color="000000" w:sz="4" w:space="0"/>
              <w:left w:val="single" w:color="auto" w:sz="4" w:space="0"/>
              <w:bottom w:val="single" w:color="auto" w:sz="4" w:space="0"/>
              <w:right w:val="single" w:color="auto" w:sz="4" w:space="0"/>
            </w:tcBorders>
            <w:tcW w:w="44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59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670"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78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000000" w:fill="ffffff"/>
            <w:tcBorders>
              <w:top w:val="none" w:color="000000" w:sz="4" w:space="0"/>
              <w:left w:val="none" w:color="000000" w:sz="4" w:space="0"/>
              <w:bottom w:val="single" w:color="auto" w:sz="4" w:space="0"/>
              <w:right w:val="single" w:color="auto" w:sz="4" w:space="0"/>
            </w:tcBorders>
            <w:tcW w:w="1223"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56" w:type="dxa"/>
            <w:vAlign w:val="center"/>
            <w:textDirection w:val="lrTb"/>
            <w:noWrap w:val="false"/>
          </w:tcPr>
          <w:p>
            <w:pPr>
              <w:jc w:val="center"/>
              <w:rPr>
                <w:color w:val="000000"/>
                <w:sz w:val="16"/>
                <w:szCs w:val="16"/>
              </w:rPr>
            </w:pPr>
            <w:r>
              <w:rPr>
                <w:color w:val="000000"/>
                <w:sz w:val="16"/>
                <w:szCs w:val="16"/>
              </w:rPr>
              <w:t xml:space="preserve">1.2.</w:t>
            </w:r>
            <w:r>
              <w:rPr>
                <w:color w:val="000000"/>
                <w:sz w:val="16"/>
                <w:szCs w:val="16"/>
              </w:rPr>
            </w:r>
            <w:r>
              <w:rPr>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59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6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32"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136"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8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274"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07"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c>
          <w:tcPr>
            <w:shd w:val="clear" w:color="auto" w:fill="auto"/>
            <w:tcBorders>
              <w:top w:val="none" w:color="000000" w:sz="4" w:space="0"/>
              <w:left w:val="none" w:color="000000" w:sz="4" w:space="0"/>
              <w:bottom w:val="single" w:color="auto" w:sz="4" w:space="0"/>
              <w:right w:val="single" w:color="auto" w:sz="4" w:space="0"/>
            </w:tcBorders>
            <w:tcW w:w="1388" w:type="dxa"/>
            <w:vAlign w:val="center"/>
            <w:textDirection w:val="lrTb"/>
            <w:noWrap w:val="false"/>
          </w:tcPr>
          <w:p>
            <w:pPr>
              <w:jc w:val="center"/>
              <w:rPr>
                <w:b/>
                <w:bCs/>
                <w:color w:val="000000"/>
                <w:sz w:val="16"/>
                <w:szCs w:val="16"/>
              </w:rPr>
            </w:pPr>
            <w:r>
              <w:rPr>
                <w:b/>
                <w:bCs/>
                <w:color w:val="000000"/>
                <w:sz w:val="16"/>
                <w:szCs w:val="16"/>
              </w:rPr>
              <w:t xml:space="preserve"> </w:t>
            </w:r>
            <w:r>
              <w:rPr>
                <w:b/>
                <w:bCs/>
                <w:color w:val="000000"/>
                <w:sz w:val="16"/>
                <w:szCs w:val="16"/>
              </w:rPr>
            </w:r>
            <w:r>
              <w:rPr>
                <w:b/>
                <w:bCs/>
                <w:color w:val="000000"/>
                <w:sz w:val="16"/>
                <w:szCs w:val="16"/>
              </w:rPr>
            </w:r>
          </w:p>
        </w:tc>
      </w:tr>
    </w:tbl>
    <w:p>
      <w:r/>
      <w:r/>
    </w:p>
    <w:p>
      <w:r>
        <w:rPr>
          <w:color w:val="000000"/>
          <w:sz w:val="16"/>
          <w:szCs w:val="16"/>
        </w:rPr>
        <w:t xml:space="preserve">                     (подпись уполномоченного </w:t>
      </w:r>
      <w:r>
        <w:rPr>
          <w:color w:val="000000"/>
          <w:sz w:val="16"/>
          <w:szCs w:val="16"/>
        </w:rPr>
        <w:t xml:space="preserve">представителя)   </w:t>
      </w:r>
      <w:r>
        <w:rPr>
          <w:color w:val="000000"/>
          <w:sz w:val="16"/>
          <w:szCs w:val="16"/>
        </w:rPr>
        <w:t xml:space="preserve">                                    (Ф.И.О. и должность подписавшего)</w:t>
      </w:r>
      <w:r/>
    </w:p>
    <w:p>
      <w:pPr>
        <w:rPr>
          <w:b/>
          <w:bCs/>
          <w:color w:val="000000"/>
          <w:sz w:val="16"/>
          <w:szCs w:val="16"/>
        </w:rPr>
      </w:pPr>
      <w:r>
        <w:rPr>
          <w:b/>
          <w:bCs/>
          <w:color w:val="000000"/>
          <w:sz w:val="16"/>
          <w:szCs w:val="16"/>
        </w:rPr>
        <w:t xml:space="preserve">М.П.</w:t>
      </w:r>
      <w:r>
        <w:rPr>
          <w:b/>
          <w:bCs/>
          <w:color w:val="000000"/>
          <w:sz w:val="16"/>
          <w:szCs w:val="16"/>
        </w:rPr>
      </w:r>
      <w:r>
        <w:rPr>
          <w:b/>
          <w:bCs/>
          <w:color w:val="000000"/>
          <w:sz w:val="16"/>
          <w:szCs w:val="16"/>
        </w:rPr>
      </w:r>
    </w:p>
    <w:p>
      <w:pPr>
        <w:rPr>
          <w:b/>
          <w:bCs/>
          <w:color w:val="000000"/>
          <w:sz w:val="16"/>
          <w:szCs w:val="16"/>
        </w:rPr>
      </w:pPr>
      <w:r>
        <w:rPr>
          <w:b/>
          <w:bCs/>
          <w:color w:val="000000"/>
          <w:sz w:val="16"/>
          <w:szCs w:val="16"/>
        </w:rPr>
      </w:r>
      <w:r>
        <w:rPr>
          <w:b/>
          <w:bCs/>
          <w:color w:val="000000"/>
          <w:sz w:val="16"/>
          <w:szCs w:val="16"/>
        </w:rPr>
      </w:r>
      <w:r>
        <w:rPr>
          <w:b/>
          <w:bCs/>
          <w:color w:val="000000"/>
          <w:sz w:val="16"/>
          <w:szCs w:val="16"/>
        </w:rPr>
      </w:r>
    </w:p>
    <w:p>
      <w:pPr>
        <w:rPr>
          <w:b/>
          <w:bCs/>
          <w:color w:val="000000"/>
          <w:sz w:val="16"/>
          <w:szCs w:val="16"/>
        </w:rPr>
      </w:pPr>
      <w:r>
        <w:rPr>
          <w:b/>
          <w:bCs/>
          <w:color w:val="000000"/>
          <w:sz w:val="20"/>
          <w:szCs w:val="20"/>
        </w:rPr>
        <w:t xml:space="preserve">Инструкции по заполнению:</w:t>
      </w:r>
      <w:r>
        <w:rPr>
          <w:b/>
          <w:bCs/>
          <w:color w:val="000000"/>
          <w:sz w:val="16"/>
          <w:szCs w:val="16"/>
        </w:rPr>
      </w:r>
      <w:r>
        <w:rPr>
          <w:b/>
          <w:bCs/>
          <w:color w:val="000000"/>
          <w:sz w:val="16"/>
          <w:szCs w:val="16"/>
        </w:rPr>
      </w:r>
    </w:p>
    <w:p>
      <w:pPr>
        <w:rPr>
          <w:color w:val="000000"/>
          <w:sz w:val="20"/>
          <w:szCs w:val="20"/>
        </w:rPr>
      </w:pPr>
      <w:r>
        <w:rPr>
          <w:color w:val="000000"/>
          <w:sz w:val="20"/>
          <w:szCs w:val="20"/>
        </w:rPr>
        <w:t xml:space="preserve">*</w:t>
      </w:r>
      <w:r>
        <w:rPr>
          <w:color w:val="000000"/>
          <w:sz w:val="20"/>
          <w:szCs w:val="20"/>
        </w:rPr>
      </w:r>
      <w:r>
        <w:rPr>
          <w:color w:val="000000"/>
          <w:sz w:val="20"/>
          <w:szCs w:val="20"/>
        </w:rPr>
      </w:r>
    </w:p>
    <w:p>
      <w:pPr>
        <w:jc w:val="both"/>
        <w:rPr>
          <w:color w:val="000000"/>
          <w:sz w:val="20"/>
          <w:szCs w:val="20"/>
        </w:rPr>
      </w:pPr>
      <w:r>
        <w:rPr>
          <w:color w:val="000000"/>
          <w:sz w:val="20"/>
          <w:szCs w:val="20"/>
        </w:rPr>
        <w:t xml:space="preserve">Изменение формы справки не допускается. Участник должен заполнить все поля указанной формы.</w:t>
      </w:r>
      <w:r>
        <w:rPr>
          <w:color w:val="000000"/>
          <w:sz w:val="20"/>
          <w:szCs w:val="20"/>
        </w:rPr>
      </w:r>
      <w:r>
        <w:rPr>
          <w:color w:val="000000"/>
          <w:sz w:val="20"/>
          <w:szCs w:val="20"/>
        </w:rPr>
      </w:r>
    </w:p>
    <w:p>
      <w:pPr>
        <w:jc w:val="both"/>
        <w:rPr>
          <w:color w:val="000000"/>
          <w:sz w:val="20"/>
          <w:szCs w:val="20"/>
        </w:rPr>
      </w:pPr>
      <w:r>
        <w:rPr>
          <w:color w:val="000000"/>
          <w:sz w:val="20"/>
          <w:szCs w:val="20"/>
        </w:rPr>
        <w:t xml:space="preserve">Графы (поля) таблицы должны содержать информацию, касающуюся только этой графы (поля).</w:t>
      </w:r>
      <w:r>
        <w:rPr>
          <w:color w:val="000000"/>
          <w:sz w:val="20"/>
          <w:szCs w:val="20"/>
        </w:rPr>
      </w:r>
      <w:r>
        <w:rPr>
          <w:color w:val="000000"/>
          <w:sz w:val="20"/>
          <w:szCs w:val="20"/>
        </w:rPr>
      </w:r>
    </w:p>
    <w:p>
      <w:pPr>
        <w:jc w:val="both"/>
        <w:rPr>
          <w:color w:val="000000"/>
          <w:sz w:val="20"/>
          <w:szCs w:val="20"/>
        </w:rPr>
      </w:pPr>
      <w:r>
        <w:rPr>
          <w:color w:val="000000"/>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w:t>
      </w:r>
      <w:r>
        <w:rPr>
          <w:color w:val="000000"/>
          <w:sz w:val="20"/>
          <w:szCs w:val="20"/>
        </w:rPr>
        <w:t xml:space="preserve"> </w:t>
      </w:r>
      <w:r>
        <w:rPr>
          <w:color w:val="000000"/>
          <w:sz w:val="20"/>
          <w:szCs w:val="20"/>
        </w:rPr>
        <w:t xml:space="preserve">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w:t>
      </w:r>
      <w:r>
        <w:rPr>
          <w:color w:val="000000"/>
          <w:sz w:val="20"/>
          <w:szCs w:val="20"/>
        </w:rPr>
        <w:t xml:space="preserve">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w:t>
      </w:r>
      <w:r>
        <w:rPr>
          <w:color w:val="000000"/>
          <w:sz w:val="20"/>
          <w:szCs w:val="20"/>
        </w:rPr>
      </w:r>
      <w:r>
        <w:rPr>
          <w:color w:val="000000"/>
          <w:sz w:val="20"/>
          <w:szCs w:val="20"/>
        </w:rPr>
      </w:r>
    </w:p>
    <w:p>
      <w:pPr>
        <w:jc w:val="both"/>
        <w:rPr>
          <w:color w:val="000000"/>
          <w:sz w:val="20"/>
          <w:szCs w:val="20"/>
        </w:rPr>
      </w:pPr>
      <w:r>
        <w:rPr>
          <w:color w:val="000000"/>
          <w:sz w:val="20"/>
          <w:szCs w:val="20"/>
        </w:rPr>
        <w:t xml:space="preserve">В случае, если одним или несколькими участниками / учредителями / акционерами контрагента являются юридические лица, то необходимо раскрыть цепочку </w:t>
      </w:r>
      <w:r>
        <w:rPr>
          <w:color w:val="000000"/>
          <w:sz w:val="20"/>
          <w:szCs w:val="20"/>
        </w:rPr>
        <w:t xml:space="preserve">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r>
        <w:rPr>
          <w:color w:val="000000"/>
          <w:sz w:val="20"/>
          <w:szCs w:val="20"/>
        </w:rPr>
      </w:r>
      <w:r>
        <w:rPr>
          <w:color w:val="000000"/>
          <w:sz w:val="20"/>
          <w:szCs w:val="20"/>
        </w:rPr>
      </w:r>
    </w:p>
    <w:p>
      <w:pPr>
        <w:jc w:val="both"/>
        <w:rPr>
          <w:color w:val="000000"/>
          <w:sz w:val="20"/>
          <w:szCs w:val="20"/>
        </w:rPr>
      </w:pPr>
      <w:r>
        <w:rPr>
          <w:color w:val="000000"/>
          <w:sz w:val="20"/>
          <w:szCs w:val="20"/>
        </w:rPr>
        <w:t xml:space="preserve">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r>
        <w:rPr>
          <w:color w:val="000000"/>
          <w:sz w:val="20"/>
          <w:szCs w:val="20"/>
        </w:rPr>
      </w:r>
      <w:r>
        <w:rPr>
          <w:color w:val="000000"/>
          <w:sz w:val="20"/>
          <w:szCs w:val="20"/>
        </w:rPr>
      </w:r>
    </w:p>
    <w:p>
      <w:pPr>
        <w:jc w:val="both"/>
        <w:rPr>
          <w:color w:val="000000"/>
          <w:sz w:val="20"/>
          <w:szCs w:val="20"/>
        </w:rPr>
      </w:pPr>
      <w:r>
        <w:rPr>
          <w:color w:val="000000"/>
          <w:sz w:val="20"/>
          <w:szCs w:val="20"/>
        </w:rPr>
        <w:t xml:space="preserve">При заполнении паспортных данных указываются реквизиты документов, удостоверяющих личность:</w:t>
      </w:r>
      <w:r>
        <w:rPr>
          <w:color w:val="000000"/>
          <w:sz w:val="20"/>
          <w:szCs w:val="20"/>
        </w:rPr>
      </w:r>
      <w:r>
        <w:rPr>
          <w:color w:val="000000"/>
          <w:sz w:val="20"/>
          <w:szCs w:val="20"/>
        </w:rPr>
      </w:r>
    </w:p>
    <w:p>
      <w:pPr>
        <w:jc w:val="both"/>
        <w:rPr>
          <w:color w:val="000000"/>
          <w:sz w:val="20"/>
          <w:szCs w:val="20"/>
        </w:rPr>
      </w:pPr>
      <w:r>
        <w:rPr>
          <w:color w:val="000000"/>
          <w:sz w:val="20"/>
          <w:szCs w:val="20"/>
        </w:rPr>
        <w:t xml:space="preserve">- для граждан РФ: серия и номер паспорта в формате ХХХХ ХХХХХХ;</w:t>
      </w:r>
      <w:r>
        <w:rPr>
          <w:color w:val="000000"/>
          <w:sz w:val="20"/>
          <w:szCs w:val="20"/>
        </w:rPr>
      </w:r>
      <w:r>
        <w:rPr>
          <w:color w:val="000000"/>
          <w:sz w:val="20"/>
          <w:szCs w:val="20"/>
        </w:rPr>
      </w:r>
    </w:p>
    <w:p>
      <w:pPr>
        <w:jc w:val="both"/>
        <w:rPr>
          <w:color w:val="000000"/>
          <w:sz w:val="20"/>
          <w:szCs w:val="20"/>
        </w:rPr>
      </w:pPr>
      <w:r>
        <w:rPr>
          <w:color w:val="000000"/>
          <w:sz w:val="20"/>
          <w:szCs w:val="20"/>
        </w:rPr>
        <w:t xml:space="preserve">- для иных лиц: реквизиты паспорта или иного документа, удостоверяющего личность.</w:t>
      </w:r>
      <w:r>
        <w:rPr>
          <w:color w:val="000000"/>
          <w:sz w:val="20"/>
          <w:szCs w:val="20"/>
        </w:rPr>
      </w:r>
      <w:r>
        <w:rPr>
          <w:color w:val="000000"/>
          <w:sz w:val="20"/>
          <w:szCs w:val="20"/>
        </w:rPr>
      </w:r>
    </w:p>
    <w:p>
      <w:pPr>
        <w:jc w:val="both"/>
        <w:rPr>
          <w:color w:val="000000"/>
          <w:sz w:val="20"/>
          <w:szCs w:val="20"/>
        </w:rPr>
      </w:pPr>
      <w:r>
        <w:rPr>
          <w:color w:val="000000"/>
          <w:sz w:val="20"/>
          <w:szCs w:val="20"/>
        </w:rPr>
        <w:t xml:space="preserve">**       </w:t>
      </w:r>
      <w:r>
        <w:rPr>
          <w:color w:val="000000"/>
          <w:sz w:val="20"/>
          <w:szCs w:val="20"/>
        </w:rPr>
      </w:r>
      <w:r>
        <w:rPr>
          <w:color w:val="000000"/>
          <w:sz w:val="20"/>
          <w:szCs w:val="20"/>
        </w:rPr>
      </w:r>
    </w:p>
    <w:p>
      <w:pPr>
        <w:jc w:val="both"/>
        <w:rPr>
          <w:color w:val="000000"/>
          <w:sz w:val="20"/>
          <w:szCs w:val="20"/>
        </w:rPr>
      </w:pPr>
      <w:r>
        <w:rPr>
          <w:color w:val="000000"/>
          <w:sz w:val="20"/>
          <w:szCs w:val="20"/>
        </w:rPr>
        <w:t xml:space="preserve">1, 2 и т.д. – собственники (участники, акционеры, бенефициары) участника закупочной процедуры (собственники первого уровня);</w:t>
      </w:r>
      <w:r>
        <w:rPr>
          <w:color w:val="000000"/>
          <w:sz w:val="20"/>
          <w:szCs w:val="20"/>
        </w:rPr>
      </w:r>
      <w:r>
        <w:rPr>
          <w:color w:val="000000"/>
          <w:sz w:val="20"/>
          <w:szCs w:val="20"/>
        </w:rPr>
      </w:r>
    </w:p>
    <w:p>
      <w:pPr>
        <w:jc w:val="both"/>
        <w:rPr>
          <w:color w:val="000000"/>
          <w:sz w:val="20"/>
          <w:szCs w:val="20"/>
        </w:rPr>
      </w:pPr>
      <w:r>
        <w:rPr>
          <w:color w:val="000000"/>
          <w:sz w:val="20"/>
          <w:szCs w:val="20"/>
        </w:rPr>
        <w:t xml:space="preserve">1.0, 2.0 и т.д. – руководители организаций - собственников первого уровня;</w:t>
      </w:r>
      <w:r>
        <w:rPr>
          <w:color w:val="000000"/>
          <w:sz w:val="20"/>
          <w:szCs w:val="20"/>
        </w:rPr>
      </w:r>
      <w:r>
        <w:rPr>
          <w:color w:val="000000"/>
          <w:sz w:val="20"/>
          <w:szCs w:val="20"/>
        </w:rPr>
      </w:r>
    </w:p>
    <w:p>
      <w:pPr>
        <w:jc w:val="both"/>
        <w:rPr>
          <w:color w:val="000000"/>
          <w:sz w:val="20"/>
          <w:szCs w:val="20"/>
        </w:rPr>
      </w:pPr>
      <w:r>
        <w:rPr>
          <w:color w:val="000000"/>
          <w:sz w:val="20"/>
          <w:szCs w:val="20"/>
        </w:rPr>
        <w:t xml:space="preserve">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r>
        <w:rPr>
          <w:color w:val="000000"/>
          <w:sz w:val="20"/>
          <w:szCs w:val="20"/>
        </w:rPr>
      </w:r>
      <w:r>
        <w:rPr>
          <w:color w:val="000000"/>
          <w:sz w:val="20"/>
          <w:szCs w:val="20"/>
        </w:rPr>
      </w:r>
    </w:p>
    <w:p>
      <w:pPr>
        <w:jc w:val="both"/>
        <w:rPr>
          <w:color w:val="000000"/>
          <w:sz w:val="20"/>
          <w:szCs w:val="20"/>
        </w:rPr>
      </w:pPr>
      <w:r>
        <w:rPr>
          <w:color w:val="000000"/>
          <w:sz w:val="20"/>
          <w:szCs w:val="20"/>
        </w:rPr>
        <w:t xml:space="preserve">1.2.0 и т.д. –  руководители организаций - собственников второго уровня и далее по аналогичной схеме.</w:t>
      </w:r>
      <w:r>
        <w:rPr>
          <w:color w:val="000000"/>
          <w:sz w:val="20"/>
          <w:szCs w:val="20"/>
        </w:rPr>
      </w:r>
      <w:r>
        <w:rPr>
          <w:color w:val="000000"/>
          <w:sz w:val="20"/>
          <w:szCs w:val="20"/>
        </w:rPr>
      </w:r>
    </w:p>
    <w:p>
      <w:pPr>
        <w:jc w:val="both"/>
        <w:rPr>
          <w:color w:val="000000"/>
          <w:sz w:val="20"/>
          <w:szCs w:val="20"/>
        </w:rPr>
      </w:pPr>
      <w:r>
        <w:rPr>
          <w:color w:val="000000"/>
          <w:sz w:val="20"/>
          <w:szCs w:val="20"/>
        </w:rPr>
        <w:t xml:space="preserve">***      </w:t>
      </w:r>
      <w:r>
        <w:rPr>
          <w:color w:val="000000"/>
          <w:sz w:val="20"/>
          <w:szCs w:val="20"/>
        </w:rPr>
      </w:r>
      <w:r>
        <w:rPr>
          <w:color w:val="000000"/>
          <w:sz w:val="20"/>
          <w:szCs w:val="20"/>
        </w:rPr>
      </w:r>
    </w:p>
    <w:p>
      <w:pPr>
        <w:jc w:val="both"/>
        <w:rPr>
          <w:color w:val="000000"/>
          <w:sz w:val="20"/>
          <w:szCs w:val="20"/>
        </w:rPr>
      </w:pPr>
      <w:r>
        <w:rPr>
          <w:color w:val="000000"/>
          <w:sz w:val="20"/>
          <w:szCs w:val="20"/>
        </w:rPr>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 60 дней с даты выдачи уполномоченным органом)</w:t>
      </w:r>
      <w:r>
        <w:rPr>
          <w:color w:val="000000"/>
          <w:sz w:val="20"/>
          <w:szCs w:val="20"/>
        </w:rPr>
        <w:t xml:space="preserve"> </w:t>
      </w:r>
      <w:r>
        <w:rPr>
          <w:color w:val="000000"/>
          <w:sz w:val="20"/>
          <w:szCs w:val="20"/>
        </w:rPr>
        <w:t xml:space="preserve">документы:</w:t>
      </w:r>
      <w:r>
        <w:rPr>
          <w:color w:val="000000"/>
          <w:sz w:val="20"/>
          <w:szCs w:val="20"/>
        </w:rPr>
      </w:r>
      <w:r>
        <w:rPr>
          <w:color w:val="000000"/>
          <w:sz w:val="20"/>
          <w:szCs w:val="20"/>
        </w:rPr>
      </w:r>
    </w:p>
    <w:p>
      <w:pPr>
        <w:jc w:val="both"/>
        <w:rPr>
          <w:color w:val="000000"/>
          <w:sz w:val="20"/>
          <w:szCs w:val="20"/>
        </w:rPr>
      </w:pPr>
      <w:r>
        <w:rPr>
          <w:color w:val="000000"/>
          <w:sz w:val="20"/>
          <w:szCs w:val="20"/>
        </w:rPr>
        <w:t xml:space="preserve">выписка из ЕГРЮЛ для каждого юридического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Pr>
          <w:color w:val="000000"/>
          <w:sz w:val="20"/>
          <w:szCs w:val="20"/>
        </w:rPr>
      </w:r>
      <w:r>
        <w:rPr>
          <w:color w:val="000000"/>
          <w:sz w:val="20"/>
          <w:szCs w:val="20"/>
        </w:rPr>
      </w:r>
    </w:p>
    <w:p>
      <w:pPr>
        <w:jc w:val="both"/>
        <w:rPr>
          <w:color w:val="000000"/>
          <w:sz w:val="20"/>
          <w:szCs w:val="20"/>
        </w:rPr>
      </w:pPr>
      <w:r>
        <w:rPr>
          <w:color w:val="000000"/>
          <w:sz w:val="20"/>
          <w:szCs w:val="20"/>
        </w:rPr>
        <w:t xml:space="preserve">выписка из ЕГРИП для каждого индивидуального предп</w:t>
      </w:r>
      <w:r>
        <w:rPr>
          <w:color w:val="000000"/>
          <w:sz w:val="20"/>
          <w:szCs w:val="20"/>
        </w:rPr>
        <w:t xml:space="preserve">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Pr>
          <w:color w:val="000000"/>
          <w:sz w:val="20"/>
          <w:szCs w:val="20"/>
        </w:rPr>
      </w:r>
      <w:r>
        <w:rPr>
          <w:color w:val="000000"/>
          <w:sz w:val="20"/>
          <w:szCs w:val="20"/>
        </w:rPr>
      </w:r>
    </w:p>
    <w:p>
      <w:pPr>
        <w:jc w:val="both"/>
        <w:rPr>
          <w:color w:val="000000"/>
          <w:sz w:val="20"/>
          <w:szCs w:val="20"/>
        </w:rPr>
      </w:pPr>
      <w:r>
        <w:rPr>
          <w:color w:val="000000"/>
          <w:sz w:val="20"/>
          <w:szCs w:val="20"/>
        </w:rPr>
        <w:t xml:space="preserve">выписка из реестра акцион</w:t>
      </w:r>
      <w:r>
        <w:rPr>
          <w:color w:val="000000"/>
          <w:sz w:val="20"/>
          <w:szCs w:val="20"/>
        </w:rPr>
        <w:t xml:space="preserve">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r>
        <w:rPr>
          <w:color w:val="000000"/>
          <w:sz w:val="20"/>
          <w:szCs w:val="20"/>
        </w:rPr>
      </w:r>
      <w:r>
        <w:rPr>
          <w:color w:val="000000"/>
          <w:sz w:val="20"/>
          <w:szCs w:val="20"/>
        </w:rPr>
      </w:r>
    </w:p>
    <w:p>
      <w:pPr>
        <w:jc w:val="both"/>
        <w:rPr>
          <w:color w:val="000000"/>
          <w:sz w:val="20"/>
          <w:szCs w:val="20"/>
        </w:rPr>
      </w:pPr>
      <w:r>
        <w:rPr>
          <w:color w:val="000000"/>
          <w:sz w:val="20"/>
          <w:szCs w:val="20"/>
        </w:rPr>
        <w:t xml:space="preserve">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 60 дней с даты</w:t>
      </w:r>
      <w:r>
        <w:rPr>
          <w:color w:val="000000"/>
          <w:sz w:val="20"/>
          <w:szCs w:val="20"/>
        </w:rPr>
        <w:t xml:space="preserve"> выдачи уполномоченным органом),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r>
        <w:rPr>
          <w:color w:val="000000"/>
          <w:sz w:val="20"/>
          <w:szCs w:val="20"/>
        </w:rPr>
      </w:r>
      <w:r>
        <w:rPr>
          <w:color w:val="000000"/>
          <w:sz w:val="20"/>
          <w:szCs w:val="20"/>
        </w:rPr>
      </w:r>
    </w:p>
    <w:p>
      <w:pPr>
        <w:jc w:val="both"/>
        <w:rPr>
          <w:color w:val="000000"/>
          <w:sz w:val="20"/>
          <w:szCs w:val="20"/>
        </w:rPr>
      </w:pPr>
      <w:r>
        <w:rPr>
          <w:color w:val="000000"/>
          <w:sz w:val="20"/>
          <w:szCs w:val="20"/>
        </w:rPr>
        <w:t xml:space="preserve">Перечень документов, изложенный в настоящем примечании, не является исчерпывающим.</w:t>
      </w:r>
      <w:r>
        <w:rPr>
          <w:color w:val="000000"/>
          <w:sz w:val="20"/>
          <w:szCs w:val="20"/>
        </w:rPr>
      </w:r>
      <w:r>
        <w:rPr>
          <w:color w:val="000000"/>
          <w:sz w:val="20"/>
          <w:szCs w:val="20"/>
        </w:rPr>
      </w:r>
    </w:p>
    <w:p>
      <w:pPr>
        <w:jc w:val="both"/>
        <w:rPr>
          <w:color w:val="000000"/>
          <w:sz w:val="20"/>
          <w:szCs w:val="20"/>
        </w:rPr>
      </w:pPr>
      <w:r>
        <w:rPr>
          <w:color w:val="000000"/>
          <w:sz w:val="20"/>
          <w:szCs w:val="20"/>
        </w:rPr>
        <w:t xml:space="preserve">Необходимо предоставить как электронную копию данного документа, так и файл, содержащий текст доступный для копирования и редактирования (документ </w:t>
      </w:r>
      <w:r>
        <w:rPr>
          <w:color w:val="000000"/>
          <w:sz w:val="20"/>
          <w:szCs w:val="20"/>
        </w:rPr>
        <w:t xml:space="preserve">Word</w:t>
      </w:r>
      <w:r>
        <w:rPr>
          <w:color w:val="000000"/>
          <w:sz w:val="20"/>
          <w:szCs w:val="20"/>
        </w:rPr>
        <w:t xml:space="preserve"> или книга </w:t>
      </w:r>
      <w:r>
        <w:rPr>
          <w:color w:val="000000"/>
          <w:sz w:val="20"/>
          <w:szCs w:val="20"/>
        </w:rPr>
        <w:t xml:space="preserve">Excel</w:t>
      </w:r>
      <w:r>
        <w:rPr>
          <w:color w:val="000000"/>
          <w:sz w:val="20"/>
          <w:szCs w:val="20"/>
        </w:rPr>
        <w:t xml:space="preserve">).</w:t>
      </w:r>
      <w:r>
        <w:rPr>
          <w:color w:val="000000"/>
          <w:sz w:val="20"/>
          <w:szCs w:val="20"/>
        </w:rPr>
      </w:r>
      <w:r>
        <w:rPr>
          <w:color w:val="000000"/>
          <w:sz w:val="20"/>
          <w:szCs w:val="20"/>
        </w:rPr>
      </w:r>
    </w:p>
    <w:p>
      <w:r/>
      <w:r/>
    </w:p>
    <w:tbl>
      <w:tblPr>
        <w:tblW w:w="11051" w:type="dxa"/>
        <w:jc w:val="center"/>
        <w:tblLayout w:type="fixed"/>
        <w:tblLook w:val="0000" w:firstRow="0" w:lastRow="0" w:firstColumn="0" w:lastColumn="0" w:noHBand="0" w:noVBand="0"/>
      </w:tblPr>
      <w:tblGrid>
        <w:gridCol w:w="5631"/>
        <w:gridCol w:w="5420"/>
      </w:tblGrid>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Заказчик</w:t>
            </w:r>
            <w:r>
              <w:rPr>
                <w:b/>
                <w:bCs/>
              </w:rPr>
              <w:t xml:space="preserve">:</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Подрядчик</w:t>
            </w:r>
            <w:r>
              <w:rPr>
                <w:b/>
                <w:bCs/>
              </w:rPr>
              <w:t xml:space="preserve">:</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ПАО «Россети Урал»</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_____________________</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
                <w:bCs/>
              </w:rPr>
            </w:pPr>
            <w:r>
              <w:rPr>
                <w:b/>
                <w:bCs/>
              </w:rPr>
              <w:t xml:space="preserve">_____________________</w:t>
            </w:r>
            <w:r>
              <w:rPr>
                <w:b/>
                <w:bCs/>
              </w:rPr>
            </w:r>
            <w:r>
              <w:rPr>
                <w:b/>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
                <w:bCs/>
              </w:rPr>
            </w:pPr>
            <w:r>
              <w:rPr>
                <w:b/>
                <w:bCs/>
              </w:rPr>
              <w:t xml:space="preserve">______________________</w:t>
            </w:r>
            <w:r>
              <w:rPr>
                <w:b/>
                <w:bCs/>
              </w:rPr>
            </w:r>
            <w:r>
              <w:rPr>
                <w:b/>
                <w:bCs/>
              </w:rPr>
            </w:r>
          </w:p>
        </w:tc>
      </w:tr>
      <w:tr>
        <w:tblPrEx/>
        <w:trPr>
          <w:jc w:val="center"/>
          <w:trHeight w:val="20"/>
        </w:trPr>
        <w:tc>
          <w:tcPr>
            <w:tcBorders>
              <w:top w:val="none" w:color="000000" w:sz="4" w:space="0"/>
              <w:left w:val="none" w:color="000000" w:sz="4" w:space="0"/>
              <w:bottom w:val="none" w:color="000000" w:sz="4" w:space="0"/>
              <w:right w:val="none" w:color="000000" w:sz="4" w:space="0"/>
            </w:tcBorders>
            <w:tcW w:w="5631" w:type="dxa"/>
            <w:textDirection w:val="lrTb"/>
            <w:noWrap w:val="false"/>
          </w:tcPr>
          <w:p>
            <w:pPr>
              <w:widowControl w:val="off"/>
              <w:rPr>
                <w:bCs/>
              </w:rPr>
            </w:pPr>
            <w:r>
              <w:rPr>
                <w:bCs/>
              </w:rPr>
              <w:t xml:space="preserve">М.П.</w:t>
            </w:r>
            <w:r>
              <w:rPr>
                <w:bCs/>
              </w:rPr>
            </w:r>
            <w:r>
              <w:rPr>
                <w:bCs/>
              </w:rPr>
            </w:r>
          </w:p>
        </w:tc>
        <w:tc>
          <w:tcPr>
            <w:tcBorders>
              <w:top w:val="none" w:color="000000" w:sz="4" w:space="0"/>
              <w:left w:val="none" w:color="000000" w:sz="4" w:space="0"/>
              <w:bottom w:val="none" w:color="000000" w:sz="4" w:space="0"/>
              <w:right w:val="none" w:color="000000" w:sz="4" w:space="0"/>
            </w:tcBorders>
            <w:tcW w:w="5420" w:type="dxa"/>
            <w:textDirection w:val="lrTb"/>
            <w:noWrap w:val="false"/>
          </w:tcPr>
          <w:p>
            <w:pPr>
              <w:widowControl w:val="off"/>
              <w:rPr>
                <w:bCs/>
              </w:rPr>
            </w:pPr>
            <w:r>
              <w:rPr>
                <w:bCs/>
              </w:rPr>
              <w:t xml:space="preserve">М.П.</w:t>
            </w:r>
            <w:r>
              <w:rPr>
                <w:bCs/>
              </w:rPr>
            </w:r>
            <w:r>
              <w:rPr>
                <w:bCs/>
              </w:rPr>
            </w:r>
          </w:p>
        </w:tc>
      </w:tr>
    </w:tbl>
    <w:p>
      <w:pPr>
        <w:widowControl w:val="off"/>
        <w:sectPr>
          <w:headerReference w:type="default" r:id="rId11"/>
          <w:headerReference w:type="even" r:id="rId12"/>
          <w:footerReference w:type="default" r:id="rId15"/>
          <w:footerReference w:type="even" r:id="rId16"/>
          <w:footnotePr/>
          <w:endnotePr/>
          <w:type w:val="nextPage"/>
          <w:pgSz w:w="16838" w:h="11906" w:orient="landscape"/>
          <w:pgMar w:top="1702" w:right="567" w:bottom="567" w:left="851" w:header="0" w:footer="336" w:gutter="0"/>
          <w:cols w:num="1" w:sep="0" w:space="708" w:equalWidth="1"/>
          <w:docGrid w:linePitch="360"/>
        </w:sectPr>
      </w:pPr>
      <w:r/>
      <w:r/>
    </w:p>
    <w:p>
      <w:pPr>
        <w:jc w:val="right"/>
        <w:widowControl w:val="off"/>
      </w:pPr>
      <w:r>
        <w:t xml:space="preserve">Приложение</w:t>
      </w:r>
      <w:r>
        <w:t xml:space="preserve"> № </w:t>
      </w:r>
      <w:r>
        <w:t xml:space="preserve">6</w:t>
      </w:r>
      <w:r>
        <w:t xml:space="preserve"> </w:t>
      </w:r>
      <w:r/>
    </w:p>
    <w:p>
      <w:pPr>
        <w:jc w:val="right"/>
        <w:widowControl w:val="off"/>
      </w:pPr>
      <w:r>
        <w:rPr>
          <w:bCs/>
        </w:rPr>
        <w:t xml:space="preserve">к договору подряда</w:t>
      </w:r>
      <w:r>
        <w:rPr>
          <w:bCs/>
        </w:rPr>
        <w:t xml:space="preserve"> </w:t>
      </w:r>
      <w:permStart w:edGrp="everyone" w:id="1182925021"/>
      <w:r>
        <w:rPr>
          <w:bCs/>
        </w:rPr>
        <w:t xml:space="preserve">№ _</w:t>
      </w:r>
      <w:r>
        <w:rPr>
          <w:bCs/>
        </w:rPr>
        <w:t xml:space="preserve">_____________   </w:t>
      </w:r>
      <w:r>
        <w:rPr>
          <w:bCs/>
        </w:rPr>
        <w:t xml:space="preserve">от «</w:t>
      </w:r>
      <w:r>
        <w:rPr>
          <w:bCs/>
        </w:rPr>
        <w:t xml:space="preserve">___» ________20__ г</w:t>
      </w:r>
      <w:permEnd w:id="1182925021"/>
      <w:r/>
      <w:r/>
    </w:p>
    <w:p>
      <w:pPr>
        <w:pStyle w:val="1503"/>
        <w:ind w:firstLine="0"/>
        <w:jc w:val="center"/>
        <w:widowControl w:val="off"/>
        <w:rPr>
          <w:b/>
          <w:sz w:val="16"/>
          <w:lang w:eastAsia="en-US"/>
        </w:rPr>
      </w:pPr>
      <w:r>
        <w:rPr>
          <w:b/>
          <w:sz w:val="16"/>
          <w:lang w:eastAsia="en-US"/>
        </w:rPr>
      </w:r>
      <w:r>
        <w:rPr>
          <w:b/>
          <w:sz w:val="16"/>
          <w:lang w:eastAsia="en-US"/>
        </w:rPr>
      </w:r>
      <w:r>
        <w:rPr>
          <w:b/>
          <w:sz w:val="16"/>
          <w:lang w:eastAsia="en-US"/>
        </w:rPr>
      </w:r>
    </w:p>
    <w:p>
      <w:pPr>
        <w:pStyle w:val="1503"/>
        <w:ind w:firstLine="0"/>
        <w:jc w:val="center"/>
        <w:widowControl w:val="off"/>
        <w:rPr>
          <w:b/>
          <w:sz w:val="24"/>
          <w:lang w:eastAsia="en-US"/>
        </w:rPr>
      </w:pPr>
      <w:r/>
      <w:bookmarkStart w:id="1" w:name="_Toc27483432"/>
      <w:r/>
      <w:bookmarkStart w:id="2" w:name="_Toc76654101"/>
      <w:r/>
      <w:bookmarkStart w:id="3" w:name="_Toc152763512"/>
      <w:r>
        <w:rPr>
          <w:b/>
          <w:sz w:val="24"/>
          <w:lang w:eastAsia="en-US"/>
        </w:rPr>
        <w:t xml:space="preserve">Форма согласия на обработку персональных данных</w:t>
      </w:r>
      <w:bookmarkEnd w:id="1"/>
      <w:r/>
      <w:bookmarkEnd w:id="2"/>
      <w:r/>
      <w:bookmarkEnd w:id="3"/>
      <w:r>
        <w:rPr>
          <w:b/>
          <w:sz w:val="24"/>
          <w:lang w:eastAsia="en-US"/>
        </w:rPr>
      </w:r>
      <w:r>
        <w:rPr>
          <w:b/>
          <w:sz w:val="24"/>
          <w:lang w:eastAsia="en-US"/>
        </w:rPr>
      </w:r>
    </w:p>
    <w:p>
      <w:pPr>
        <w:pStyle w:val="1503"/>
        <w:ind w:firstLine="0"/>
        <w:jc w:val="center"/>
        <w:widowControl w:val="off"/>
        <w:rPr>
          <w:b/>
          <w:sz w:val="16"/>
          <w:lang w:eastAsia="en-US"/>
        </w:rPr>
      </w:pPr>
      <w:r>
        <w:rPr>
          <w:b/>
          <w:sz w:val="16"/>
          <w:lang w:eastAsia="en-US"/>
        </w:rPr>
      </w:r>
      <w:r>
        <w:rPr>
          <w:b/>
          <w:sz w:val="16"/>
          <w:lang w:eastAsia="en-US"/>
        </w:rPr>
      </w:r>
      <w:r>
        <w:rPr>
          <w:b/>
          <w:sz w:val="16"/>
          <w:lang w:eastAsia="en-US"/>
        </w:rPr>
      </w:r>
    </w:p>
    <w:tbl>
      <w:tblPr>
        <w:tblW w:w="9923" w:type="dxa"/>
        <w:tblInd w:w="-289" w:type="dxa"/>
        <w:tblLayout w:type="fixed"/>
        <w:tblLook w:val="0000" w:firstRow="0" w:lastRow="0" w:firstColumn="0" w:lastColumn="0" w:noHBand="0" w:noVBand="0"/>
      </w:tblPr>
      <w:tblGrid>
        <w:gridCol w:w="9923"/>
      </w:tblGrid>
      <w:tr>
        <w:tblPrEx/>
        <w:trPr>
          <w:trHeight w:val="4525"/>
        </w:trPr>
        <w:tc>
          <w:tcPr>
            <w:tcBorders>
              <w:top w:val="single" w:color="auto" w:sz="4" w:space="0"/>
              <w:left w:val="single" w:color="auto" w:sz="4" w:space="0"/>
              <w:bottom w:val="single" w:color="auto" w:sz="4" w:space="0"/>
              <w:right w:val="single" w:color="auto" w:sz="4" w:space="0"/>
            </w:tcBorders>
            <w:tcW w:w="9923" w:type="dxa"/>
            <w:textDirection w:val="lrTb"/>
            <w:noWrap w:val="false"/>
          </w:tcPr>
          <w:p>
            <w:pPr>
              <w:pStyle w:val="1447"/>
              <w:ind w:left="576"/>
              <w:jc w:val="center"/>
              <w:keepNext w:val="0"/>
              <w:spacing w:before="0"/>
              <w:widowControl w:val="off"/>
              <w:tabs>
                <w:tab w:val="left" w:pos="0" w:leader="none"/>
              </w:tabs>
              <w:rPr>
                <w:rFonts w:ascii="Times New Roman" w:hAnsi="Times New Roman" w:eastAsia="Times New Roman" w:cs="Times New Roman"/>
                <w:bCs w:val="0"/>
                <w:color w:val="auto"/>
                <w:sz w:val="18"/>
                <w:szCs w:val="28"/>
                <w:lang w:eastAsia="en-US"/>
              </w:rPr>
            </w:pPr>
            <w:r>
              <w:rPr>
                <w:rFonts w:ascii="Times New Roman" w:hAnsi="Times New Roman" w:eastAsia="Times New Roman" w:cs="Times New Roman"/>
                <w:bCs w:val="0"/>
                <w:color w:val="auto"/>
                <w:sz w:val="18"/>
                <w:szCs w:val="28"/>
                <w:lang w:eastAsia="en-US"/>
              </w:rPr>
              <w:t xml:space="preserve">Согласие на обработку персональных данных</w:t>
            </w:r>
            <w:r>
              <w:rPr>
                <w:rFonts w:ascii="Times New Roman" w:hAnsi="Times New Roman" w:eastAsia="Times New Roman" w:cs="Times New Roman"/>
                <w:bCs w:val="0"/>
                <w:color w:val="auto"/>
                <w:sz w:val="18"/>
                <w:szCs w:val="28"/>
                <w:lang w:eastAsia="en-US"/>
              </w:rPr>
            </w:r>
            <w:r>
              <w:rPr>
                <w:rFonts w:ascii="Times New Roman" w:hAnsi="Times New Roman" w:eastAsia="Times New Roman" w:cs="Times New Roman"/>
                <w:bCs w:val="0"/>
                <w:color w:val="auto"/>
                <w:sz w:val="18"/>
                <w:szCs w:val="28"/>
                <w:lang w:eastAsia="en-US"/>
              </w:rPr>
            </w:r>
          </w:p>
          <w:p>
            <w:pPr>
              <w:jc w:val="center"/>
              <w:tabs>
                <w:tab w:val="left" w:pos="0" w:leader="none"/>
              </w:tabs>
              <w:rPr>
                <w:b/>
                <w:sz w:val="18"/>
              </w:rPr>
            </w:pPr>
            <w:r>
              <w:rPr>
                <w:b/>
                <w:sz w:val="18"/>
              </w:rPr>
              <w:t xml:space="preserve">от «</w:t>
            </w:r>
            <w:r>
              <w:rPr>
                <w:sz w:val="18"/>
              </w:rPr>
              <w:t xml:space="preserve">_____</w:t>
            </w:r>
            <w:r>
              <w:rPr>
                <w:b/>
                <w:sz w:val="18"/>
              </w:rPr>
              <w:t xml:space="preserve">» </w:t>
            </w:r>
            <w:r>
              <w:rPr>
                <w:sz w:val="18"/>
              </w:rPr>
              <w:t xml:space="preserve">____________</w:t>
            </w:r>
            <w:r>
              <w:rPr>
                <w:b/>
                <w:sz w:val="18"/>
              </w:rPr>
              <w:t xml:space="preserve"> 20</w:t>
            </w:r>
            <w:r>
              <w:rPr>
                <w:sz w:val="18"/>
              </w:rPr>
              <w:t xml:space="preserve">____</w:t>
            </w:r>
            <w:r>
              <w:rPr>
                <w:b/>
                <w:sz w:val="18"/>
              </w:rPr>
              <w:t xml:space="preserve"> г. </w:t>
            </w:r>
            <w:r>
              <w:rPr>
                <w:b/>
                <w:sz w:val="18"/>
              </w:rPr>
            </w:r>
            <w:r>
              <w:rPr>
                <w:b/>
                <w:sz w:val="18"/>
              </w:rPr>
            </w:r>
          </w:p>
          <w:p>
            <w:pPr>
              <w:jc w:val="both"/>
              <w:widowControl w:val="off"/>
              <w:rPr>
                <w:sz w:val="18"/>
              </w:rPr>
            </w:pPr>
            <w:r>
              <w:rPr>
                <w:sz w:val="18"/>
              </w:rPr>
            </w:r>
            <w:r>
              <w:rPr>
                <w:sz w:val="18"/>
              </w:rPr>
            </w:r>
            <w:r>
              <w:rPr>
                <w:sz w:val="18"/>
              </w:rPr>
            </w:r>
          </w:p>
          <w:p>
            <w:pPr>
              <w:jc w:val="both"/>
              <w:widowControl w:val="off"/>
              <w:rPr>
                <w:sz w:val="18"/>
              </w:rPr>
            </w:pPr>
            <w:r>
              <w:rPr>
                <w:sz w:val="18"/>
              </w:rPr>
              <w:t xml:space="preserve">Настоящим___________________________________________________________________________________</w:t>
            </w:r>
            <w:r>
              <w:rPr>
                <w:sz w:val="18"/>
              </w:rPr>
            </w:r>
            <w:r>
              <w:rPr>
                <w:sz w:val="18"/>
              </w:rPr>
            </w:r>
          </w:p>
          <w:p>
            <w:pPr>
              <w:jc w:val="center"/>
              <w:widowControl w:val="off"/>
              <w:rPr>
                <w:i/>
                <w:sz w:val="18"/>
              </w:rPr>
            </w:pPr>
            <w:r>
              <w:rPr>
                <w:i/>
                <w:sz w:val="18"/>
              </w:rPr>
              <w:t xml:space="preserve">(указывается</w:t>
            </w:r>
            <w:r>
              <w:rPr>
                <w:sz w:val="18"/>
              </w:rPr>
              <w:t xml:space="preserve"> </w:t>
            </w:r>
            <w:r>
              <w:rPr>
                <w:i/>
                <w:sz w:val="18"/>
              </w:rPr>
              <w:t xml:space="preserve">полное наименование участника закупочной процедуры (потенциального контрагента), контрагента)</w:t>
            </w:r>
            <w:r>
              <w:rPr>
                <w:i/>
                <w:sz w:val="18"/>
              </w:rPr>
            </w:r>
            <w:r>
              <w:rPr>
                <w:i/>
                <w:sz w:val="18"/>
              </w:rPr>
            </w:r>
          </w:p>
          <w:p>
            <w:pPr>
              <w:jc w:val="both"/>
              <w:widowControl w:val="off"/>
              <w:rPr>
                <w:sz w:val="18"/>
              </w:rPr>
            </w:pPr>
            <w:r>
              <w:rPr>
                <w:sz w:val="18"/>
              </w:rPr>
              <w:t xml:space="preserve">Адрес регистрации: ___________________________________________________________________________</w:t>
            </w:r>
            <w:r>
              <w:rPr>
                <w:sz w:val="18"/>
              </w:rPr>
            </w:r>
            <w:r>
              <w:rPr>
                <w:sz w:val="18"/>
              </w:rPr>
            </w:r>
          </w:p>
          <w:p>
            <w:pPr>
              <w:jc w:val="both"/>
              <w:widowControl w:val="off"/>
              <w:rPr>
                <w:sz w:val="18"/>
              </w:rPr>
            </w:pPr>
            <w:r>
              <w:rPr>
                <w:sz w:val="18"/>
              </w:rPr>
              <w:t xml:space="preserve">Свидетельство о регистрации: __________________________________________________________________ </w:t>
            </w:r>
            <w:r>
              <w:rPr>
                <w:sz w:val="18"/>
              </w:rPr>
            </w:r>
            <w:r>
              <w:rPr>
                <w:sz w:val="18"/>
              </w:rPr>
            </w:r>
          </w:p>
          <w:p>
            <w:pPr>
              <w:jc w:val="both"/>
              <w:widowControl w:val="off"/>
              <w:rPr>
                <w:b/>
                <w:i/>
                <w:sz w:val="18"/>
              </w:rPr>
            </w:pPr>
            <w:r>
              <w:rPr>
                <w:i/>
                <w:sz w:val="18"/>
              </w:rPr>
              <w:t xml:space="preserve">ИНН </w:t>
            </w:r>
            <w:r>
              <w:rPr>
                <w:b/>
                <w:i/>
                <w:sz w:val="18"/>
              </w:rPr>
              <w:t xml:space="preserve">__________________________</w:t>
            </w:r>
            <w:r>
              <w:rPr>
                <w:b/>
                <w:i/>
                <w:sz w:val="18"/>
              </w:rPr>
            </w:r>
            <w:r>
              <w:rPr>
                <w:b/>
                <w:i/>
                <w:sz w:val="18"/>
              </w:rPr>
            </w:r>
          </w:p>
          <w:p>
            <w:pPr>
              <w:jc w:val="both"/>
              <w:widowControl w:val="off"/>
              <w:rPr>
                <w:b/>
                <w:i/>
                <w:sz w:val="18"/>
              </w:rPr>
            </w:pPr>
            <w:r>
              <w:rPr>
                <w:i/>
                <w:sz w:val="18"/>
              </w:rPr>
              <w:t xml:space="preserve">КПП </w:t>
            </w:r>
            <w:r>
              <w:rPr>
                <w:b/>
                <w:i/>
                <w:sz w:val="18"/>
              </w:rPr>
              <w:t xml:space="preserve">__________________________</w:t>
            </w:r>
            <w:r>
              <w:rPr>
                <w:b/>
                <w:i/>
                <w:sz w:val="18"/>
              </w:rPr>
            </w:r>
            <w:r>
              <w:rPr>
                <w:b/>
                <w:i/>
                <w:sz w:val="18"/>
              </w:rPr>
            </w:r>
          </w:p>
          <w:p>
            <w:pPr>
              <w:jc w:val="both"/>
              <w:widowControl w:val="off"/>
              <w:rPr>
                <w:sz w:val="18"/>
              </w:rPr>
            </w:pPr>
            <w:r>
              <w:rPr>
                <w:i/>
                <w:sz w:val="18"/>
              </w:rPr>
              <w:t xml:space="preserve">ОГРН _________________________</w:t>
            </w:r>
            <w:r>
              <w:rPr>
                <w:sz w:val="18"/>
              </w:rPr>
            </w:r>
            <w:r>
              <w:rPr>
                <w:sz w:val="18"/>
              </w:rPr>
            </w:r>
          </w:p>
          <w:p>
            <w:pPr>
              <w:jc w:val="both"/>
              <w:widowControl w:val="off"/>
              <w:rPr>
                <w:b/>
                <w:i/>
                <w:sz w:val="18"/>
              </w:rPr>
            </w:pPr>
            <w:r>
              <w:rPr>
                <w:sz w:val="18"/>
              </w:rPr>
              <w:t xml:space="preserve">в лице</w:t>
            </w:r>
            <w:r>
              <w:rPr>
                <w:b/>
                <w:i/>
                <w:sz w:val="18"/>
              </w:rPr>
              <w:t xml:space="preserve">_______________________________________________________________________________________</w:t>
            </w:r>
            <w:r>
              <w:rPr>
                <w:b/>
                <w:i/>
                <w:sz w:val="18"/>
              </w:rPr>
            </w:r>
            <w:r>
              <w:rPr>
                <w:b/>
                <w:i/>
                <w:sz w:val="18"/>
              </w:rPr>
            </w:r>
          </w:p>
          <w:p>
            <w:pPr>
              <w:jc w:val="center"/>
              <w:rPr>
                <w:bCs/>
                <w:i/>
                <w:iCs/>
                <w:sz w:val="18"/>
              </w:rPr>
            </w:pPr>
            <w:r>
              <w:rPr>
                <w:i/>
                <w:sz w:val="18"/>
              </w:rPr>
              <w:t xml:space="preserve">(указываются Ф.И.О.,</w:t>
            </w:r>
            <w:r>
              <w:rPr>
                <w:bCs/>
                <w:i/>
                <w:iCs/>
                <w:sz w:val="18"/>
              </w:rPr>
              <w:t xml:space="preserve"> адрес, номер основного документа, удостоверяющего личность,</w:t>
            </w:r>
            <w:r>
              <w:rPr>
                <w:bCs/>
                <w:i/>
                <w:iCs/>
                <w:sz w:val="18"/>
              </w:rPr>
            </w:r>
            <w:r>
              <w:rPr>
                <w:bCs/>
                <w:i/>
                <w:iCs/>
                <w:sz w:val="18"/>
              </w:rPr>
            </w:r>
          </w:p>
          <w:p>
            <w:pPr>
              <w:rPr>
                <w:sz w:val="18"/>
              </w:rPr>
            </w:pPr>
            <w:r>
              <w:rPr>
                <w:b/>
                <w:bCs/>
                <w:i/>
                <w:iCs/>
                <w:sz w:val="18"/>
              </w:rPr>
              <w:t xml:space="preserve">_____________________________________________________________________________________________</w:t>
            </w:r>
            <w:r>
              <w:rPr>
                <w:bCs/>
                <w:iCs/>
                <w:sz w:val="18"/>
              </w:rPr>
              <w:t xml:space="preserve">,</w:t>
            </w:r>
            <w:r>
              <w:rPr>
                <w:sz w:val="18"/>
              </w:rPr>
            </w:r>
            <w:r>
              <w:rPr>
                <w:sz w:val="18"/>
              </w:rPr>
            </w:r>
          </w:p>
          <w:p>
            <w:pPr>
              <w:jc w:val="center"/>
              <w:rPr>
                <w:b/>
                <w:bCs/>
                <w:i/>
                <w:iCs/>
                <w:sz w:val="18"/>
              </w:rPr>
            </w:pPr>
            <w:r>
              <w:rPr>
                <w:bCs/>
                <w:i/>
                <w:iCs/>
                <w:sz w:val="18"/>
              </w:rPr>
              <w:t xml:space="preserve">сведения о дате выдачи указанного документа и выдавшем его </w:t>
            </w:r>
            <w:r>
              <w:rPr>
                <w:bCs/>
                <w:i/>
                <w:iCs/>
                <w:sz w:val="18"/>
              </w:rPr>
              <w:t xml:space="preserve">органе)</w:t>
            </w:r>
            <w:r>
              <w:rPr>
                <w:b/>
                <w:bCs/>
                <w:i/>
                <w:iCs/>
                <w:sz w:val="18"/>
              </w:rPr>
              <w:t xml:space="preserve">*</w:t>
            </w:r>
            <w:r>
              <w:rPr>
                <w:b/>
                <w:bCs/>
                <w:i/>
                <w:iCs/>
                <w:sz w:val="18"/>
              </w:rPr>
            </w:r>
            <w:r>
              <w:rPr>
                <w:b/>
                <w:bCs/>
                <w:i/>
                <w:iCs/>
                <w:sz w:val="18"/>
              </w:rPr>
            </w:r>
          </w:p>
          <w:p>
            <w:pPr>
              <w:jc w:val="center"/>
              <w:rPr>
                <w:b/>
                <w:bCs/>
                <w:i/>
                <w:iCs/>
                <w:sz w:val="18"/>
              </w:rPr>
            </w:pPr>
            <w:r>
              <w:rPr>
                <w:b/>
                <w:bCs/>
                <w:i/>
                <w:iCs/>
                <w:sz w:val="18"/>
              </w:rPr>
            </w:r>
            <w:r>
              <w:rPr>
                <w:b/>
                <w:bCs/>
                <w:i/>
                <w:iCs/>
                <w:sz w:val="18"/>
              </w:rPr>
            </w:r>
            <w:r>
              <w:rPr>
                <w:b/>
                <w:bCs/>
                <w:i/>
                <w:iCs/>
                <w:sz w:val="18"/>
              </w:rPr>
            </w:r>
          </w:p>
          <w:p>
            <w:pPr>
              <w:jc w:val="both"/>
              <w:widowControl w:val="off"/>
              <w:rPr>
                <w:sz w:val="18"/>
              </w:rPr>
            </w:pPr>
            <w:r>
              <w:rPr>
                <w:i/>
                <w:sz w:val="18"/>
              </w:rPr>
              <w:t xml:space="preserve">действующего на основании </w:t>
            </w:r>
            <w:r>
              <w:rPr>
                <w:b/>
                <w:i/>
                <w:sz w:val="18"/>
              </w:rPr>
              <w:t xml:space="preserve">_____________________________________</w:t>
            </w:r>
            <w:r>
              <w:rPr>
                <w:sz w:val="18"/>
              </w:rPr>
              <w:t xml:space="preserve">,</w:t>
            </w:r>
            <w:r>
              <w:rPr>
                <w:b/>
                <w:i/>
                <w:sz w:val="18"/>
              </w:rPr>
              <w:t xml:space="preserve"> </w:t>
            </w:r>
            <w:r>
              <w:rPr>
                <w:sz w:val="18"/>
              </w:rPr>
              <w:t xml:space="preserve">дает свое согласие </w:t>
            </w:r>
            <w:r>
              <w:rPr>
                <w:b/>
                <w:bCs/>
                <w:sz w:val="18"/>
              </w:rPr>
              <w:t xml:space="preserve">Публичному</w:t>
            </w:r>
            <w:r>
              <w:rPr>
                <w:sz w:val="18"/>
              </w:rPr>
              <w:t xml:space="preserve"> </w:t>
            </w:r>
            <w:r>
              <w:rPr>
                <w:b/>
                <w:bCs/>
                <w:sz w:val="18"/>
              </w:rPr>
              <w:t xml:space="preserve">акционерному</w:t>
            </w:r>
            <w:r>
              <w:rPr>
                <w:sz w:val="18"/>
              </w:rPr>
              <w:t xml:space="preserve"> </w:t>
            </w:r>
            <w:r>
              <w:rPr>
                <w:b/>
                <w:bCs/>
                <w:sz w:val="18"/>
              </w:rPr>
              <w:t xml:space="preserve">обществу «Россети Урал»</w:t>
            </w:r>
            <w:r>
              <w:rPr>
                <w:sz w:val="18"/>
              </w:rPr>
              <w:t xml:space="preserve">, зарегистрированному по адресу: г. Екатеринбург, ул. Мамина-Сибиряка, 140,</w:t>
            </w:r>
            <w:r>
              <w:rPr>
                <w:i/>
                <w:sz w:val="18"/>
              </w:rPr>
              <w:t xml:space="preserve">**</w:t>
            </w:r>
            <w:r>
              <w:rPr>
                <w:b/>
                <w:i/>
                <w:sz w:val="18"/>
              </w:rPr>
              <w:t xml:space="preserve"> </w:t>
            </w:r>
            <w:r>
              <w:rPr>
                <w:sz w:val="18"/>
              </w:rPr>
              <w:t xml:space="preserve">и</w:t>
            </w:r>
            <w:r>
              <w:rPr>
                <w:i/>
                <w:sz w:val="18"/>
              </w:rPr>
              <w:t xml:space="preserve"> </w:t>
            </w:r>
            <w:r>
              <w:rPr>
                <w:b/>
                <w:sz w:val="18"/>
              </w:rPr>
              <w:t xml:space="preserve">Публичному акционерному обществу «Федеральная сетевая компания-Россети» (ПАО «Россети»)</w:t>
            </w:r>
            <w:r>
              <w:rPr>
                <w:sz w:val="18"/>
              </w:rPr>
              <w:t xml:space="preserve">, </w:t>
            </w:r>
            <w:r>
              <w:rPr>
                <w:sz w:val="18"/>
              </w:rPr>
              <w:t xml:space="preserve">зарегистрированному по адресу: </w:t>
            </w:r>
            <w:r>
              <w:rPr>
                <w:sz w:val="18"/>
              </w:rPr>
              <w:br/>
            </w:r>
            <w:r>
              <w:rPr>
                <w:sz w:val="18"/>
              </w:rPr>
              <w:t xml:space="preserve">г. Москва, ул. Беловежская, 4, в отношении</w:t>
            </w:r>
            <w:r>
              <w:rPr>
                <w:sz w:val="18"/>
              </w:rPr>
              <w:t xml:space="preserve"> следующего перечня персональных данных руков</w:t>
            </w:r>
            <w:r>
              <w:rPr>
                <w:sz w:val="18"/>
              </w:rPr>
              <w:t xml:space="preserve">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привлеченного контрагентом к исполнению своих обязательств по договору: фамилия</w:t>
            </w:r>
            <w:r>
              <w:rPr>
                <w:sz w:val="18"/>
              </w:rPr>
              <w:t xml:space="preserve"> имя отчество, серия </w:t>
            </w:r>
            <w:r>
              <w:rPr>
                <w:sz w:val="18"/>
              </w:rPr>
              <w:t xml:space="preserve">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Pr>
                <w:sz w:val="18"/>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r>
              <w:rPr>
                <w:sz w:val="18"/>
              </w:rPr>
              <w:t xml:space="preserve">Росфинмониторинг</w:t>
            </w:r>
            <w:r>
              <w:rPr>
                <w:sz w:val="18"/>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r>
              <w:rPr>
                <w:sz w:val="18"/>
              </w:rPr>
            </w:r>
            <w:r>
              <w:rPr>
                <w:sz w:val="18"/>
              </w:rPr>
            </w:r>
          </w:p>
          <w:p>
            <w:pPr>
              <w:ind w:firstLine="709"/>
              <w:jc w:val="both"/>
              <w:widowControl w:val="off"/>
              <w:rPr>
                <w:sz w:val="18"/>
              </w:rPr>
            </w:pPr>
            <w:r>
              <w:rPr>
                <w:sz w:val="18"/>
              </w:rPr>
              <w:t xml:space="preserve">Цель обработки персональных данных: </w:t>
            </w:r>
            <w:r>
              <w:rPr>
                <w:sz w:val="18"/>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Pr>
                <w:sz w:val="18"/>
              </w:rPr>
              <w:t xml:space="preserve">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w:t>
            </w:r>
            <w:r>
              <w:rPr>
                <w:sz w:val="18"/>
              </w:rPr>
              <w:t xml:space="preserve">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Pr>
                <w:sz w:val="18"/>
              </w:rPr>
            </w:r>
            <w:r>
              <w:rPr>
                <w:sz w:val="18"/>
              </w:rPr>
            </w:r>
          </w:p>
          <w:p>
            <w:pPr>
              <w:ind w:firstLine="709"/>
              <w:jc w:val="both"/>
              <w:widowControl w:val="off"/>
              <w:rPr>
                <w:sz w:val="18"/>
              </w:rPr>
            </w:pPr>
            <w:r>
              <w:rPr>
                <w:sz w:val="18"/>
              </w:rPr>
              <w:t xml:space="preserve">Срок, в течение которого дей</w:t>
            </w:r>
            <w:r>
              <w:rPr>
                <w:sz w:val="18"/>
              </w:rPr>
              <w:t xml:space="preserve">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r>
              <w:rPr>
                <w:sz w:val="18"/>
              </w:rPr>
            </w:r>
            <w:r>
              <w:rPr>
                <w:sz w:val="18"/>
              </w:rPr>
            </w:r>
          </w:p>
          <w:p>
            <w:pPr>
              <w:ind w:firstLine="709"/>
              <w:jc w:val="both"/>
              <w:widowControl w:val="off"/>
              <w:rPr>
                <w:sz w:val="18"/>
              </w:rPr>
            </w:pPr>
            <w:r>
              <w:rPr>
                <w:sz w:val="18"/>
              </w:rPr>
            </w:r>
            <w:r>
              <w:rPr>
                <w:sz w:val="18"/>
              </w:rPr>
            </w:r>
            <w:r>
              <w:rPr>
                <w:sz w:val="18"/>
              </w:rPr>
            </w:r>
          </w:p>
          <w:p>
            <w:pPr>
              <w:jc w:val="both"/>
              <w:widowControl w:val="off"/>
              <w:rPr>
                <w:sz w:val="18"/>
              </w:rPr>
            </w:pPr>
            <w:r>
              <w:rPr>
                <w:sz w:val="18"/>
              </w:rPr>
              <w:t xml:space="preserve">_____________________________________                                         _______________________________</w:t>
            </w:r>
            <w:r>
              <w:rPr>
                <w:sz w:val="18"/>
              </w:rPr>
            </w:r>
            <w:r>
              <w:rPr>
                <w:sz w:val="18"/>
              </w:rPr>
            </w:r>
          </w:p>
          <w:p>
            <w:pPr>
              <w:contextualSpacing/>
              <w:jc w:val="both"/>
              <w:widowControl w:val="off"/>
              <w:rPr>
                <w:sz w:val="18"/>
              </w:rPr>
            </w:pPr>
            <w:r>
              <w:rPr>
                <w:sz w:val="18"/>
              </w:rPr>
              <w:t xml:space="preserve">(Подпись субъекта персональных данных / </w:t>
            </w:r>
            <w:r>
              <w:rPr>
                <w:sz w:val="18"/>
              </w:rPr>
              <w:tab/>
            </w:r>
            <w:r>
              <w:rPr>
                <w:sz w:val="18"/>
              </w:rPr>
              <w:tab/>
              <w:t xml:space="preserve">             </w:t>
            </w:r>
            <w:r>
              <w:rPr>
                <w:sz w:val="18"/>
              </w:rPr>
              <w:t xml:space="preserve">   (</w:t>
            </w:r>
            <w:r>
              <w:rPr>
                <w:sz w:val="18"/>
              </w:rPr>
              <w:t xml:space="preserve">Ф.И.О. и должность подписавшего*)</w:t>
            </w:r>
            <w:r>
              <w:rPr>
                <w:sz w:val="18"/>
              </w:rPr>
            </w:r>
            <w:r>
              <w:rPr>
                <w:sz w:val="18"/>
              </w:rPr>
            </w:r>
          </w:p>
          <w:p>
            <w:pPr>
              <w:contextualSpacing/>
              <w:jc w:val="both"/>
              <w:widowControl w:val="off"/>
              <w:rPr>
                <w:sz w:val="18"/>
              </w:rPr>
            </w:pPr>
            <w:r>
              <w:rPr>
                <w:sz w:val="18"/>
              </w:rPr>
              <w:t xml:space="preserve">уполномоченного представителя)                                                </w:t>
            </w:r>
            <w:r>
              <w:rPr>
                <w:sz w:val="18"/>
              </w:rPr>
            </w:r>
            <w:r>
              <w:rPr>
                <w:sz w:val="18"/>
              </w:rPr>
            </w:r>
          </w:p>
          <w:p>
            <w:pPr>
              <w:jc w:val="both"/>
              <w:widowControl w:val="off"/>
              <w:rPr>
                <w:b/>
                <w:bCs/>
                <w:sz w:val="18"/>
              </w:rPr>
            </w:pPr>
            <w:r>
              <w:rPr>
                <w:b/>
                <w:bCs/>
                <w:sz w:val="18"/>
              </w:rPr>
              <w:t xml:space="preserve">М.П.</w:t>
            </w:r>
            <w:r>
              <w:rPr>
                <w:b/>
                <w:bCs/>
                <w:sz w:val="18"/>
              </w:rPr>
            </w:r>
            <w:r>
              <w:rPr>
                <w:b/>
                <w:bCs/>
                <w:sz w:val="18"/>
              </w:rPr>
            </w:r>
          </w:p>
          <w:p>
            <w:pPr>
              <w:jc w:val="both"/>
              <w:widowControl w:val="off"/>
              <w:rPr>
                <w:sz w:val="16"/>
              </w:rPr>
            </w:pPr>
            <w:r>
              <w:rPr>
                <w:sz w:val="16"/>
              </w:rPr>
            </w:r>
            <w:r>
              <w:rPr>
                <w:sz w:val="16"/>
              </w:rPr>
            </w:r>
            <w:r>
              <w:rPr>
                <w:sz w:val="16"/>
              </w:rPr>
            </w:r>
          </w:p>
          <w:p>
            <w:pPr>
              <w:jc w:val="both"/>
              <w:widowControl w:val="off"/>
              <w:rPr>
                <w:sz w:val="16"/>
              </w:rPr>
            </w:pPr>
            <w:r>
              <w:rPr>
                <w:sz w:val="16"/>
              </w:rPr>
              <w:t xml:space="preserve">* Указываются фамилия, имя, отчество, а</w:t>
            </w:r>
            <w:r>
              <w:rPr>
                <w:sz w:val="16"/>
              </w:rPr>
              <w:t xml:space="preserve">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w:t>
            </w:r>
            <w:r>
              <w:rPr>
                <w:sz w:val="16"/>
              </w:rPr>
              <w:t xml:space="preserve">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r>
              <w:rPr>
                <w:sz w:val="16"/>
              </w:rPr>
            </w:r>
            <w:r>
              <w:rPr>
                <w:sz w:val="16"/>
              </w:rPr>
            </w:r>
          </w:p>
          <w:p>
            <w:pPr>
              <w:jc w:val="both"/>
              <w:widowControl w:val="off"/>
              <w:rPr>
                <w:sz w:val="16"/>
              </w:rPr>
            </w:pPr>
            <w:r>
              <w:rPr>
                <w:sz w:val="16"/>
              </w:rPr>
              <w:t xml:space="preserve">** При заключении договоров ПАО «Россети Урал» обязано получить согласие на обработку персональных данных участника закупки (потенциального контрагента / </w:t>
            </w:r>
            <w:r>
              <w:rPr>
                <w:sz w:val="16"/>
              </w:rPr>
              <w:t xml:space="preserve">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Pr>
                <w:sz w:val="16"/>
              </w:rPr>
              <w:t xml:space="preserve">, удостоверяющего личность; ИНН </w:t>
            </w:r>
            <w:r>
              <w:rPr>
                <w:sz w:val="16"/>
              </w:rPr>
              <w:t xml:space="preserve">(участников, учредителей, акционеров, руководителей)).</w:t>
            </w:r>
            <w:r>
              <w:rPr>
                <w:sz w:val="16"/>
              </w:rPr>
            </w:r>
            <w:r>
              <w:rPr>
                <w:sz w:val="16"/>
              </w:rPr>
            </w:r>
          </w:p>
          <w:p>
            <w:pPr>
              <w:jc w:val="both"/>
              <w:rPr>
                <w:sz w:val="18"/>
                <w:szCs w:val="16"/>
              </w:rPr>
            </w:pPr>
            <w:r>
              <w:rPr>
                <w:sz w:val="16"/>
              </w:rPr>
              <w:t xml:space="preserve">*** Заполнение участником закупки (потенциальным контрагентом) / контрагентом </w:t>
            </w:r>
            <w:r>
              <w:rPr>
                <w:sz w:val="16"/>
              </w:rPr>
              <w:t xml:space="preserve">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Урал» перед</w:t>
            </w:r>
            <w:r>
              <w:rPr>
                <w:spacing w:val="-4"/>
                <w:sz w:val="16"/>
              </w:rPr>
              <w:t xml:space="preserve"> руководителем, собственником (участником, учредителем, акционером), а также бенефициаром</w:t>
            </w:r>
            <w:r>
              <w:rPr>
                <w:sz w:val="16"/>
              </w:rPr>
              <w:t xml:space="preserve"> участника закупки / контрагента / третьего лица, привлеченного контрагентом к исполнению своих обязательств по дого</w:t>
            </w:r>
            <w:r>
              <w:rPr>
                <w:sz w:val="16"/>
              </w:rPr>
              <w:t xml:space="preserve">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Pr>
                <w:spacing w:val="-4"/>
                <w:sz w:val="16"/>
              </w:rPr>
              <w:t xml:space="preserve">участник закупки (потенциальный контрагент) / контрагент получил у руководителя, своих бенефициаров и бенефициаров</w:t>
            </w:r>
            <w:r>
              <w:rPr>
                <w:sz w:val="16"/>
              </w:rPr>
              <w:t xml:space="preserve"> третьих лиц, привлеченных контрагентом к исполнению своих обязательств по договору согласие </w:t>
            </w:r>
            <w:r>
              <w:rPr>
                <w:spacing w:val="-4"/>
                <w:sz w:val="16"/>
              </w:rPr>
              <w:t xml:space="preserve">на представление (обработку) ПАО «Россети», </w:t>
            </w:r>
            <w:r>
              <w:rPr>
                <w:sz w:val="16"/>
              </w:rPr>
              <w:t xml:space="preserve">ПАО «Россети Урал» и в уполномоченные государственные органы указанных сведений.</w:t>
            </w:r>
            <w:r>
              <w:rPr>
                <w:sz w:val="18"/>
                <w:szCs w:val="16"/>
              </w:rPr>
            </w:r>
            <w:r>
              <w:rPr>
                <w:sz w:val="18"/>
                <w:szCs w:val="16"/>
              </w:rPr>
            </w:r>
          </w:p>
        </w:tc>
      </w:tr>
    </w:tbl>
    <w:p>
      <w:r/>
      <w:r/>
    </w:p>
    <w:tbl>
      <w:tblPr>
        <w:tblW w:w="9923" w:type="dxa"/>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409"/>
        <w:gridCol w:w="4514"/>
      </w:tblGrid>
      <w:tr>
        <w:tblPrEx/>
        <w:trPr>
          <w:trHeight w:val="20"/>
        </w:trPr>
        <w:tc>
          <w:tcPr>
            <w:tcBorders>
              <w:top w:val="none" w:color="000000" w:sz="4" w:space="0"/>
              <w:left w:val="none" w:color="000000" w:sz="4" w:space="0"/>
              <w:bottom w:val="none" w:color="000000" w:sz="4" w:space="0"/>
              <w:right w:val="none" w:color="000000" w:sz="4" w:space="0"/>
            </w:tcBorders>
            <w:tcW w:w="5409" w:type="dxa"/>
            <w:textDirection w:val="lrTb"/>
            <w:noWrap w:val="false"/>
          </w:tcPr>
          <w:p>
            <w:pPr>
              <w:widowControl w:val="off"/>
              <w:rPr>
                <w:b/>
                <w:bCs/>
              </w:rPr>
            </w:pPr>
            <w:r>
              <w:rPr>
                <w:b/>
                <w:bCs/>
              </w:rPr>
              <w:t xml:space="preserve">Заказчик</w:t>
            </w:r>
            <w:r>
              <w:rPr>
                <w:b/>
                <w:bCs/>
              </w:rPr>
              <w:t xml:space="preserve">:</w:t>
            </w:r>
            <w:r>
              <w:rPr>
                <w:b/>
                <w:bCs/>
              </w:rPr>
            </w:r>
            <w:r>
              <w:rPr>
                <w:b/>
                <w:bCs/>
              </w:rPr>
            </w:r>
          </w:p>
        </w:tc>
        <w:tc>
          <w:tcPr>
            <w:tcBorders>
              <w:top w:val="none" w:color="000000" w:sz="4" w:space="0"/>
              <w:left w:val="none" w:color="000000" w:sz="4" w:space="0"/>
              <w:bottom w:val="none" w:color="000000" w:sz="4" w:space="0"/>
              <w:right w:val="none" w:color="000000" w:sz="4" w:space="0"/>
            </w:tcBorders>
            <w:tcW w:w="4514" w:type="dxa"/>
            <w:textDirection w:val="lrTb"/>
            <w:noWrap w:val="false"/>
          </w:tcPr>
          <w:p>
            <w:pPr>
              <w:widowControl w:val="off"/>
              <w:rPr>
                <w:b/>
                <w:bCs/>
              </w:rPr>
            </w:pPr>
            <w:r>
              <w:rPr>
                <w:b/>
                <w:bCs/>
              </w:rPr>
              <w:t xml:space="preserve">Подрядчик</w:t>
            </w:r>
            <w:r>
              <w:rPr>
                <w:b/>
                <w:bCs/>
              </w:rPr>
              <w:t xml:space="preserve">:</w:t>
            </w:r>
            <w:r>
              <w:rPr>
                <w:b/>
                <w:bCs/>
              </w:rPr>
            </w:r>
            <w:r>
              <w:rPr>
                <w:b/>
                <w:bCs/>
              </w:rPr>
            </w:r>
          </w:p>
        </w:tc>
      </w:tr>
      <w:tr>
        <w:tblPrEx/>
        <w:trPr>
          <w:trHeight w:val="20"/>
        </w:trPr>
        <w:tc>
          <w:tcPr>
            <w:tcBorders>
              <w:top w:val="none" w:color="000000" w:sz="4" w:space="0"/>
              <w:left w:val="none" w:color="000000" w:sz="4" w:space="0"/>
              <w:bottom w:val="none" w:color="000000" w:sz="4" w:space="0"/>
              <w:right w:val="none" w:color="000000" w:sz="4" w:space="0"/>
            </w:tcBorders>
            <w:tcW w:w="5409" w:type="dxa"/>
            <w:textDirection w:val="lrTb"/>
            <w:noWrap w:val="false"/>
          </w:tcPr>
          <w:p>
            <w:pPr>
              <w:widowControl w:val="off"/>
              <w:rPr>
                <w:b/>
                <w:bCs/>
              </w:rPr>
            </w:pPr>
            <w:r>
              <w:rPr>
                <w:b/>
                <w:bCs/>
              </w:rPr>
              <w:t xml:space="preserve">ПАО «Россети Урал»</w:t>
            </w:r>
            <w:r>
              <w:rPr>
                <w:b/>
                <w:bCs/>
              </w:rPr>
            </w:r>
            <w:r>
              <w:rPr>
                <w:b/>
                <w:bCs/>
              </w:rPr>
            </w:r>
          </w:p>
        </w:tc>
        <w:tc>
          <w:tcPr>
            <w:tcBorders>
              <w:top w:val="none" w:color="000000" w:sz="4" w:space="0"/>
              <w:left w:val="none" w:color="000000" w:sz="4" w:space="0"/>
              <w:bottom w:val="none" w:color="000000" w:sz="4" w:space="0"/>
              <w:right w:val="none" w:color="000000" w:sz="4" w:space="0"/>
            </w:tcBorders>
            <w:tcW w:w="4514" w:type="dxa"/>
            <w:textDirection w:val="lrTb"/>
            <w:noWrap w:val="false"/>
          </w:tcPr>
          <w:p>
            <w:pPr>
              <w:widowControl w:val="off"/>
              <w:rPr>
                <w:b/>
                <w:bCs/>
              </w:rPr>
            </w:pPr>
            <w:r>
              <w:rPr>
                <w:b/>
                <w:bCs/>
              </w:rPr>
              <w:t xml:space="preserve">_____________________</w:t>
            </w:r>
            <w:r>
              <w:rPr>
                <w:b/>
                <w:bCs/>
              </w:rPr>
            </w:r>
            <w:r>
              <w:rPr>
                <w:b/>
                <w:bCs/>
              </w:rPr>
            </w:r>
          </w:p>
        </w:tc>
      </w:tr>
      <w:tr>
        <w:tblPrEx/>
        <w:trPr>
          <w:trHeight w:val="20"/>
        </w:trPr>
        <w:tc>
          <w:tcPr>
            <w:tcBorders>
              <w:top w:val="none" w:color="000000" w:sz="4" w:space="0"/>
              <w:left w:val="none" w:color="000000" w:sz="4" w:space="0"/>
              <w:bottom w:val="none" w:color="000000" w:sz="4" w:space="0"/>
              <w:right w:val="none" w:color="000000" w:sz="4" w:space="0"/>
            </w:tcBorders>
            <w:tcW w:w="5409" w:type="dxa"/>
            <w:textDirection w:val="lrTb"/>
            <w:noWrap w:val="false"/>
          </w:tcPr>
          <w:p>
            <w:pPr>
              <w:widowControl w:val="off"/>
              <w:rPr>
                <w:bCs/>
              </w:rPr>
            </w:pPr>
            <w:r>
              <w:rPr>
                <w:bCs/>
              </w:rPr>
              <w:t xml:space="preserve">_____________________</w:t>
            </w:r>
            <w:r>
              <w:rPr>
                <w:bCs/>
              </w:rPr>
            </w:r>
            <w:r>
              <w:rPr>
                <w:bCs/>
              </w:rPr>
            </w:r>
          </w:p>
        </w:tc>
        <w:tc>
          <w:tcPr>
            <w:tcBorders>
              <w:top w:val="none" w:color="000000" w:sz="4" w:space="0"/>
              <w:left w:val="none" w:color="000000" w:sz="4" w:space="0"/>
              <w:bottom w:val="none" w:color="000000" w:sz="4" w:space="0"/>
              <w:right w:val="none" w:color="000000" w:sz="4" w:space="0"/>
            </w:tcBorders>
            <w:tcW w:w="4514" w:type="dxa"/>
            <w:textDirection w:val="lrTb"/>
            <w:noWrap w:val="false"/>
          </w:tcPr>
          <w:p>
            <w:pPr>
              <w:widowControl w:val="off"/>
              <w:rPr>
                <w:bCs/>
              </w:rPr>
            </w:pPr>
            <w:r>
              <w:rPr>
                <w:bCs/>
              </w:rPr>
              <w:t xml:space="preserve">______________________</w:t>
            </w:r>
            <w:r>
              <w:rPr>
                <w:bCs/>
              </w:rPr>
            </w:r>
            <w:r>
              <w:rPr>
                <w:bCs/>
              </w:rPr>
            </w:r>
          </w:p>
        </w:tc>
      </w:tr>
      <w:tr>
        <w:tblPrEx/>
        <w:trPr>
          <w:trHeight w:val="20"/>
        </w:trPr>
        <w:tc>
          <w:tcPr>
            <w:tcBorders>
              <w:top w:val="none" w:color="000000" w:sz="4" w:space="0"/>
              <w:left w:val="none" w:color="000000" w:sz="4" w:space="0"/>
              <w:bottom w:val="none" w:color="000000" w:sz="4" w:space="0"/>
              <w:right w:val="none" w:color="000000" w:sz="4" w:space="0"/>
            </w:tcBorders>
            <w:tcW w:w="5409" w:type="dxa"/>
            <w:textDirection w:val="lrTb"/>
            <w:noWrap w:val="false"/>
          </w:tcPr>
          <w:p>
            <w:pPr>
              <w:widowControl w:val="off"/>
              <w:rPr>
                <w:bCs/>
              </w:rPr>
            </w:pPr>
            <w:r>
              <w:rPr>
                <w:bCs/>
              </w:rPr>
              <w:t xml:space="preserve">М.П.</w:t>
            </w:r>
            <w:r>
              <w:rPr>
                <w:bCs/>
              </w:rPr>
            </w:r>
            <w:r>
              <w:rPr>
                <w:bCs/>
              </w:rPr>
            </w:r>
          </w:p>
        </w:tc>
        <w:tc>
          <w:tcPr>
            <w:tcBorders>
              <w:top w:val="none" w:color="000000" w:sz="4" w:space="0"/>
              <w:left w:val="none" w:color="000000" w:sz="4" w:space="0"/>
              <w:bottom w:val="none" w:color="000000" w:sz="4" w:space="0"/>
              <w:right w:val="none" w:color="000000" w:sz="4" w:space="0"/>
            </w:tcBorders>
            <w:tcW w:w="4514" w:type="dxa"/>
            <w:textDirection w:val="lrTb"/>
            <w:noWrap w:val="false"/>
          </w:tcPr>
          <w:p>
            <w:pPr>
              <w:widowControl w:val="off"/>
              <w:rPr>
                <w:bCs/>
              </w:rPr>
            </w:pPr>
            <w:r>
              <w:rPr>
                <w:bCs/>
              </w:rPr>
              <w:t xml:space="preserve">М.П.</w:t>
            </w:r>
            <w:r>
              <w:rPr>
                <w:bCs/>
              </w:rPr>
            </w:r>
            <w:r>
              <w:rPr>
                <w:bCs/>
              </w:rPr>
            </w:r>
          </w:p>
        </w:tc>
      </w:tr>
    </w:tbl>
    <w:p>
      <w:pPr>
        <w:spacing w:after="200" w:line="276" w:lineRule="auto"/>
        <w:rPr>
          <w:sz w:val="16"/>
        </w:rPr>
      </w:pPr>
      <w:r>
        <w:rPr>
          <w:sz w:val="16"/>
        </w:rPr>
        <w:br w:type="page" w:clear="all"/>
      </w:r>
      <w:r>
        <w:rPr>
          <w:sz w:val="16"/>
        </w:rPr>
      </w:r>
      <w:r>
        <w:rPr>
          <w:sz w:val="16"/>
        </w:rPr>
      </w:r>
    </w:p>
    <w:p>
      <w:pPr>
        <w:jc w:val="right"/>
        <w:widowControl w:val="off"/>
      </w:pPr>
      <w:r>
        <w:t xml:space="preserve">Приложение № 7</w:t>
      </w:r>
      <w:r/>
    </w:p>
    <w:p>
      <w:pPr>
        <w:jc w:val="right"/>
        <w:widowControl w:val="off"/>
      </w:pPr>
      <w:r>
        <w:rPr>
          <w:bCs/>
        </w:rPr>
        <w:t xml:space="preserve">к договору подряда</w:t>
      </w:r>
      <w:r>
        <w:rPr>
          <w:bCs/>
        </w:rPr>
        <w:t xml:space="preserve"> </w:t>
      </w:r>
      <w:permStart w:edGrp="everyone" w:id="2033139528"/>
      <w:r>
        <w:rPr>
          <w:bCs/>
        </w:rPr>
        <w:t xml:space="preserve">№ _</w:t>
      </w:r>
      <w:r>
        <w:rPr>
          <w:bCs/>
        </w:rPr>
        <w:t xml:space="preserve">_____________   </w:t>
      </w:r>
      <w:r>
        <w:rPr>
          <w:bCs/>
        </w:rPr>
        <w:t xml:space="preserve">от «</w:t>
      </w:r>
      <w:r>
        <w:rPr>
          <w:bCs/>
        </w:rPr>
        <w:t xml:space="preserve">___» ________20__ г</w:t>
      </w:r>
      <w:permEnd w:id="2033139528"/>
      <w:r/>
      <w:r/>
    </w:p>
    <w:p>
      <w:pPr>
        <w:widowControl w:val="off"/>
      </w:pPr>
      <w:r/>
      <w:r/>
    </w:p>
    <w:p>
      <w:r/>
      <w:r/>
    </w:p>
    <w:p>
      <w:r/>
      <w:r/>
    </w:p>
    <w:p>
      <w:r/>
      <w:r/>
    </w:p>
    <w:p>
      <w:r/>
      <w:r/>
    </w:p>
    <w:p>
      <w:r/>
      <w:r/>
    </w:p>
    <w:p>
      <w:r/>
      <w:r/>
    </w:p>
    <w:p>
      <w:r/>
      <w:r/>
    </w:p>
    <w:p>
      <w:r/>
      <w:r/>
    </w:p>
    <w:p>
      <w:pPr>
        <w:jc w:val="center"/>
        <w:rPr>
          <w:b/>
          <w:color w:val="000000"/>
          <w:sz w:val="26"/>
          <w:szCs w:val="26"/>
        </w:rPr>
      </w:pPr>
      <w:r>
        <w:rPr>
          <w:b/>
          <w:color w:val="000000"/>
          <w:sz w:val="26"/>
          <w:szCs w:val="26"/>
        </w:rPr>
        <w:t xml:space="preserve">Выписка из РЕГЛАМЕНТА</w:t>
      </w:r>
      <w:r>
        <w:rPr>
          <w:b/>
          <w:color w:val="000000"/>
          <w:sz w:val="26"/>
          <w:szCs w:val="26"/>
        </w:rPr>
      </w:r>
      <w:r>
        <w:rPr>
          <w:b/>
          <w:color w:val="000000"/>
          <w:sz w:val="26"/>
          <w:szCs w:val="26"/>
        </w:rPr>
      </w:r>
    </w:p>
    <w:p>
      <w:pPr>
        <w:jc w:val="center"/>
        <w:rPr>
          <w:b/>
          <w:color w:val="000000"/>
          <w:sz w:val="26"/>
          <w:szCs w:val="26"/>
        </w:rPr>
      </w:pPr>
      <w:r>
        <w:rPr>
          <w:b/>
          <w:color w:val="000000"/>
          <w:sz w:val="26"/>
          <w:szCs w:val="26"/>
        </w:rPr>
        <w:t xml:space="preserve">РГ </w:t>
      </w:r>
      <w:r>
        <w:rPr>
          <w:b/>
          <w:color w:val="000000"/>
          <w:sz w:val="26"/>
          <w:szCs w:val="26"/>
        </w:rPr>
        <w:t xml:space="preserve">РС</w:t>
      </w:r>
      <w:r>
        <w:rPr>
          <w:b/>
          <w:color w:val="000000"/>
          <w:sz w:val="26"/>
          <w:szCs w:val="26"/>
        </w:rPr>
        <w:t xml:space="preserve">-ДПБ</w:t>
      </w:r>
      <w:r>
        <w:rPr>
          <w:b/>
          <w:color w:val="000000"/>
          <w:sz w:val="26"/>
          <w:szCs w:val="26"/>
        </w:rPr>
        <w:t xml:space="preserve">ОТ</w:t>
      </w:r>
      <w:r>
        <w:rPr>
          <w:b/>
          <w:color w:val="000000"/>
          <w:sz w:val="26"/>
          <w:szCs w:val="26"/>
        </w:rPr>
        <w:t xml:space="preserve">иПК-26-202</w:t>
      </w:r>
      <w:r>
        <w:rPr>
          <w:b/>
          <w:color w:val="000000"/>
          <w:sz w:val="26"/>
          <w:szCs w:val="26"/>
        </w:rPr>
        <w:t xml:space="preserve">3</w:t>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t xml:space="preserve">Допуск персонала организаций для выполнения работ </w:t>
      </w:r>
      <w:r>
        <w:rPr>
          <w:b/>
          <w:color w:val="000000"/>
          <w:sz w:val="26"/>
          <w:szCs w:val="26"/>
        </w:rPr>
      </w:r>
      <w:r>
        <w:rPr>
          <w:b/>
          <w:color w:val="000000"/>
          <w:sz w:val="26"/>
          <w:szCs w:val="26"/>
        </w:rPr>
      </w:r>
    </w:p>
    <w:p>
      <w:pPr>
        <w:jc w:val="center"/>
        <w:rPr>
          <w:b/>
          <w:color w:val="000000"/>
          <w:sz w:val="26"/>
          <w:szCs w:val="26"/>
        </w:rPr>
      </w:pPr>
      <w:r>
        <w:rPr>
          <w:b/>
          <w:color w:val="000000"/>
          <w:sz w:val="26"/>
          <w:szCs w:val="26"/>
        </w:rPr>
        <w:t xml:space="preserve">на объектах ПАО «Россети Урал»</w:t>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spacing w:after="200" w:line="276" w:lineRule="auto"/>
        <w:rPr>
          <w:b/>
          <w:color w:val="000000"/>
          <w:sz w:val="26"/>
          <w:szCs w:val="26"/>
        </w:rPr>
      </w:pPr>
      <w:r>
        <w:rPr>
          <w:b/>
          <w:color w:val="000000"/>
          <w:sz w:val="26"/>
          <w:szCs w:val="26"/>
        </w:rPr>
        <w:br w:type="page" w:clear="all"/>
      </w:r>
      <w:r>
        <w:rPr>
          <w:b/>
          <w:color w:val="000000"/>
          <w:sz w:val="26"/>
          <w:szCs w:val="26"/>
        </w:rPr>
      </w:r>
      <w:r>
        <w:rPr>
          <w:b/>
          <w:color w:val="000000"/>
          <w:sz w:val="26"/>
          <w:szCs w:val="26"/>
        </w:rPr>
      </w:r>
    </w:p>
    <w:p>
      <w:pPr>
        <w:jc w:val="center"/>
        <w:rPr>
          <w:b/>
          <w:color w:val="000000"/>
          <w:sz w:val="26"/>
          <w:szCs w:val="26"/>
        </w:rPr>
      </w:pPr>
      <w:r>
        <w:rPr>
          <w:b/>
          <w:color w:val="000000"/>
          <w:sz w:val="26"/>
          <w:szCs w:val="26"/>
        </w:rPr>
      </w:r>
      <w:r>
        <w:rPr>
          <w:b/>
          <w:color w:val="000000"/>
          <w:sz w:val="26"/>
          <w:szCs w:val="26"/>
        </w:rPr>
      </w:r>
      <w:r>
        <w:rPr>
          <w:b/>
          <w:color w:val="000000"/>
          <w:sz w:val="26"/>
          <w:szCs w:val="26"/>
        </w:rPr>
      </w:r>
    </w:p>
    <w:p>
      <w:pPr>
        <w:pStyle w:val="1446"/>
        <w:numPr>
          <w:ilvl w:val="0"/>
          <w:numId w:val="40"/>
        </w:numPr>
        <w:ind w:left="0" w:firstLine="714"/>
        <w:jc w:val="both"/>
        <w:keepLines w:val="0"/>
        <w:spacing w:before="0"/>
        <w:widowControl w:val="off"/>
        <w:tabs>
          <w:tab w:val="left" w:pos="1418" w:leader="none"/>
        </w:tabs>
        <w:rPr>
          <w:rFonts w:ascii="Times New Roman" w:hAnsi="Times New Roman" w:cs="Times New Roman"/>
          <w:b w:val="0"/>
          <w:color w:val="auto"/>
          <w:sz w:val="24"/>
          <w:szCs w:val="24"/>
        </w:rPr>
      </w:pPr>
      <w:r/>
      <w:bookmarkStart w:id="4" w:name="_Toc211744827"/>
      <w:r/>
      <w:bookmarkStart w:id="5" w:name="_Ref146977617"/>
      <w:r/>
      <w:bookmarkStart w:id="6" w:name="_Toc12270310"/>
      <w:r/>
      <w:bookmarkStart w:id="7" w:name="_Toc25742335"/>
      <w:r/>
      <w:bookmarkStart w:id="8" w:name="_Toc147478495"/>
      <w:r/>
      <w:bookmarkEnd w:id="4"/>
      <w:r/>
      <w:bookmarkEnd w:id="5"/>
      <w:r>
        <w:rPr>
          <w:rFonts w:ascii="Times New Roman" w:hAnsi="Times New Roman" w:cs="Times New Roman"/>
          <w:color w:val="auto"/>
          <w:sz w:val="24"/>
          <w:szCs w:val="24"/>
        </w:rPr>
        <w:t xml:space="preserve">Назначение и область применения</w:t>
      </w:r>
      <w:bookmarkEnd w:id="6"/>
      <w:r/>
      <w:bookmarkEnd w:id="7"/>
      <w:r/>
      <w:bookmarkEnd w:id="8"/>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pStyle w:val="1540"/>
        <w:rPr>
          <w:sz w:val="24"/>
          <w:szCs w:val="24"/>
          <w:highlight w:val="yellow"/>
        </w:rPr>
      </w:pPr>
      <w:r>
        <w:rPr>
          <w:sz w:val="24"/>
          <w:szCs w:val="24"/>
          <w:highlight w:val="yellow"/>
        </w:rPr>
      </w:r>
      <w:r>
        <w:rPr>
          <w:sz w:val="24"/>
          <w:szCs w:val="24"/>
          <w:highlight w:val="yellow"/>
        </w:rPr>
      </w:r>
      <w:r>
        <w:rPr>
          <w:sz w:val="24"/>
          <w:szCs w:val="24"/>
          <w:highlight w:val="yellow"/>
        </w:rPr>
      </w:r>
    </w:p>
    <w:p>
      <w:pPr>
        <w:numPr>
          <w:ilvl w:val="0"/>
          <w:numId w:val="38"/>
        </w:numPr>
        <w:ind w:left="0" w:firstLine="728"/>
        <w:jc w:val="both"/>
        <w:widowControl w:val="off"/>
        <w:tabs>
          <w:tab w:val="left" w:pos="1418" w:leader="none"/>
        </w:tabs>
      </w:pPr>
      <w:r>
        <w:t xml:space="preserve">Целью внедрения Регламента является обеспечение безопасных условий труда для работников подрядных (субподрядных) организаций, выполняющих общестроительные, ремонтные, наладочные и другие </w:t>
      </w:r>
      <w:r>
        <w:t xml:space="preserve">работы на объектах ПАО «Россети Урал» (далее – Россети Урал), а также персонала организаций, выполняющего работы по проектированию, строительству и эксплуатации волоконно-оптических линий связи, размещаемых на воздушных линиях электропередачи Россети Урал.</w:t>
      </w:r>
      <w:r/>
    </w:p>
    <w:p>
      <w:pPr>
        <w:numPr>
          <w:ilvl w:val="0"/>
          <w:numId w:val="38"/>
        </w:numPr>
        <w:ind w:left="0" w:firstLine="728"/>
        <w:jc w:val="both"/>
        <w:widowControl w:val="off"/>
        <w:tabs>
          <w:tab w:val="left" w:pos="1418" w:leader="none"/>
        </w:tabs>
      </w:pPr>
      <w:r>
        <w:t xml:space="preserve">Обеспечение безопасных условий труда работников сторонних организаций, выполняющих работы на объектах Россети Урал, происходит н</w:t>
      </w:r>
      <w:r>
        <w:t xml:space="preserve">а всех стадиях производственного процесса, при осуществлении которого обязательно не только своевременное устранение каких-либо нарушений норм и правил по охране труда, промышленной и пожарной безопасности, но и предупреждение возможности их возникновения.</w:t>
      </w:r>
      <w:r/>
    </w:p>
    <w:p>
      <w:pPr>
        <w:numPr>
          <w:ilvl w:val="0"/>
          <w:numId w:val="38"/>
        </w:numPr>
        <w:ind w:left="0" w:firstLine="710"/>
        <w:jc w:val="both"/>
        <w:widowControl w:val="off"/>
        <w:tabs>
          <w:tab w:val="left" w:pos="1418" w:leader="none"/>
        </w:tabs>
      </w:pPr>
      <w:r>
        <w:t xml:space="preserve">Регламент устанавливает единый порядок допуска:</w:t>
      </w:r>
      <w:r/>
    </w:p>
    <w:p>
      <w:pPr>
        <w:pStyle w:val="1477"/>
        <w:numPr>
          <w:ilvl w:val="0"/>
          <w:numId w:val="43"/>
        </w:numPr>
        <w:ind w:left="0" w:firstLine="709"/>
        <w:jc w:val="both"/>
        <w:widowControl w:val="off"/>
        <w:tabs>
          <w:tab w:val="left" w:pos="1134" w:leader="none"/>
        </w:tabs>
      </w:pPr>
      <w:r>
        <w:t xml:space="preserve">персонала подрядных (субподрядных) организаций на правах командированного персонала и строительно-монтажных организаций (далее – СМО) для выполнения работ в действующих электроустановках и охранных зонах линий электропередачи по техни</w:t>
      </w:r>
      <w:r>
        <w:t xml:space="preserve">ческому обслуживанию электроустановок, испытаниям и измерениям, выполнению проектно-изыскательских, строительных, монтажных, наладочных, ремонтных работ в действующих, строящихся, технически перевооружаемых, реконструируемых электроустановках Россети Урал;</w:t>
      </w:r>
      <w:r/>
    </w:p>
    <w:p>
      <w:pPr>
        <w:pStyle w:val="1477"/>
        <w:numPr>
          <w:ilvl w:val="0"/>
          <w:numId w:val="43"/>
        </w:numPr>
        <w:ind w:left="0" w:firstLine="709"/>
        <w:jc w:val="both"/>
        <w:widowControl w:val="off"/>
        <w:tabs>
          <w:tab w:val="left" w:pos="1134" w:leader="none"/>
        </w:tabs>
      </w:pPr>
      <w:r>
        <w:t xml:space="preserve">персонала подрядных (субподрядных) организаций, выполняющего на правах командированного персонала работы по проектированию, строительству и эксплуатации ВОЛС-ВЛ в рамках договоров ВОЛС; </w:t>
      </w:r>
      <w:r/>
    </w:p>
    <w:p>
      <w:pPr>
        <w:pStyle w:val="1477"/>
        <w:numPr>
          <w:ilvl w:val="0"/>
          <w:numId w:val="43"/>
        </w:numPr>
        <w:ind w:left="0" w:firstLine="709"/>
        <w:jc w:val="both"/>
        <w:widowControl w:val="off"/>
        <w:tabs>
          <w:tab w:val="left" w:pos="1134" w:leader="none"/>
        </w:tabs>
      </w:pPr>
      <w:r>
        <w:t xml:space="preserve">персонала организаций, не имеющих с Россети Урал договорных отношений, для проведения </w:t>
      </w:r>
      <w:r>
        <w:t xml:space="preserve">предпроектных</w:t>
      </w:r>
      <w:r>
        <w:t xml:space="preserve"> работ и т.п. под надзором ответственного лица.</w:t>
      </w:r>
      <w:r/>
    </w:p>
    <w:p>
      <w:pPr>
        <w:numPr>
          <w:ilvl w:val="0"/>
          <w:numId w:val="38"/>
        </w:numPr>
        <w:ind w:left="0" w:firstLine="710"/>
        <w:jc w:val="both"/>
        <w:widowControl w:val="off"/>
        <w:tabs>
          <w:tab w:val="left" w:pos="1418" w:leader="none"/>
        </w:tabs>
      </w:pPr>
      <w:r>
        <w:t xml:space="preserve">Регл</w:t>
      </w:r>
      <w:r>
        <w:t xml:space="preserve">амент разработан с учетом требований Правил по охране труда при эксплуатации электроустановок, Правил по охране труда в строительстве, Правил по охране труда при работе на высоте, а также организационными, нормативно-методическими документами Россети Урал.</w:t>
      </w:r>
      <w:r/>
    </w:p>
    <w:p>
      <w:pPr>
        <w:numPr>
          <w:ilvl w:val="0"/>
          <w:numId w:val="38"/>
        </w:numPr>
        <w:ind w:left="0" w:firstLine="710"/>
        <w:jc w:val="both"/>
        <w:widowControl w:val="off"/>
        <w:tabs>
          <w:tab w:val="left" w:pos="1418" w:leader="none"/>
        </w:tabs>
      </w:pPr>
      <w:r>
        <w:t xml:space="preserve">Регламент обязателен для исполнения:</w:t>
      </w:r>
      <w:r/>
    </w:p>
    <w:p>
      <w:pPr>
        <w:pStyle w:val="1477"/>
        <w:numPr>
          <w:ilvl w:val="0"/>
          <w:numId w:val="43"/>
        </w:numPr>
        <w:ind w:left="0" w:firstLine="709"/>
        <w:jc w:val="both"/>
        <w:widowControl w:val="off"/>
        <w:tabs>
          <w:tab w:val="left" w:pos="1134" w:leader="none"/>
        </w:tabs>
      </w:pPr>
      <w:r>
        <w:t xml:space="preserve">структурными подразделениями Россети Урал, организующими </w:t>
      </w:r>
      <w:r>
        <w:rPr>
          <w:spacing w:val="-6"/>
        </w:rPr>
        <w:t xml:space="preserve">допуск персонала организаций для выполнения работ на объектах Россети Урал;</w:t>
      </w:r>
      <w:r/>
    </w:p>
    <w:p>
      <w:pPr>
        <w:pStyle w:val="1477"/>
        <w:numPr>
          <w:ilvl w:val="0"/>
          <w:numId w:val="43"/>
        </w:numPr>
        <w:ind w:left="0" w:firstLine="709"/>
        <w:jc w:val="both"/>
        <w:widowControl w:val="off"/>
        <w:tabs>
          <w:tab w:val="left" w:pos="1134" w:leader="none"/>
        </w:tabs>
      </w:pPr>
      <w:r>
        <w:t xml:space="preserve">подрядными (субподрядными) организациями, выполняющими работы на объектах Россети Урал;</w:t>
      </w:r>
      <w:r/>
    </w:p>
    <w:p>
      <w:pPr>
        <w:pStyle w:val="1477"/>
        <w:numPr>
          <w:ilvl w:val="0"/>
          <w:numId w:val="43"/>
        </w:numPr>
        <w:ind w:left="0" w:firstLine="709"/>
        <w:jc w:val="both"/>
        <w:widowControl w:val="off"/>
        <w:tabs>
          <w:tab w:val="left" w:pos="1134" w:leader="none"/>
        </w:tabs>
      </w:pPr>
      <w:r>
        <w:t xml:space="preserve">организациями, выполняющими работы по проектированию, строительству и эксплуатации ВОЛС-ВЛ.</w:t>
      </w:r>
      <w:r/>
    </w:p>
    <w:p>
      <w:pPr>
        <w:pStyle w:val="1477"/>
        <w:numPr>
          <w:ilvl w:val="0"/>
          <w:numId w:val="38"/>
        </w:numPr>
        <w:ind w:left="0" w:firstLine="700"/>
        <w:jc w:val="both"/>
        <w:spacing w:after="200"/>
        <w:widowControl w:val="off"/>
        <w:tabs>
          <w:tab w:val="left" w:pos="1418" w:leader="none"/>
        </w:tabs>
      </w:pPr>
      <w:r>
        <w:t xml:space="preserve">Требования Регламента в качестве обяза</w:t>
      </w:r>
      <w:r>
        <w:t xml:space="preserve">тельных учитываются при заключении договоров на оказание услуг по выполнению общестроительных, ремонтных, наладочных и других работ подрядными организациями на объектах Россети Урал, в том числе в целях проектирования, строительства и эксплуатации ВОЛС-ВЛ.</w:t>
      </w:r>
      <w:r/>
    </w:p>
    <w:p>
      <w:pPr>
        <w:pStyle w:val="1477"/>
        <w:ind w:left="710"/>
        <w:jc w:val="both"/>
        <w:tabs>
          <w:tab w:val="left" w:pos="1276" w:leader="none"/>
        </w:tabs>
        <w:rPr>
          <w:highlight w:val="yellow"/>
        </w:rPr>
      </w:pPr>
      <w:r>
        <w:rPr>
          <w:highlight w:val="yellow"/>
        </w:rPr>
      </w:r>
      <w:r>
        <w:rPr>
          <w:highlight w:val="yellow"/>
        </w:rPr>
      </w:r>
      <w:r>
        <w:rPr>
          <w:highlight w:val="yellow"/>
        </w:rPr>
      </w:r>
    </w:p>
    <w:p>
      <w:pPr>
        <w:pStyle w:val="1446"/>
        <w:numPr>
          <w:ilvl w:val="0"/>
          <w:numId w:val="40"/>
        </w:numPr>
        <w:ind w:left="0" w:firstLine="714"/>
        <w:jc w:val="both"/>
        <w:keepLines w:val="0"/>
        <w:spacing w:before="0"/>
        <w:widowControl w:val="off"/>
        <w:tabs>
          <w:tab w:val="left" w:pos="1418" w:leader="none"/>
        </w:tabs>
        <w:rPr>
          <w:rFonts w:ascii="Times New Roman" w:hAnsi="Times New Roman" w:cs="Times New Roman"/>
          <w:b w:val="0"/>
          <w:color w:val="auto"/>
          <w:sz w:val="24"/>
          <w:szCs w:val="24"/>
        </w:rPr>
      </w:pPr>
      <w:r/>
      <w:bookmarkStart w:id="9" w:name="_Toc12270311"/>
      <w:r/>
      <w:bookmarkStart w:id="10" w:name="_Toc25742336"/>
      <w:r/>
      <w:bookmarkStart w:id="11" w:name="_Toc147478496"/>
      <w:r>
        <w:rPr>
          <w:rFonts w:ascii="Times New Roman" w:hAnsi="Times New Roman" w:cs="Times New Roman"/>
          <w:color w:val="auto"/>
          <w:sz w:val="24"/>
          <w:szCs w:val="24"/>
        </w:rPr>
        <w:t xml:space="preserve">Нормативные ссылки</w:t>
      </w:r>
      <w:bookmarkEnd w:id="9"/>
      <w:r/>
      <w:bookmarkEnd w:id="10"/>
      <w:r/>
      <w:bookmarkEnd w:id="11"/>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ind w:firstLine="709"/>
        <w:jc w:val="both"/>
      </w:pPr>
      <w:r/>
      <w:r/>
    </w:p>
    <w:p>
      <w:pPr>
        <w:ind w:firstLine="700"/>
        <w:jc w:val="both"/>
      </w:pPr>
      <w:r>
        <w:t xml:space="preserve">В настоящем Регламенте использованы нормативные ссылки на следующие документы:</w:t>
      </w:r>
      <w:r/>
    </w:p>
    <w:p>
      <w:pPr>
        <w:ind w:firstLine="700"/>
        <w:jc w:val="both"/>
      </w:pPr>
      <w:r>
        <w:t xml:space="preserve">Трудовой кодекс Российской Федерации (Федеральный закон </w:t>
      </w:r>
      <w:r>
        <w:br/>
        <w:t xml:space="preserve">от 30.12.2001 № 197-ФЗ).</w:t>
      </w:r>
      <w:r/>
    </w:p>
    <w:p>
      <w:pPr>
        <w:ind w:firstLine="700"/>
        <w:jc w:val="both"/>
      </w:pPr>
      <w:r>
        <w:t xml:space="preserve">Правила по охране труда при эксплуатации электроустановок, утвержденные приказом Минтруда России от 15.12.2020 № 903н.</w:t>
      </w:r>
      <w:r/>
    </w:p>
    <w:p>
      <w:pPr>
        <w:ind w:firstLine="700"/>
        <w:jc w:val="both"/>
      </w:pPr>
      <w:r>
        <w:t xml:space="preserve">Правила по охране труда при работе на высоте, утвержденные приказом Минтруда России от 16.11.2020 № 782н.</w:t>
      </w:r>
      <w:r/>
    </w:p>
    <w:p>
      <w:pPr>
        <w:ind w:firstLine="700"/>
        <w:jc w:val="both"/>
      </w:pPr>
      <w:r>
        <w:t xml:space="preserve">Правила по охране труда в строительстве, реконструкции и ремонте, утвержденные приказом Минтруда России от 11.12.2020 № 883н.</w:t>
      </w:r>
      <w:r/>
    </w:p>
    <w:p>
      <w:pPr>
        <w:pStyle w:val="1540"/>
        <w:rPr>
          <w:sz w:val="24"/>
          <w:szCs w:val="24"/>
        </w:rPr>
      </w:pPr>
      <w:r>
        <w:rPr>
          <w:sz w:val="24"/>
          <w:szCs w:val="24"/>
        </w:rPr>
        <w:t xml:space="preserve">Положение об особенностях рассл</w:t>
      </w:r>
      <w:r>
        <w:rPr>
          <w:sz w:val="24"/>
          <w:szCs w:val="24"/>
        </w:rPr>
        <w:t xml:space="preserve">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 утвержденные приказом Минтруда России от 20.04.2022 № 223н.</w:t>
      </w:r>
      <w:r>
        <w:rPr>
          <w:sz w:val="24"/>
          <w:szCs w:val="24"/>
        </w:rPr>
      </w:r>
      <w:r>
        <w:rPr>
          <w:sz w:val="24"/>
          <w:szCs w:val="24"/>
        </w:rPr>
      </w:r>
    </w:p>
    <w:p>
      <w:pPr>
        <w:pStyle w:val="1540"/>
        <w:rPr>
          <w:sz w:val="24"/>
          <w:szCs w:val="24"/>
        </w:rPr>
      </w:pPr>
      <w:r>
        <w:rPr>
          <w:sz w:val="24"/>
          <w:szCs w:val="24"/>
        </w:rPr>
        <w:t xml:space="preserve">Приказ ПАО «Россети» от 15.05.2023 № 198 «Об утверждении перечней работ, должностей, сведений, связанных с обеспечением безопасности объектов топливно-энергетического комплекса».</w:t>
      </w:r>
      <w:r>
        <w:rPr>
          <w:sz w:val="24"/>
          <w:szCs w:val="24"/>
        </w:rPr>
      </w:r>
      <w:r>
        <w:rPr>
          <w:sz w:val="24"/>
          <w:szCs w:val="24"/>
        </w:rPr>
      </w:r>
    </w:p>
    <w:p>
      <w:pPr>
        <w:ind w:firstLine="700"/>
        <w:jc w:val="both"/>
      </w:pPr>
      <w:r>
        <w:t xml:space="preserve">СТО ИСМ-РС-01 Управление документацией. Стандарт.</w:t>
      </w:r>
      <w:r/>
    </w:p>
    <w:p>
      <w:pPr>
        <w:ind w:firstLine="700"/>
        <w:jc w:val="both"/>
      </w:pPr>
      <w:r/>
      <w:r/>
    </w:p>
    <w:p>
      <w:pPr>
        <w:ind w:firstLine="714"/>
        <w:jc w:val="both"/>
      </w:pPr>
      <w:r>
        <w:t xml:space="preserve">Примечание 1 – При пользовании Регламентом целесообразно проверить действие (редакцию) ссылочных документов Россети Урал. Ответственность </w:t>
      </w:r>
      <w:r>
        <w:br/>
        <w:t xml:space="preserve">за использование актуальных нормативных ссылок возлагается на работника, применяющего настоящий документ в работе.</w:t>
      </w:r>
      <w:r/>
    </w:p>
    <w:p>
      <w:pPr>
        <w:ind w:firstLine="700"/>
        <w:jc w:val="both"/>
        <w:rPr>
          <w:highlight w:val="yellow"/>
        </w:rPr>
      </w:pPr>
      <w:r>
        <w:rPr>
          <w:highlight w:val="yellow"/>
        </w:rPr>
      </w:r>
      <w:r>
        <w:rPr>
          <w:highlight w:val="yellow"/>
        </w:rPr>
      </w:r>
      <w:r>
        <w:rPr>
          <w:highlight w:val="yellow"/>
        </w:rPr>
      </w:r>
    </w:p>
    <w:p>
      <w:pPr>
        <w:pStyle w:val="1446"/>
        <w:numPr>
          <w:ilvl w:val="0"/>
          <w:numId w:val="40"/>
        </w:numPr>
        <w:ind w:left="0" w:firstLine="714"/>
        <w:jc w:val="both"/>
        <w:keepLines w:val="0"/>
        <w:spacing w:before="0"/>
        <w:widowControl w:val="off"/>
        <w:tabs>
          <w:tab w:val="left" w:pos="1418" w:leader="none"/>
        </w:tabs>
        <w:rPr>
          <w:rFonts w:ascii="Times New Roman" w:hAnsi="Times New Roman" w:cs="Times New Roman"/>
          <w:b w:val="0"/>
          <w:color w:val="auto"/>
          <w:sz w:val="24"/>
          <w:szCs w:val="24"/>
        </w:rPr>
      </w:pPr>
      <w:r/>
      <w:bookmarkStart w:id="12" w:name="_Toc12270312"/>
      <w:r/>
      <w:bookmarkStart w:id="13" w:name="_Toc25742337"/>
      <w:r/>
      <w:bookmarkStart w:id="14" w:name="_Toc147478497"/>
      <w:r>
        <w:rPr>
          <w:rFonts w:ascii="Times New Roman" w:hAnsi="Times New Roman" w:cs="Times New Roman"/>
          <w:color w:val="auto"/>
          <w:sz w:val="24"/>
          <w:szCs w:val="24"/>
        </w:rPr>
        <w:t xml:space="preserve">Термины, их определения и сокращения</w:t>
      </w:r>
      <w:bookmarkEnd w:id="12"/>
      <w:r/>
      <w:bookmarkEnd w:id="13"/>
      <w:r/>
      <w:bookmarkEnd w:id="14"/>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pStyle w:val="1540"/>
        <w:rPr>
          <w:sz w:val="24"/>
          <w:szCs w:val="24"/>
          <w:highlight w:val="yellow"/>
        </w:rPr>
      </w:pPr>
      <w:r>
        <w:rPr>
          <w:sz w:val="24"/>
          <w:szCs w:val="24"/>
          <w:highlight w:val="yellow"/>
        </w:rPr>
      </w:r>
      <w:r>
        <w:rPr>
          <w:sz w:val="24"/>
          <w:szCs w:val="24"/>
          <w:highlight w:val="yellow"/>
        </w:rPr>
      </w:r>
      <w:r>
        <w:rPr>
          <w:sz w:val="24"/>
          <w:szCs w:val="24"/>
          <w:highlight w:val="yellow"/>
        </w:rPr>
      </w:r>
    </w:p>
    <w:p>
      <w:pPr>
        <w:pStyle w:val="1477"/>
        <w:numPr>
          <w:ilvl w:val="1"/>
          <w:numId w:val="39"/>
        </w:numPr>
        <w:ind w:left="0" w:firstLine="709"/>
        <w:jc w:val="both"/>
        <w:widowControl w:val="off"/>
        <w:tabs>
          <w:tab w:val="left" w:pos="1418" w:leader="none"/>
        </w:tabs>
      </w:pPr>
      <w:r/>
      <w:bookmarkStart w:id="15" w:name="_Toc124232843"/>
      <w:r/>
      <w:bookmarkStart w:id="16" w:name="_Ref124516367"/>
      <w:r/>
      <w:bookmarkStart w:id="17" w:name="_Toc211744806"/>
      <w:r/>
      <w:bookmarkStart w:id="18" w:name="_Toc281429342"/>
      <w:r>
        <w:t xml:space="preserve">В настоящем Регламенте применены следующие термины и их определения:</w:t>
      </w:r>
      <w:r/>
    </w:p>
    <w:p>
      <w:pPr>
        <w:pStyle w:val="1477"/>
        <w:numPr>
          <w:ilvl w:val="0"/>
          <w:numId w:val="44"/>
        </w:numPr>
        <w:ind w:left="0" w:firstLine="709"/>
        <w:jc w:val="both"/>
        <w:widowControl w:val="off"/>
        <w:tabs>
          <w:tab w:val="left" w:pos="1560" w:leader="none"/>
        </w:tabs>
      </w:pPr>
      <w:r>
        <w:rPr>
          <w:b/>
        </w:rPr>
        <w:t xml:space="preserve">акт-допуск:</w:t>
      </w:r>
      <w:r>
        <w:t xml:space="preserve"> Документ, определяющий условия производства работ работниками одного юридического лица (подрядчика) на территории (объекте) другого юридического лица (заказчика), констатирующий перечень согласованны</w:t>
      </w:r>
      <w:r>
        <w:t xml:space="preserve">х организационных и технических мероприятий, обеспечивающих безопасность труда работников обоих юридических лиц, являющийся письменным разрешением заказчика на производство работ подрядчиком и подписанный полномочными представителями обоих юридических лиц.</w:t>
      </w:r>
      <w:r/>
    </w:p>
    <w:p>
      <w:pPr>
        <w:pStyle w:val="1477"/>
        <w:numPr>
          <w:ilvl w:val="0"/>
          <w:numId w:val="44"/>
        </w:numPr>
        <w:ind w:left="0" w:firstLine="709"/>
        <w:jc w:val="both"/>
        <w:widowControl w:val="off"/>
        <w:tabs>
          <w:tab w:val="left" w:pos="1560" w:leader="none"/>
        </w:tabs>
      </w:pPr>
      <w:r>
        <w:rPr>
          <w:b/>
        </w:rPr>
        <w:t xml:space="preserve">генеральная подрядная организация (генподрядчик):</w:t>
      </w:r>
      <w:r>
        <w:t xml:space="preserve"> Организация, которая отвечает за выполнение всего объема работ, согласованных по договору с Заказчиком.</w:t>
      </w:r>
      <w:r/>
    </w:p>
    <w:p>
      <w:pPr>
        <w:pStyle w:val="1477"/>
        <w:numPr>
          <w:ilvl w:val="0"/>
          <w:numId w:val="44"/>
        </w:numPr>
        <w:ind w:left="0" w:firstLine="709"/>
        <w:jc w:val="both"/>
        <w:widowControl w:val="off"/>
        <w:tabs>
          <w:tab w:val="left" w:pos="1560" w:leader="none"/>
        </w:tabs>
      </w:pPr>
      <w:r>
        <w:rPr>
          <w:b/>
        </w:rPr>
        <w:t xml:space="preserve">командированный персонал:</w:t>
      </w:r>
      <w:r>
        <w:t xml:space="preserve"> Работники организаций, не состоящие в штате Россети Урал, направляемые для выполнения работы в действующие, строящиеся, технически перевооружаемые, реконструируемые электроустановки.</w:t>
      </w:r>
      <w:r/>
    </w:p>
    <w:p>
      <w:pPr>
        <w:pStyle w:val="1477"/>
        <w:numPr>
          <w:ilvl w:val="0"/>
          <w:numId w:val="44"/>
        </w:numPr>
        <w:ind w:left="0" w:firstLine="709"/>
        <w:jc w:val="both"/>
        <w:widowControl w:val="off"/>
        <w:tabs>
          <w:tab w:val="left" w:pos="1560" w:leader="none"/>
        </w:tabs>
      </w:pPr>
      <w:r>
        <w:rPr>
          <w:b/>
        </w:rPr>
        <w:t xml:space="preserve">подрядная организация (подрядчик):</w:t>
      </w:r>
      <w:r>
        <w:t xml:space="preserve"> Организация, независимо от формы собственности и организационно-правовых форм, выполняющая работы по договору подряда с Россети Урал. </w:t>
      </w:r>
      <w:r/>
    </w:p>
    <w:p>
      <w:pPr>
        <w:pStyle w:val="1477"/>
        <w:numPr>
          <w:ilvl w:val="0"/>
          <w:numId w:val="44"/>
        </w:numPr>
        <w:ind w:left="0" w:firstLine="709"/>
        <w:jc w:val="both"/>
        <w:widowControl w:val="off"/>
        <w:tabs>
          <w:tab w:val="left" w:pos="1560" w:leader="none"/>
        </w:tabs>
      </w:pPr>
      <w:r>
        <w:rPr>
          <w:b/>
        </w:rPr>
        <w:t xml:space="preserve">проект организации строительства (ПОС):</w:t>
      </w:r>
      <w:r>
        <w:t xml:space="preserve"> Организационно-технологический документ, разрабат</w:t>
      </w:r>
      <w:r>
        <w:t xml:space="preserve">ываемый генеральной проектной организацией с привлечением специализированных проектных организаций, имеющих лицензию на данный вид деятельности, для согласования решений по организации строительства, реконструкции, капитального ремонта зданий и сооружений.</w:t>
      </w:r>
      <w:r/>
    </w:p>
    <w:p>
      <w:pPr>
        <w:pStyle w:val="1477"/>
        <w:numPr>
          <w:ilvl w:val="0"/>
          <w:numId w:val="44"/>
        </w:numPr>
        <w:ind w:left="0" w:firstLine="709"/>
        <w:jc w:val="both"/>
        <w:widowControl w:val="off"/>
        <w:tabs>
          <w:tab w:val="left" w:pos="1560" w:leader="none"/>
        </w:tabs>
      </w:pPr>
      <w:r>
        <w:rPr>
          <w:b/>
        </w:rPr>
        <w:t xml:space="preserve">проект производства работ (ППР):</w:t>
      </w:r>
      <w:r>
        <w:t xml:space="preserve"> Организационно-технологический документ, в котором содержатся решения по организации строительного производства и технологии строительно-монтажных работ. </w:t>
      </w:r>
      <w:r/>
    </w:p>
    <w:p>
      <w:pPr>
        <w:pStyle w:val="1477"/>
        <w:numPr>
          <w:ilvl w:val="0"/>
          <w:numId w:val="44"/>
        </w:numPr>
        <w:ind w:left="0" w:firstLine="709"/>
        <w:jc w:val="both"/>
        <w:widowControl w:val="off"/>
        <w:tabs>
          <w:tab w:val="left" w:pos="1560" w:leader="none"/>
        </w:tabs>
        <w:rPr>
          <w:b/>
        </w:rPr>
      </w:pPr>
      <w:r>
        <w:rPr>
          <w:b/>
        </w:rPr>
        <w:t xml:space="preserve">строительно-монтажная организация: </w:t>
      </w:r>
      <w:r>
        <w:t xml:space="preserve">Организация, основным видом деятельности которой является строительство новых, реконструкция, капитальный ремонт действующих объектов (предприятий, их отдельных объектов, зданий, сооружений), а также монтаж оборудования.</w:t>
      </w:r>
      <w:r>
        <w:rPr>
          <w:b/>
        </w:rPr>
      </w:r>
      <w:r>
        <w:rPr>
          <w:b/>
        </w:rPr>
      </w:r>
    </w:p>
    <w:p>
      <w:pPr>
        <w:pStyle w:val="1477"/>
        <w:numPr>
          <w:ilvl w:val="0"/>
          <w:numId w:val="44"/>
        </w:numPr>
        <w:ind w:left="0" w:firstLine="709"/>
        <w:jc w:val="both"/>
        <w:widowControl w:val="off"/>
        <w:tabs>
          <w:tab w:val="left" w:pos="1560" w:leader="none"/>
        </w:tabs>
        <w:rPr>
          <w:b/>
        </w:rPr>
      </w:pPr>
      <w:r>
        <w:rPr>
          <w:b/>
        </w:rPr>
        <w:t xml:space="preserve">субподрядная организация (субподрядчик): </w:t>
      </w:r>
      <w:r>
        <w:t xml:space="preserve">Организация, независимо от формы собственности и организационно-правовых форм, выполняющая работы по договору подряда с подрядной организацией, привлекаемой Россети Урал. </w:t>
      </w:r>
      <w:r>
        <w:rPr>
          <w:b/>
        </w:rPr>
      </w:r>
      <w:r>
        <w:rPr>
          <w:b/>
        </w:rPr>
      </w:r>
    </w:p>
    <w:p>
      <w:pPr>
        <w:pStyle w:val="1540"/>
        <w:rPr>
          <w:sz w:val="24"/>
          <w:szCs w:val="24"/>
          <w:highlight w:val="yellow"/>
        </w:rPr>
      </w:pPr>
      <w:r>
        <w:rPr>
          <w:sz w:val="24"/>
          <w:szCs w:val="24"/>
          <w:highlight w:val="yellow"/>
        </w:rPr>
      </w:r>
      <w:r>
        <w:rPr>
          <w:sz w:val="24"/>
          <w:szCs w:val="24"/>
          <w:highlight w:val="yellow"/>
        </w:rPr>
      </w:r>
      <w:r>
        <w:rPr>
          <w:sz w:val="24"/>
          <w:szCs w:val="24"/>
          <w:highlight w:val="yellow"/>
        </w:rPr>
      </w:r>
    </w:p>
    <w:p>
      <w:pPr>
        <w:pStyle w:val="1477"/>
        <w:numPr>
          <w:ilvl w:val="1"/>
          <w:numId w:val="39"/>
        </w:numPr>
        <w:ind w:left="0" w:firstLine="709"/>
        <w:jc w:val="both"/>
        <w:widowControl w:val="off"/>
        <w:tabs>
          <w:tab w:val="left" w:pos="1418" w:leader="none"/>
        </w:tabs>
      </w:pPr>
      <w:r>
        <w:t xml:space="preserve">В настоящем Регламенте использованы следующие сокращения:</w:t>
      </w:r>
      <w:r/>
    </w:p>
    <w:p>
      <w:pPr>
        <w:ind w:firstLine="709"/>
        <w:jc w:val="both"/>
      </w:pPr>
      <w:r>
        <w:rPr>
          <w:b/>
        </w:rPr>
        <w:t xml:space="preserve">АПВ – </w:t>
      </w:r>
      <w:r>
        <w:t xml:space="preserve">автоматическое повторное включение;</w:t>
      </w:r>
      <w:r/>
    </w:p>
    <w:p>
      <w:pPr>
        <w:ind w:firstLine="709"/>
        <w:jc w:val="both"/>
      </w:pPr>
      <w:r>
        <w:rPr>
          <w:b/>
        </w:rPr>
        <w:t xml:space="preserve">ВЛ – </w:t>
      </w:r>
      <w:r>
        <w:t xml:space="preserve">воздушная линия электропередачи;</w:t>
      </w:r>
      <w:r/>
    </w:p>
    <w:p>
      <w:pPr>
        <w:ind w:firstLine="709"/>
        <w:jc w:val="both"/>
      </w:pPr>
      <w:r>
        <w:rPr>
          <w:b/>
        </w:rPr>
        <w:t xml:space="preserve">ВОЛС-ВЛ </w:t>
      </w:r>
      <w:r>
        <w:t xml:space="preserve">– волоконно-оптическая линия связи для передачи информации с использованием размещаемого на элементах ВЛ волоконно-оптического кабеля, как отдельно </w:t>
      </w:r>
      <w:r>
        <w:t xml:space="preserve">подвешенного или навиваемого на провод ВЛ, так и встроенного в грозозащитный трос или фазный провод, а также встроенного в высоковольтный кабель;</w:t>
      </w:r>
      <w:r/>
    </w:p>
    <w:p>
      <w:pPr>
        <w:ind w:firstLine="709"/>
        <w:jc w:val="both"/>
      </w:pPr>
      <w:r>
        <w:rPr>
          <w:b/>
        </w:rPr>
        <w:t xml:space="preserve">Договор ВОЛС </w:t>
      </w:r>
      <w:r>
        <w:t xml:space="preserve">– договор доступа на период проектирования и строительства ВОЛС-ВЛ и/или договор временного ограниченного пользования ВЛ на период эксплуатации ВОЛС-ВЛ;</w:t>
      </w:r>
      <w:r/>
    </w:p>
    <w:p>
      <w:pPr>
        <w:ind w:firstLine="709"/>
        <w:jc w:val="both"/>
      </w:pPr>
      <w:r>
        <w:rPr>
          <w:b/>
        </w:rPr>
        <w:t xml:space="preserve">ДЭУ</w:t>
      </w:r>
      <w:r>
        <w:t xml:space="preserve"> – действующая электроустановка;</w:t>
      </w:r>
      <w:r/>
    </w:p>
    <w:p>
      <w:pPr>
        <w:ind w:firstLine="709"/>
        <w:jc w:val="both"/>
      </w:pPr>
      <w:r>
        <w:rPr>
          <w:b/>
        </w:rPr>
        <w:t xml:space="preserve">ОРД</w:t>
      </w:r>
      <w:r>
        <w:t xml:space="preserve"> – организационно-распорядительный документ;</w:t>
      </w:r>
      <w:r/>
    </w:p>
    <w:p>
      <w:pPr>
        <w:ind w:left="-180" w:firstLine="900"/>
        <w:jc w:val="both"/>
        <w:rPr>
          <w:bCs/>
        </w:rPr>
      </w:pPr>
      <w:r>
        <w:rPr>
          <w:b/>
        </w:rPr>
        <w:t xml:space="preserve">ПБиПК</w:t>
      </w:r>
      <w:r>
        <w:rPr>
          <w:b/>
        </w:rPr>
        <w:t xml:space="preserve"> </w:t>
      </w:r>
      <w:r>
        <w:rPr>
          <w:bCs/>
        </w:rPr>
        <w:t xml:space="preserve">– производственная безопасность и производственный контроль;</w:t>
      </w:r>
      <w:r>
        <w:rPr>
          <w:bCs/>
        </w:rPr>
      </w:r>
      <w:r>
        <w:rPr>
          <w:bCs/>
        </w:rPr>
      </w:r>
    </w:p>
    <w:p>
      <w:pPr>
        <w:ind w:firstLine="709"/>
        <w:jc w:val="both"/>
      </w:pPr>
      <w:r>
        <w:rPr>
          <w:b/>
        </w:rPr>
        <w:t xml:space="preserve">ПО – </w:t>
      </w:r>
      <w:r>
        <w:t xml:space="preserve">производственное отделение;</w:t>
      </w:r>
      <w:r/>
    </w:p>
    <w:p>
      <w:pPr>
        <w:ind w:firstLine="709"/>
        <w:jc w:val="both"/>
        <w:rPr>
          <w:b/>
        </w:rPr>
      </w:pPr>
      <w:r>
        <w:rPr>
          <w:b/>
        </w:rPr>
        <w:t xml:space="preserve">ПОС</w:t>
      </w:r>
      <w:r>
        <w:t xml:space="preserve"> – проект организации строительства;</w:t>
      </w:r>
      <w:r>
        <w:rPr>
          <w:b/>
        </w:rPr>
      </w:r>
      <w:r>
        <w:rPr>
          <w:b/>
        </w:rPr>
      </w:r>
    </w:p>
    <w:p>
      <w:pPr>
        <w:ind w:firstLine="709"/>
        <w:jc w:val="both"/>
        <w:rPr>
          <w:b/>
        </w:rPr>
      </w:pPr>
      <w:r>
        <w:rPr>
          <w:b/>
        </w:rPr>
        <w:t xml:space="preserve">ПОТ РВ – </w:t>
      </w:r>
      <w:r>
        <w:t xml:space="preserve">Правила по охране труда при работе на высоте;</w:t>
      </w:r>
      <w:r>
        <w:rPr>
          <w:b/>
        </w:rPr>
      </w:r>
      <w:r>
        <w:rPr>
          <w:b/>
        </w:rPr>
      </w:r>
    </w:p>
    <w:p>
      <w:pPr>
        <w:ind w:firstLine="709"/>
        <w:jc w:val="both"/>
      </w:pPr>
      <w:r>
        <w:rPr>
          <w:b/>
        </w:rPr>
        <w:t xml:space="preserve">ПОТ С – </w:t>
      </w:r>
      <w:r>
        <w:t xml:space="preserve">Правила по охране труда в строительстве;</w:t>
      </w:r>
      <w:r/>
    </w:p>
    <w:p>
      <w:pPr>
        <w:ind w:firstLine="709"/>
        <w:jc w:val="both"/>
      </w:pPr>
      <w:r>
        <w:rPr>
          <w:b/>
        </w:rPr>
        <w:t xml:space="preserve">ПОТ ЭЭ</w:t>
      </w:r>
      <w:r>
        <w:t xml:space="preserve"> – Правила по охране труда при эксплуатации электроустановок;</w:t>
      </w:r>
      <w:r/>
    </w:p>
    <w:p>
      <w:pPr>
        <w:ind w:firstLine="709"/>
        <w:jc w:val="both"/>
      </w:pPr>
      <w:r>
        <w:rPr>
          <w:b/>
        </w:rPr>
        <w:t xml:space="preserve">ППР </w:t>
      </w:r>
      <w:r>
        <w:t xml:space="preserve">– проект производства работ;</w:t>
      </w:r>
      <w:r/>
    </w:p>
    <w:p>
      <w:pPr>
        <w:ind w:left="-180" w:firstLine="900"/>
        <w:jc w:val="both"/>
      </w:pPr>
      <w:r>
        <w:rPr>
          <w:b/>
        </w:rPr>
        <w:t xml:space="preserve">ПС –</w:t>
      </w:r>
      <w:r>
        <w:t xml:space="preserve"> подстанция;</w:t>
      </w:r>
      <w:r/>
    </w:p>
    <w:p>
      <w:pPr>
        <w:ind w:left="-180" w:firstLine="900"/>
        <w:jc w:val="both"/>
      </w:pPr>
      <w:r>
        <w:rPr>
          <w:b/>
        </w:rPr>
        <w:t xml:space="preserve">ПС ОПО – </w:t>
      </w:r>
      <w:r>
        <w:t xml:space="preserve">подъемные сооружения (опасные производственные объекты);</w:t>
      </w:r>
      <w:r/>
    </w:p>
    <w:p>
      <w:pPr>
        <w:ind w:left="-180" w:firstLine="900"/>
        <w:jc w:val="both"/>
      </w:pPr>
      <w:r>
        <w:rPr>
          <w:b/>
        </w:rPr>
        <w:t xml:space="preserve">ПТЭ –</w:t>
      </w:r>
      <w:r>
        <w:t xml:space="preserve"> правила технической эксплуатации;</w:t>
      </w:r>
      <w:r/>
    </w:p>
    <w:p>
      <w:pPr>
        <w:ind w:firstLine="709"/>
        <w:jc w:val="both"/>
      </w:pPr>
      <w:r>
        <w:rPr>
          <w:b/>
        </w:rPr>
        <w:t xml:space="preserve">Россети Урал</w:t>
      </w:r>
      <w:r>
        <w:t xml:space="preserve"> – организация-владелец электроустановок, а также эксплуатирующая электроустановки;</w:t>
      </w:r>
      <w:r/>
    </w:p>
    <w:p>
      <w:pPr>
        <w:ind w:left="-180" w:firstLine="900"/>
        <w:jc w:val="both"/>
      </w:pPr>
      <w:r>
        <w:rPr>
          <w:b/>
        </w:rPr>
        <w:t xml:space="preserve">РУ –</w:t>
      </w:r>
      <w:r>
        <w:t xml:space="preserve"> распределительное устройство;</w:t>
      </w:r>
      <w:r/>
    </w:p>
    <w:p>
      <w:pPr>
        <w:ind w:firstLine="709"/>
        <w:jc w:val="both"/>
      </w:pPr>
      <w:r>
        <w:rPr>
          <w:b/>
        </w:rPr>
        <w:t xml:space="preserve">РЭС </w:t>
      </w:r>
      <w:r>
        <w:t xml:space="preserve">– район электрических сетей;</w:t>
      </w:r>
      <w:r/>
    </w:p>
    <w:p>
      <w:pPr>
        <w:ind w:firstLine="709"/>
        <w:jc w:val="both"/>
      </w:pPr>
      <w:r>
        <w:rPr>
          <w:b/>
        </w:rPr>
        <w:t xml:space="preserve">СИЗ</w:t>
      </w:r>
      <w:r>
        <w:t xml:space="preserve"> – средства индивидуальной защиты;</w:t>
      </w:r>
      <w:r/>
    </w:p>
    <w:p>
      <w:pPr>
        <w:ind w:firstLine="709"/>
        <w:jc w:val="both"/>
      </w:pPr>
      <w:r>
        <w:rPr>
          <w:b/>
        </w:rPr>
        <w:t xml:space="preserve">СМО – </w:t>
      </w:r>
      <w:r>
        <w:t xml:space="preserve">строительно-монтажная организация;</w:t>
      </w:r>
      <w:r/>
    </w:p>
    <w:p>
      <w:pPr>
        <w:ind w:firstLine="709"/>
        <w:jc w:val="both"/>
      </w:pPr>
      <w:r>
        <w:rPr>
          <w:b/>
        </w:rPr>
        <w:t xml:space="preserve">СМР – </w:t>
      </w:r>
      <w:r>
        <w:t xml:space="preserve">строительно-монтажные работы;</w:t>
      </w:r>
      <w:r/>
    </w:p>
    <w:p>
      <w:pPr>
        <w:ind w:firstLine="709"/>
        <w:jc w:val="both"/>
      </w:pPr>
      <w:r>
        <w:rPr>
          <w:b/>
        </w:rPr>
        <w:t xml:space="preserve">СП</w:t>
      </w:r>
      <w:r>
        <w:t xml:space="preserve"> – структурное подразделение;</w:t>
      </w:r>
      <w:r/>
    </w:p>
    <w:p>
      <w:pPr>
        <w:ind w:firstLine="709"/>
        <w:jc w:val="both"/>
      </w:pPr>
      <w:r>
        <w:rPr>
          <w:b/>
        </w:rPr>
        <w:t xml:space="preserve">ТК</w:t>
      </w:r>
      <w:r>
        <w:t xml:space="preserve"> – технологическая карта;</w:t>
      </w:r>
      <w:r/>
    </w:p>
    <w:p>
      <w:pPr>
        <w:ind w:firstLine="709"/>
        <w:jc w:val="both"/>
      </w:pPr>
      <w:r>
        <w:rPr>
          <w:b/>
        </w:rPr>
        <w:t xml:space="preserve">ТК РФ</w:t>
      </w:r>
      <w:r>
        <w:t xml:space="preserve"> – трудовой кодекс Российской Федерации;</w:t>
      </w:r>
      <w:r/>
    </w:p>
    <w:p>
      <w:pPr>
        <w:ind w:firstLine="709"/>
        <w:jc w:val="both"/>
      </w:pPr>
      <w:r>
        <w:rPr>
          <w:b/>
        </w:rPr>
        <w:t xml:space="preserve">ЧОП </w:t>
      </w:r>
      <w:r>
        <w:t xml:space="preserve">– частное охранное предприятие.</w:t>
      </w:r>
      <w:r/>
    </w:p>
    <w:p>
      <w:pPr>
        <w:ind w:firstLine="709"/>
        <w:jc w:val="both"/>
        <w:rPr>
          <w:highlight w:val="yellow"/>
        </w:rPr>
      </w:pPr>
      <w:r>
        <w:rPr>
          <w:highlight w:val="yellow"/>
        </w:rPr>
      </w:r>
      <w:r>
        <w:rPr>
          <w:highlight w:val="yellow"/>
        </w:rPr>
      </w:r>
      <w:r>
        <w:rPr>
          <w:highlight w:val="yellow"/>
        </w:rPr>
      </w:r>
    </w:p>
    <w:p>
      <w:pPr>
        <w:pStyle w:val="1446"/>
        <w:numPr>
          <w:ilvl w:val="0"/>
          <w:numId w:val="40"/>
        </w:numPr>
        <w:ind w:left="0" w:firstLine="714"/>
        <w:jc w:val="both"/>
        <w:keepLines w:val="0"/>
        <w:spacing w:before="0"/>
        <w:widowControl w:val="off"/>
        <w:tabs>
          <w:tab w:val="left" w:pos="1418" w:leader="none"/>
        </w:tabs>
        <w:rPr>
          <w:rFonts w:ascii="Times New Roman" w:hAnsi="Times New Roman" w:cs="Times New Roman"/>
          <w:b w:val="0"/>
          <w:color w:val="auto"/>
          <w:sz w:val="24"/>
          <w:szCs w:val="24"/>
        </w:rPr>
      </w:pPr>
      <w:r/>
      <w:bookmarkStart w:id="19" w:name="_Toc12270313"/>
      <w:r/>
      <w:bookmarkStart w:id="20" w:name="_Toc25742338"/>
      <w:r/>
      <w:bookmarkStart w:id="21" w:name="_Toc147478498"/>
      <w:r>
        <w:rPr>
          <w:rFonts w:ascii="Times New Roman" w:hAnsi="Times New Roman" w:cs="Times New Roman"/>
          <w:color w:val="auto"/>
          <w:sz w:val="24"/>
          <w:szCs w:val="24"/>
        </w:rPr>
        <w:t xml:space="preserve">Общие требования к допуску подрядных (субподрядных) организаций на электросетевые объекты Россети Урал</w:t>
      </w:r>
      <w:bookmarkEnd w:id="19"/>
      <w:r/>
      <w:bookmarkEnd w:id="20"/>
      <w:r/>
      <w:bookmarkEnd w:id="21"/>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pStyle w:val="1540"/>
        <w:rPr>
          <w:sz w:val="24"/>
          <w:szCs w:val="24"/>
          <w:highlight w:val="yellow"/>
        </w:rPr>
      </w:pPr>
      <w:r>
        <w:rPr>
          <w:sz w:val="24"/>
          <w:szCs w:val="24"/>
          <w:highlight w:val="yellow"/>
        </w:rPr>
      </w:r>
      <w:bookmarkEnd w:id="15"/>
      <w:r/>
      <w:bookmarkEnd w:id="16"/>
      <w:r/>
      <w:bookmarkEnd w:id="17"/>
      <w:r/>
      <w:bookmarkEnd w:id="18"/>
      <w:r>
        <w:rPr>
          <w:sz w:val="24"/>
          <w:szCs w:val="24"/>
          <w:highlight w:val="yellow"/>
        </w:rPr>
      </w:r>
      <w:r>
        <w:rPr>
          <w:sz w:val="24"/>
          <w:szCs w:val="24"/>
          <w:highlight w:val="yellow"/>
        </w:rPr>
      </w:r>
    </w:p>
    <w:p>
      <w:pPr>
        <w:pStyle w:val="1477"/>
        <w:numPr>
          <w:ilvl w:val="0"/>
          <w:numId w:val="41"/>
        </w:numPr>
        <w:ind w:left="0" w:firstLine="709"/>
        <w:jc w:val="both"/>
        <w:widowControl w:val="off"/>
        <w:tabs>
          <w:tab w:val="left" w:pos="1418" w:leader="none"/>
        </w:tabs>
      </w:pPr>
      <w:r>
        <w:t xml:space="preserve">В подрядных (субподрядных) организациях, принимающих участие в работах на объектах Россети Урал, должны соблю</w:t>
      </w:r>
      <w:r>
        <w:t xml:space="preserve">даться требования Трудового законодательства в области безопасных условий и охраны труда. В соответствии со статьями 15, 214, 215 ТК РФ ответственность за обеспечение и соблюдение охраны труда возлагается на работодателя и работников подрядных организаций.</w:t>
      </w:r>
      <w:r/>
    </w:p>
    <w:p>
      <w:pPr>
        <w:pStyle w:val="1477"/>
        <w:numPr>
          <w:ilvl w:val="0"/>
          <w:numId w:val="41"/>
        </w:numPr>
        <w:ind w:left="0" w:firstLine="709"/>
        <w:jc w:val="both"/>
        <w:widowControl w:val="off"/>
        <w:tabs>
          <w:tab w:val="left" w:pos="1418" w:leader="none"/>
        </w:tabs>
      </w:pPr>
      <w:r>
        <w:t xml:space="preserve">Руководитель подрядной организации до начала производства работ направляет на имя руководителя (технического руководителя) соответствующего уров</w:t>
      </w:r>
      <w:r>
        <w:t xml:space="preserve">ня управления Россети Урал на объектах которого планируется проведение работ, сопроводительное письмо, содержащее информацию согласно п. 4.3. Регламента. Ответственность за достоверность представленной документации несет руководитель подрядной организации.</w:t>
      </w:r>
      <w:r/>
    </w:p>
    <w:p>
      <w:pPr>
        <w:pStyle w:val="1477"/>
        <w:numPr>
          <w:ilvl w:val="0"/>
          <w:numId w:val="41"/>
        </w:numPr>
        <w:ind w:left="0" w:firstLine="709"/>
        <w:jc w:val="both"/>
        <w:widowControl w:val="off"/>
        <w:tabs>
          <w:tab w:val="left" w:pos="1418" w:leader="none"/>
        </w:tabs>
      </w:pPr>
      <w:r>
        <w:t xml:space="preserve">Сопроводительное письмо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w:t>
      </w:r>
      <w:r/>
    </w:p>
    <w:p>
      <w:pPr>
        <w:pStyle w:val="1477"/>
        <w:numPr>
          <w:ilvl w:val="0"/>
          <w:numId w:val="43"/>
        </w:numPr>
        <w:ind w:left="0" w:firstLine="709"/>
        <w:jc w:val="both"/>
        <w:widowControl w:val="off"/>
        <w:tabs>
          <w:tab w:val="left" w:pos="1134" w:leader="none"/>
        </w:tabs>
      </w:pPr>
      <w:r>
        <w:t xml:space="preserve">наименование объекта, на котором планируется проведение работ;</w:t>
      </w:r>
      <w:r/>
    </w:p>
    <w:p>
      <w:pPr>
        <w:pStyle w:val="1477"/>
        <w:numPr>
          <w:ilvl w:val="0"/>
          <w:numId w:val="43"/>
        </w:numPr>
        <w:ind w:left="0" w:firstLine="709"/>
        <w:jc w:val="both"/>
        <w:widowControl w:val="off"/>
        <w:tabs>
          <w:tab w:val="left" w:pos="1134" w:leader="none"/>
        </w:tabs>
      </w:pPr>
      <w:r>
        <w:t xml:space="preserve">сведения о содержании, объеме и сроках выполнения работ, режиме работы персонала подрядной организации;</w:t>
      </w:r>
      <w:r/>
    </w:p>
    <w:p>
      <w:pPr>
        <w:pStyle w:val="1477"/>
        <w:numPr>
          <w:ilvl w:val="0"/>
          <w:numId w:val="43"/>
        </w:numPr>
        <w:ind w:left="0" w:firstLine="709"/>
        <w:jc w:val="both"/>
        <w:widowControl w:val="off"/>
        <w:tabs>
          <w:tab w:val="left" w:pos="1134" w:leader="none"/>
        </w:tabs>
      </w:pPr>
      <w:r>
        <w:t xml:space="preserve">ссылка на реквизиты договора подряда на строительно-монтажные, ремонтно-эксплуатационные или наладочные работы, договора на оперативное и (или) техническое обслуживание;</w:t>
      </w:r>
      <w:r/>
    </w:p>
    <w:p>
      <w:pPr>
        <w:pStyle w:val="1477"/>
        <w:numPr>
          <w:ilvl w:val="0"/>
          <w:numId w:val="43"/>
        </w:numPr>
        <w:ind w:left="0" w:firstLine="709"/>
        <w:jc w:val="both"/>
        <w:widowControl w:val="off"/>
        <w:tabs>
          <w:tab w:val="left" w:pos="1134" w:leader="none"/>
        </w:tabs>
      </w:pPr>
      <w:r>
        <w:t xml:space="preserve">ссылка на реквизиты договора-субподряда при привлечении субподрядной организации;</w:t>
      </w:r>
      <w:r/>
    </w:p>
    <w:p>
      <w:pPr>
        <w:pStyle w:val="1477"/>
        <w:numPr>
          <w:ilvl w:val="0"/>
          <w:numId w:val="43"/>
        </w:numPr>
        <w:ind w:left="0" w:firstLine="709"/>
        <w:jc w:val="both"/>
        <w:widowControl w:val="off"/>
        <w:tabs>
          <w:tab w:val="left" w:pos="1134" w:leader="none"/>
        </w:tabs>
      </w:pPr>
      <w:r>
        <w:t xml:space="preserve">списки работников с указанием фамилии, имени, отчества, даты рождения (полностью), профессии, должности, группы по электробезопасности, а также </w:t>
      </w:r>
      <w:r>
        <w:t xml:space="preserve">предоставленных руководителем организации прав и обязанностей: право подписи акта-допуска, выдачи наряда-допуска по форме ПОТ С, право быть ответственными руководителями работ, производителями работ (ответственными исполнителями) и членами бригады;</w:t>
      </w:r>
      <w:r/>
    </w:p>
    <w:p>
      <w:pPr>
        <w:pStyle w:val="1477"/>
        <w:numPr>
          <w:ilvl w:val="0"/>
          <w:numId w:val="43"/>
        </w:numPr>
        <w:ind w:left="0" w:firstLine="709"/>
        <w:jc w:val="both"/>
        <w:widowControl w:val="off"/>
        <w:tabs>
          <w:tab w:val="left" w:pos="1134" w:leader="none"/>
        </w:tabs>
      </w:pPr>
      <w:r>
        <w:t xml:space="preserve">о лицах, ответственных за безопасное производство работ с применением ПС ОПО (грузоподъемных кранов, подъемников (вышек) и т.д.);</w:t>
      </w:r>
      <w:r/>
    </w:p>
    <w:p>
      <w:pPr>
        <w:pStyle w:val="1477"/>
        <w:numPr>
          <w:ilvl w:val="0"/>
          <w:numId w:val="43"/>
        </w:numPr>
        <w:ind w:left="0" w:firstLine="709"/>
        <w:jc w:val="both"/>
        <w:widowControl w:val="off"/>
        <w:tabs>
          <w:tab w:val="left" w:pos="1134" w:leader="none"/>
        </w:tabs>
      </w:pPr>
      <w:r>
        <w:t xml:space="preserve">о лицах, имеющих право проведения специальных работ (работн</w:t>
      </w:r>
      <w:r>
        <w:t xml:space="preserve">ик, допущенный к проведению работ на высоте - с указанием присвоенных прав и групп по безопасности работ на высоте, работ без снятия напряжения с электроустановки – с указанием индекса, испытание оборудования повышенным напряжением (за исключением работ с </w:t>
      </w:r>
      <w:r>
        <w:t xml:space="preserve">мегаомметром</w:t>
      </w:r>
      <w:r>
        <w:t xml:space="preserve">), работы под наведенным напряжением, рабочий люльки, электросварщик, стропальщик и т.д.);</w:t>
      </w:r>
      <w:r/>
    </w:p>
    <w:p>
      <w:pPr>
        <w:pStyle w:val="1477"/>
        <w:numPr>
          <w:ilvl w:val="0"/>
          <w:numId w:val="43"/>
        </w:numPr>
        <w:ind w:left="0" w:firstLine="709"/>
        <w:jc w:val="both"/>
        <w:widowControl w:val="off"/>
        <w:tabs>
          <w:tab w:val="left" w:pos="1134" w:leader="none"/>
        </w:tabs>
      </w:pPr>
      <w:r>
        <w:t xml:space="preserve">запись «Персонал прошел проверку знаний, и его квалификация соответствует выполняемой работе»;</w:t>
      </w:r>
      <w:r/>
    </w:p>
    <w:p>
      <w:pPr>
        <w:pStyle w:val="1477"/>
        <w:numPr>
          <w:ilvl w:val="0"/>
          <w:numId w:val="43"/>
        </w:numPr>
        <w:ind w:left="0" w:firstLine="709"/>
        <w:jc w:val="both"/>
        <w:widowControl w:val="off"/>
        <w:tabs>
          <w:tab w:val="left" w:pos="1134" w:leader="none"/>
        </w:tabs>
      </w:pPr>
      <w:r>
        <w:t xml:space="preserve">запись о наличии у работника профессиональной подготовки или обучения в специализированных центрах подготовки персонала, факта проведения инструктажей (вводного, первичного), прохождение медицинского осмотра, </w:t>
      </w:r>
      <w:r>
        <w:tab/>
        <w:t xml:space="preserve">подтверждение об обучении приемам освобождения пострадавшего от действия электрического тока и оказания первой помощи при несчастных случаях на производстве,</w:t>
      </w:r>
      <w:r>
        <w:tab/>
        <w:t xml:space="preserve">наличие допуска к самостоятельной работе;</w:t>
      </w:r>
      <w:r/>
    </w:p>
    <w:p>
      <w:pPr>
        <w:pStyle w:val="1477"/>
        <w:numPr>
          <w:ilvl w:val="0"/>
          <w:numId w:val="43"/>
        </w:numPr>
        <w:ind w:left="0" w:firstLine="709"/>
        <w:jc w:val="both"/>
        <w:widowControl w:val="off"/>
        <w:tabs>
          <w:tab w:val="left" w:pos="1134" w:leader="none"/>
        </w:tabs>
      </w:pPr>
      <w:r>
        <w:t xml:space="preserve">обеспеченность персонала спецодеждой, СИЗ, основными и дополнительными электрозащитными средствами, инструментами, приборами, оснасткой, такелажем;</w:t>
      </w:r>
      <w:r/>
    </w:p>
    <w:p>
      <w:pPr>
        <w:pStyle w:val="1477"/>
        <w:numPr>
          <w:ilvl w:val="0"/>
          <w:numId w:val="43"/>
        </w:numPr>
        <w:ind w:left="0" w:firstLine="709"/>
        <w:jc w:val="both"/>
        <w:widowControl w:val="off"/>
        <w:tabs>
          <w:tab w:val="left" w:pos="1134" w:leader="none"/>
        </w:tabs>
      </w:pPr>
      <w:r>
        <w:t xml:space="preserve">перечень автотехники (с указанием гос. номеров) для въезда на объекты Россети Урал;</w:t>
      </w:r>
      <w:r/>
    </w:p>
    <w:p>
      <w:pPr>
        <w:pStyle w:val="1477"/>
        <w:numPr>
          <w:ilvl w:val="0"/>
          <w:numId w:val="43"/>
        </w:numPr>
        <w:ind w:left="0" w:firstLine="709"/>
        <w:jc w:val="both"/>
        <w:widowControl w:val="off"/>
        <w:tabs>
          <w:tab w:val="left" w:pos="1134" w:leader="none"/>
        </w:tabs>
      </w:pPr>
      <w:r>
        <w:t xml:space="preserve">сведения об инициаторе заключения договора – представителе Россети Урал, с указанием должности, Ф.И.О. и его контактного номера телефона;</w:t>
      </w:r>
      <w:r/>
    </w:p>
    <w:p>
      <w:pPr>
        <w:pStyle w:val="1477"/>
        <w:numPr>
          <w:ilvl w:val="0"/>
          <w:numId w:val="43"/>
        </w:numPr>
        <w:ind w:left="0" w:firstLine="709"/>
        <w:jc w:val="both"/>
        <w:widowControl w:val="off"/>
        <w:tabs>
          <w:tab w:val="left" w:pos="1134" w:leader="none"/>
        </w:tabs>
      </w:pPr>
      <w:r>
        <w:t xml:space="preserve">сведения об инициаторе заключения договора – представителе подрядной (субподрядной) организации, с указанием должности, Ф.И.О. и его контактного номера телефона.</w:t>
      </w:r>
      <w:r/>
    </w:p>
    <w:p>
      <w:pPr>
        <w:pStyle w:val="1477"/>
        <w:ind w:left="0" w:firstLine="720"/>
        <w:jc w:val="both"/>
        <w:tabs>
          <w:tab w:val="left" w:pos="1276" w:leader="none"/>
        </w:tabs>
        <w:rPr>
          <w:spacing w:val="-6"/>
        </w:rPr>
      </w:pPr>
      <w:r>
        <w:rPr>
          <w:spacing w:val="-6"/>
        </w:rPr>
        <w:t xml:space="preserve">В случае</w:t>
      </w:r>
      <w:r>
        <w:rPr>
          <w:spacing w:val="-6"/>
        </w:rPr>
        <w:t xml:space="preserve"> привлечения подрядной организацией субподрядной организации, к сопроводительному письму подрядной организации прикладывается письмо субподрядной организации, исполненное на фирменном бланке, которое должно содержать изложенные в настоящем пункте сведения.</w:t>
      </w:r>
      <w:r>
        <w:rPr>
          <w:spacing w:val="-6"/>
        </w:rPr>
      </w:r>
      <w:r>
        <w:rPr>
          <w:spacing w:val="-6"/>
        </w:rPr>
      </w:r>
    </w:p>
    <w:p>
      <w:pPr>
        <w:pStyle w:val="1477"/>
        <w:ind w:left="0" w:firstLine="720"/>
        <w:jc w:val="both"/>
        <w:tabs>
          <w:tab w:val="left" w:pos="1276" w:leader="none"/>
        </w:tabs>
      </w:pPr>
      <w:r>
        <w:t xml:space="preserve">Образец сопроводительного письма указан в приложении 1 к Регламенту.</w:t>
      </w:r>
      <w:r/>
    </w:p>
    <w:p>
      <w:pPr>
        <w:pStyle w:val="1477"/>
        <w:numPr>
          <w:ilvl w:val="0"/>
          <w:numId w:val="41"/>
        </w:numPr>
        <w:ind w:left="0" w:firstLine="709"/>
        <w:jc w:val="both"/>
        <w:spacing w:line="235" w:lineRule="auto"/>
        <w:widowControl w:val="off"/>
        <w:tabs>
          <w:tab w:val="left" w:pos="1418" w:leader="none"/>
        </w:tabs>
      </w:pPr>
      <w:r>
        <w:t xml:space="preserve">Руководитель подрядной (субподрядной) организации должен своевременно, не менее, чем за 5 дней, п</w:t>
      </w:r>
      <w:r>
        <w:t xml:space="preserve">рисылать дополнения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4.3 Регламента.</w:t>
      </w:r>
      <w:r/>
    </w:p>
    <w:p>
      <w:pPr>
        <w:pStyle w:val="1477"/>
        <w:numPr>
          <w:ilvl w:val="0"/>
          <w:numId w:val="41"/>
        </w:numPr>
        <w:ind w:left="0" w:firstLine="709"/>
        <w:jc w:val="both"/>
        <w:spacing w:line="235" w:lineRule="auto"/>
        <w:widowControl w:val="off"/>
        <w:tabs>
          <w:tab w:val="left" w:pos="1418" w:leader="none"/>
        </w:tabs>
      </w:pPr>
      <w:r>
        <w:t xml:space="preserve">Поступившее в Россети Урал (филиал, ПО) сопроводительное письмо, регистрируются в установленном в Россети Урал порядке.</w:t>
      </w:r>
      <w:r/>
    </w:p>
    <w:p>
      <w:pPr>
        <w:pStyle w:val="1477"/>
        <w:numPr>
          <w:ilvl w:val="0"/>
          <w:numId w:val="41"/>
        </w:numPr>
        <w:ind w:left="0" w:firstLine="709"/>
        <w:jc w:val="both"/>
        <w:spacing w:line="235" w:lineRule="auto"/>
        <w:widowControl w:val="off"/>
        <w:tabs>
          <w:tab w:val="left" w:pos="1418" w:leader="none"/>
        </w:tabs>
      </w:pPr>
      <w:r>
        <w:t xml:space="preserve">Право и ответственность за принятие решения о порядке </w:t>
      </w:r>
      <w:r>
        <w:t xml:space="preserve">и виде допуска персонала подрядной организации возлагается на главного инженера Россети Урал (филиала, ПО), который оформляет свое решение резолюцией на сопроводительном письме или посредством выпуска, соответствующего ОРД о допуске подрядной организации. </w:t>
      </w:r>
      <w:r/>
    </w:p>
    <w:p>
      <w:pPr>
        <w:pStyle w:val="1477"/>
        <w:numPr>
          <w:ilvl w:val="0"/>
          <w:numId w:val="41"/>
        </w:numPr>
        <w:ind w:left="0" w:firstLine="709"/>
        <w:jc w:val="both"/>
        <w:spacing w:line="235" w:lineRule="auto"/>
        <w:widowControl w:val="off"/>
        <w:tabs>
          <w:tab w:val="left" w:pos="1418" w:leader="none"/>
        </w:tabs>
      </w:pPr>
      <w:r>
        <w:t xml:space="preserve">Перед принятием решения главн</w:t>
      </w:r>
      <w:r>
        <w:t xml:space="preserve">ый инженер Россети Урал (филиала, ПО) имеет право передать сопроводительное письмо руководителю СП – инициатору заключения договора (или письменного соглашения) на проверку соответствия указанным в письме работам и объектам условиям договора, а также в СП </w:t>
      </w:r>
      <w:r>
        <w:t xml:space="preserve">ПБиПК</w:t>
      </w:r>
      <w:r>
        <w:t xml:space="preserve"> на проверку содержания в письме необходимых сведений в соответствии с п. 4.3 Регламента.  </w:t>
      </w:r>
      <w:r/>
    </w:p>
    <w:p>
      <w:pPr>
        <w:pStyle w:val="1477"/>
        <w:numPr>
          <w:ilvl w:val="0"/>
          <w:numId w:val="41"/>
        </w:numPr>
        <w:ind w:left="0" w:firstLine="709"/>
        <w:jc w:val="both"/>
        <w:spacing w:line="235" w:lineRule="auto"/>
        <w:widowControl w:val="off"/>
        <w:tabs>
          <w:tab w:val="left" w:pos="1418" w:leader="none"/>
        </w:tabs>
      </w:pPr>
      <w:r>
        <w:t xml:space="preserve">Оригинал письма с визой (решением) на нем главного инженера направляется в СП </w:t>
      </w:r>
      <w:r>
        <w:t xml:space="preserve">ПБиПК</w:t>
      </w:r>
      <w:r>
        <w:t xml:space="preserve">. В случае, если работы, указанные в письме подрядной (субподрядной) организации, попадают под Перечень работ, утвержденный приказом ПАО «Ро</w:t>
      </w:r>
      <w:r>
        <w:t xml:space="preserve">ссети» от 15.05.2023 № 198 «Об утверждении перечней работ, должностей, сведений, связанных с обеспечением безопасности объектов топливно-энергетического комплекса», главный инженер направляет копию письма в подразделение безопасности,  которое в течении 5 </w:t>
      </w:r>
      <w:r>
        <w:t xml:space="preserve">рабочих дней подтверждает проверку персонала допускаемого до производства ра</w:t>
      </w:r>
      <w:r>
        <w:t xml:space="preserve">бот по договору и направляет информацию о проведенной проверке главному инженеру и СП – инициатору заключения договора. Не разрешается допуск персонала привлекаемых организаций, выполняющих работы согласно Перечню работ без получения результатов проверки. </w:t>
      </w:r>
      <w:r/>
    </w:p>
    <w:p>
      <w:pPr>
        <w:ind w:firstLine="714"/>
        <w:jc w:val="both"/>
        <w:spacing w:line="235" w:lineRule="auto"/>
        <w:tabs>
          <w:tab w:val="left" w:pos="1418" w:leader="none"/>
        </w:tabs>
      </w:pPr>
      <w:r>
        <w:t xml:space="preserve">Примечание 2 – Решение главного инженера может быть доведено до СП </w:t>
      </w:r>
      <w:r>
        <w:t xml:space="preserve">ПБиПК</w:t>
      </w:r>
      <w:r>
        <w:t xml:space="preserve"> и подразделения безопасности посредством резолюции к письму, направленному путем электронного документооборота.</w:t>
      </w:r>
      <w:r/>
    </w:p>
    <w:p>
      <w:pPr>
        <w:pStyle w:val="1477"/>
        <w:numPr>
          <w:ilvl w:val="0"/>
          <w:numId w:val="41"/>
        </w:numPr>
        <w:ind w:left="0" w:firstLine="709"/>
        <w:jc w:val="both"/>
        <w:spacing w:line="235" w:lineRule="auto"/>
        <w:widowControl w:val="off"/>
        <w:tabs>
          <w:tab w:val="left" w:pos="1418" w:leader="none"/>
        </w:tabs>
      </w:pPr>
      <w:r>
        <w:t xml:space="preserve">Работник СП </w:t>
      </w:r>
      <w:r>
        <w:t xml:space="preserve">ПБиПК</w:t>
      </w:r>
      <w:r>
        <w:t xml:space="preserve"> информирует СП – инициатора заключения договора о </w:t>
      </w:r>
      <w:r>
        <w:t xml:space="preserve">принятом главным инженером решении. В свою очередь работник СП - инициатора заключения договора информирует представителя подрядной организации о принятом решении и согласовывает с ним даты прибытия работников для прохождения инструктажей по охране труда, </w:t>
      </w:r>
      <w:r>
        <w:t xml:space="preserve">а также информирует уполномоченного распорядительным документом Россети Урал (филиала, ПО) работника, проводящего инструктаж по охране труда (вводный, первичный), о дате прибытия персонала подрядной организации для прохождения соответствующих инструктажей.</w:t>
      </w:r>
      <w:r/>
    </w:p>
    <w:p>
      <w:pPr>
        <w:pStyle w:val="1477"/>
        <w:numPr>
          <w:ilvl w:val="0"/>
          <w:numId w:val="41"/>
        </w:numPr>
        <w:ind w:left="0" w:firstLine="709"/>
        <w:jc w:val="both"/>
        <w:widowControl w:val="off"/>
        <w:tabs>
          <w:tab w:val="left" w:pos="1418" w:leader="none"/>
        </w:tabs>
      </w:pPr>
      <w:r>
        <w:t xml:space="preserve">Ответственность за пропуск персонала и техники Подрядчика на объекты Россети Урал несут со</w:t>
      </w:r>
      <w:r>
        <w:t xml:space="preserve">трудники ЧОП, осуществляющие охрану объектов согласно установленному в Россети Урал пропускному режиму, на основании копии распорядительного документа или сопроводительного письма (или дежурный персонал Россети Урал - при отсутствии поста ЧОП на объекте). </w:t>
      </w:r>
      <w:r/>
    </w:p>
    <w:p>
      <w:pPr>
        <w:pStyle w:val="1477"/>
        <w:ind w:left="0" w:firstLine="720"/>
        <w:jc w:val="both"/>
        <w:tabs>
          <w:tab w:val="left" w:pos="1276" w:leader="none"/>
        </w:tabs>
      </w:pPr>
      <w:r>
        <w:t xml:space="preserve">Пропуск сотрудников подрядных организаций на объекты Россети Урал осуществляется при предъявлении ими удостоверений личности, подтверждающих соответствие заявленным спискам.</w:t>
      </w:r>
      <w:r/>
    </w:p>
    <w:p>
      <w:pPr>
        <w:pStyle w:val="1477"/>
        <w:ind w:left="0" w:firstLine="720"/>
        <w:jc w:val="both"/>
        <w:tabs>
          <w:tab w:val="left" w:pos="1276" w:leader="none"/>
        </w:tabs>
      </w:pPr>
      <w:r>
        <w:t xml:space="preserve">Документами, удостоверяющими личность, являются:</w:t>
      </w:r>
      <w:r/>
    </w:p>
    <w:p>
      <w:pPr>
        <w:pStyle w:val="1477"/>
        <w:numPr>
          <w:ilvl w:val="0"/>
          <w:numId w:val="43"/>
        </w:numPr>
        <w:ind w:left="0" w:firstLine="709"/>
        <w:jc w:val="both"/>
        <w:widowControl w:val="off"/>
        <w:tabs>
          <w:tab w:val="left" w:pos="1134" w:leader="none"/>
        </w:tabs>
      </w:pPr>
      <w:r>
        <w:t xml:space="preserve">паспорт гражданина Российской Федерации, а также заграничный паспорт;</w:t>
      </w:r>
      <w:r/>
    </w:p>
    <w:p>
      <w:pPr>
        <w:pStyle w:val="1477"/>
        <w:numPr>
          <w:ilvl w:val="0"/>
          <w:numId w:val="43"/>
        </w:numPr>
        <w:ind w:left="0" w:firstLine="709"/>
        <w:jc w:val="both"/>
        <w:widowControl w:val="off"/>
        <w:tabs>
          <w:tab w:val="left" w:pos="1134" w:leader="none"/>
        </w:tabs>
      </w:pPr>
      <w:r>
        <w:t xml:space="preserve">паспорт иностранного гражданина, вид на жительство, разрешение на временное проживание;</w:t>
      </w:r>
      <w:r/>
    </w:p>
    <w:p>
      <w:pPr>
        <w:pStyle w:val="1477"/>
        <w:numPr>
          <w:ilvl w:val="0"/>
          <w:numId w:val="43"/>
        </w:numPr>
        <w:ind w:left="0" w:firstLine="709"/>
        <w:jc w:val="both"/>
        <w:widowControl w:val="off"/>
        <w:tabs>
          <w:tab w:val="left" w:pos="1134" w:leader="none"/>
        </w:tabs>
      </w:pPr>
      <w:r>
        <w:t xml:space="preserve">водительские права.</w:t>
      </w:r>
      <w:r/>
    </w:p>
    <w:p>
      <w:pPr>
        <w:pStyle w:val="1477"/>
        <w:ind w:left="709"/>
        <w:jc w:val="both"/>
        <w:tabs>
          <w:tab w:val="left" w:pos="1134" w:leader="none"/>
        </w:tabs>
        <w:rPr>
          <w:highlight w:val="yellow"/>
        </w:rPr>
      </w:pPr>
      <w:r>
        <w:rPr>
          <w:highlight w:val="yellow"/>
        </w:rPr>
      </w:r>
      <w:r>
        <w:rPr>
          <w:highlight w:val="yellow"/>
        </w:rPr>
      </w:r>
      <w:r>
        <w:rPr>
          <w:highlight w:val="yellow"/>
        </w:rPr>
      </w:r>
    </w:p>
    <w:p>
      <w:pPr>
        <w:pStyle w:val="1477"/>
        <w:numPr>
          <w:ilvl w:val="0"/>
          <w:numId w:val="41"/>
        </w:numPr>
        <w:ind w:left="0" w:firstLine="709"/>
        <w:jc w:val="both"/>
        <w:widowControl w:val="off"/>
        <w:tabs>
          <w:tab w:val="left" w:pos="1418" w:leader="none"/>
        </w:tabs>
        <w:rPr>
          <w:b/>
        </w:rPr>
      </w:pPr>
      <w:r>
        <w:rPr>
          <w:b/>
        </w:rPr>
        <w:t xml:space="preserve">Допуск персонала субподрядных организаций</w:t>
      </w:r>
      <w:r>
        <w:rPr>
          <w:b/>
        </w:rPr>
      </w:r>
      <w:r>
        <w:rPr>
          <w:b/>
        </w:rPr>
      </w:r>
    </w:p>
    <w:p>
      <w:pPr>
        <w:pStyle w:val="1477"/>
        <w:numPr>
          <w:ilvl w:val="0"/>
          <w:numId w:val="45"/>
        </w:numPr>
        <w:ind w:left="0" w:firstLine="709"/>
        <w:jc w:val="both"/>
        <w:widowControl w:val="off"/>
        <w:tabs>
          <w:tab w:val="left" w:pos="0" w:leader="none"/>
          <w:tab w:val="left" w:pos="1701" w:leader="none"/>
        </w:tabs>
      </w:pPr>
      <w:r>
        <w:t xml:space="preserve">Для выполнения работ на объектах Россети Урал допуск персонала субподрядных организаций производится в соответствии с требованиями Регламента. Соп</w:t>
      </w:r>
      <w:r>
        <w:t xml:space="preserve">роводительное письмо, составленное согласно п. 4.3 Регламента подписанное руководителем субподрядной организации, проверяет руководитель генеральной подрядной организации и со своим сопроводительным письмом направляет их в адрес Россети Урал (филиала, ПО).</w:t>
      </w:r>
      <w:r/>
    </w:p>
    <w:p>
      <w:pPr>
        <w:pStyle w:val="1477"/>
        <w:numPr>
          <w:ilvl w:val="0"/>
          <w:numId w:val="45"/>
        </w:numPr>
        <w:ind w:left="0" w:firstLine="709"/>
        <w:jc w:val="both"/>
        <w:widowControl w:val="off"/>
        <w:tabs>
          <w:tab w:val="left" w:pos="0" w:leader="none"/>
          <w:tab w:val="left" w:pos="1701" w:leader="none"/>
        </w:tabs>
      </w:pPr>
      <w:r>
        <w:t xml:space="preserve">Ответственность за представленные сведения несет руководитель генеральной подрядной организации.</w:t>
      </w:r>
      <w:r/>
    </w:p>
    <w:p>
      <w:pPr>
        <w:pStyle w:val="1477"/>
        <w:numPr>
          <w:ilvl w:val="0"/>
          <w:numId w:val="45"/>
        </w:numPr>
        <w:ind w:left="0" w:firstLine="709"/>
        <w:jc w:val="both"/>
        <w:widowControl w:val="off"/>
        <w:tabs>
          <w:tab w:val="left" w:pos="0" w:leader="none"/>
          <w:tab w:val="left" w:pos="1701" w:leader="none"/>
        </w:tabs>
      </w:pPr>
      <w:r>
        <w:t xml:space="preserve">Генеральный подрядчик при выполнении работ на производственных территориях с участием субподрядчиков или арендаторов обязан:</w:t>
      </w:r>
      <w:r/>
    </w:p>
    <w:p>
      <w:pPr>
        <w:pStyle w:val="1477"/>
        <w:numPr>
          <w:ilvl w:val="0"/>
          <w:numId w:val="43"/>
        </w:numPr>
        <w:ind w:left="0" w:firstLine="709"/>
        <w:jc w:val="both"/>
        <w:widowControl w:val="off"/>
        <w:tabs>
          <w:tab w:val="left" w:pos="1134" w:leader="none"/>
        </w:tabs>
      </w:pPr>
      <w:r>
        <w:t xml:space="preserve">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работающим на данном объекте;</w:t>
      </w:r>
      <w:r/>
    </w:p>
    <w:p>
      <w:pPr>
        <w:pStyle w:val="1477"/>
        <w:numPr>
          <w:ilvl w:val="0"/>
          <w:numId w:val="43"/>
        </w:numPr>
        <w:ind w:left="0" w:firstLine="709"/>
        <w:jc w:val="both"/>
        <w:widowControl w:val="off"/>
        <w:tabs>
          <w:tab w:val="left" w:pos="1134" w:leader="none"/>
        </w:tabs>
      </w:pPr>
      <w:r>
        <w:t xml:space="preserve">при необходимости провести дополнительные мероприятия по обеспечению безопасности выполнения совмещенных работ.</w:t>
      </w:r>
      <w:r/>
    </w:p>
    <w:p>
      <w:pPr>
        <w:pStyle w:val="1477"/>
        <w:numPr>
          <w:ilvl w:val="0"/>
          <w:numId w:val="45"/>
        </w:numPr>
        <w:ind w:left="0" w:firstLine="709"/>
        <w:jc w:val="both"/>
        <w:widowControl w:val="off"/>
        <w:tabs>
          <w:tab w:val="left" w:pos="0" w:leader="none"/>
          <w:tab w:val="left" w:pos="1701" w:leader="none"/>
        </w:tabs>
      </w:pPr>
      <w:r>
        <w:t xml:space="preserve">При совместной деятельности на строительной площадке нескольких подрядных организаций, включая граждан, занимающихся индивидуальной трудовой д</w:t>
      </w:r>
      <w:r>
        <w:t xml:space="preserve">еятельностью, Генподрядчик осуществляет контроль над состоянием условий труда и соблюдением правил охраны труда на строительном объекте. Наряд-допуск на проведение совмещенных работ должны выдавать, как правило, ответственные лица генподрядной организации.</w:t>
      </w:r>
      <w:r/>
    </w:p>
    <w:p>
      <w:pPr>
        <w:pStyle w:val="1477"/>
        <w:ind w:left="709"/>
        <w:jc w:val="both"/>
        <w:tabs>
          <w:tab w:val="left" w:pos="0" w:leader="none"/>
          <w:tab w:val="left" w:pos="1701" w:leader="none"/>
        </w:tabs>
        <w:rPr>
          <w:highlight w:val="yellow"/>
        </w:rPr>
      </w:pPr>
      <w:r>
        <w:rPr>
          <w:highlight w:val="yellow"/>
        </w:rPr>
      </w:r>
      <w:r>
        <w:rPr>
          <w:highlight w:val="yellow"/>
        </w:rPr>
      </w:r>
      <w:r>
        <w:rPr>
          <w:highlight w:val="yellow"/>
        </w:rPr>
      </w:r>
    </w:p>
    <w:p>
      <w:pPr>
        <w:pStyle w:val="1477"/>
        <w:numPr>
          <w:ilvl w:val="0"/>
          <w:numId w:val="41"/>
        </w:numPr>
        <w:ind w:left="0" w:firstLine="709"/>
        <w:jc w:val="both"/>
        <w:widowControl w:val="off"/>
        <w:tabs>
          <w:tab w:val="left" w:pos="1418" w:leader="none"/>
        </w:tabs>
        <w:rPr>
          <w:b/>
        </w:rPr>
      </w:pPr>
      <w:r>
        <w:rPr>
          <w:b/>
        </w:rPr>
        <w:t xml:space="preserve">Допуск персонала для проведения </w:t>
      </w:r>
      <w:r>
        <w:rPr>
          <w:b/>
        </w:rPr>
        <w:t xml:space="preserve">предпроектных</w:t>
      </w:r>
      <w:r>
        <w:rPr>
          <w:b/>
        </w:rPr>
        <w:t xml:space="preserve"> работ</w:t>
      </w:r>
      <w:r>
        <w:rPr>
          <w:b/>
        </w:rPr>
      </w:r>
      <w:r>
        <w:rPr>
          <w:b/>
        </w:rPr>
      </w:r>
    </w:p>
    <w:p>
      <w:pPr>
        <w:pStyle w:val="1477"/>
        <w:numPr>
          <w:ilvl w:val="2"/>
          <w:numId w:val="40"/>
        </w:numPr>
        <w:ind w:left="0" w:firstLine="709"/>
        <w:jc w:val="both"/>
        <w:widowControl w:val="off"/>
        <w:tabs>
          <w:tab w:val="left" w:pos="0" w:leader="none"/>
          <w:tab w:val="left" w:pos="1701" w:leader="none"/>
        </w:tabs>
      </w:pPr>
      <w:r>
        <w:t xml:space="preserve">Сотрудники проектных и строительных организаций могут допускаться в </w:t>
      </w:r>
      <w:r>
        <w:t xml:space="preserve">электроустановки Россети Урал для получения предварительной информации об объекте предполагаем</w:t>
      </w:r>
      <w:r>
        <w:t xml:space="preserve">ых работ на основании сопроводительного письма (до заключения договора) в сопровождении оперативного персонала, находящегося в смене, имеющего группу IV, в электроустановках напряжением до и выше 1000 В, либо работника, имеющего право единоличного осмотра.</w:t>
      </w:r>
      <w:r/>
    </w:p>
    <w:p>
      <w:pPr>
        <w:pStyle w:val="1477"/>
        <w:numPr>
          <w:ilvl w:val="2"/>
          <w:numId w:val="40"/>
        </w:numPr>
        <w:ind w:left="0" w:firstLine="709"/>
        <w:jc w:val="both"/>
        <w:widowControl w:val="off"/>
        <w:tabs>
          <w:tab w:val="left" w:pos="0" w:leader="none"/>
          <w:tab w:val="left" w:pos="1701" w:leader="none"/>
        </w:tabs>
      </w:pPr>
      <w:r>
        <w:t xml:space="preserve">Сопроводительное письмо должно быть исполнено на фирменном бланке организации, подписано руководителем организации и содержать сведения:</w:t>
      </w:r>
      <w:r/>
    </w:p>
    <w:p>
      <w:pPr>
        <w:pStyle w:val="1477"/>
        <w:numPr>
          <w:ilvl w:val="0"/>
          <w:numId w:val="43"/>
        </w:numPr>
        <w:ind w:left="0" w:firstLine="709"/>
        <w:jc w:val="both"/>
        <w:widowControl w:val="off"/>
        <w:tabs>
          <w:tab w:val="left" w:pos="1134" w:leader="none"/>
        </w:tabs>
      </w:pPr>
      <w:r>
        <w:t xml:space="preserve">списки работников с указанием фамилии, имени, отчества, профессии, должности (указание групп по электробезопасности не требуется);</w:t>
      </w:r>
      <w:r/>
    </w:p>
    <w:p>
      <w:pPr>
        <w:pStyle w:val="1477"/>
        <w:numPr>
          <w:ilvl w:val="0"/>
          <w:numId w:val="43"/>
        </w:numPr>
        <w:ind w:left="0" w:firstLine="709"/>
        <w:jc w:val="both"/>
        <w:widowControl w:val="off"/>
        <w:tabs>
          <w:tab w:val="left" w:pos="1134" w:leader="none"/>
        </w:tabs>
      </w:pPr>
      <w:r>
        <w:t xml:space="preserve">наименование объекта, на котором планируется проведение работ;</w:t>
      </w:r>
      <w:r/>
    </w:p>
    <w:p>
      <w:pPr>
        <w:pStyle w:val="1477"/>
        <w:numPr>
          <w:ilvl w:val="0"/>
          <w:numId w:val="43"/>
        </w:numPr>
        <w:ind w:left="0" w:firstLine="709"/>
        <w:jc w:val="both"/>
        <w:widowControl w:val="off"/>
        <w:tabs>
          <w:tab w:val="left" w:pos="1134" w:leader="none"/>
        </w:tabs>
      </w:pPr>
      <w:r>
        <w:t xml:space="preserve">сведения о содержании и сроках проведения работ.</w:t>
      </w:r>
      <w:r/>
    </w:p>
    <w:p>
      <w:pPr>
        <w:pStyle w:val="1477"/>
        <w:numPr>
          <w:ilvl w:val="2"/>
          <w:numId w:val="40"/>
        </w:numPr>
        <w:ind w:left="0" w:firstLine="709"/>
        <w:jc w:val="both"/>
        <w:widowControl w:val="off"/>
        <w:tabs>
          <w:tab w:val="left" w:pos="0" w:leader="none"/>
          <w:tab w:val="left" w:pos="1701" w:leader="none"/>
        </w:tabs>
      </w:pPr>
      <w:r>
        <w:t xml:space="preserve">Ответственность за достоверность представленной документации несет руководитель организации, направляющей персонал на объекты Россети Урал.</w:t>
      </w:r>
      <w:r/>
    </w:p>
    <w:p>
      <w:pPr>
        <w:pStyle w:val="1477"/>
        <w:numPr>
          <w:ilvl w:val="2"/>
          <w:numId w:val="40"/>
        </w:numPr>
        <w:ind w:left="0" w:firstLine="709"/>
        <w:jc w:val="both"/>
        <w:widowControl w:val="off"/>
        <w:tabs>
          <w:tab w:val="left" w:pos="0" w:leader="none"/>
          <w:tab w:val="left" w:pos="1701" w:leader="none"/>
        </w:tabs>
      </w:pPr>
      <w:r>
        <w:t xml:space="preserve">Решение о допуске соответствующего персонала принима</w:t>
      </w:r>
      <w:r>
        <w:t xml:space="preserve">ет главный инженер Россети Урал (филиала, ПО) и оформляет его резолюцией на сопроводительном письме посредством проставления визы «Допустить под надзором ответственного лица» или посредством выпуска, соответствующего ОРД о допуске персонала для проведения </w:t>
      </w:r>
      <w:r>
        <w:t xml:space="preserve">предпроектных</w:t>
      </w:r>
      <w:r>
        <w:t xml:space="preserve"> работ, при этом права командированного персонала или персонала СМО не предоставляются. </w:t>
      </w:r>
      <w:r/>
    </w:p>
    <w:p>
      <w:pPr>
        <w:pStyle w:val="1477"/>
        <w:numPr>
          <w:ilvl w:val="2"/>
          <w:numId w:val="40"/>
        </w:numPr>
        <w:ind w:left="0" w:firstLine="709"/>
        <w:jc w:val="both"/>
        <w:widowControl w:val="off"/>
        <w:tabs>
          <w:tab w:val="left" w:pos="0" w:leader="none"/>
          <w:tab w:val="left" w:pos="1701" w:leader="none"/>
        </w:tabs>
      </w:pPr>
      <w:r>
        <w:t xml:space="preserve">Перед допуском на </w:t>
      </w:r>
      <w:r>
        <w:t xml:space="preserve">энергообъект</w:t>
      </w:r>
      <w:r>
        <w:t xml:space="preserve"> соответствующему персоналу проектных и строительных организаций проводят вводный и целевой инструктажи. </w:t>
      </w:r>
      <w:r/>
    </w:p>
    <w:p>
      <w:pPr>
        <w:ind w:firstLine="709"/>
        <w:jc w:val="both"/>
        <w:tabs>
          <w:tab w:val="left" w:pos="0" w:leader="none"/>
          <w:tab w:val="left" w:pos="1276" w:leader="none"/>
        </w:tabs>
        <w:rPr>
          <w:highlight w:val="yellow"/>
        </w:rPr>
      </w:pPr>
      <w:r>
        <w:rPr>
          <w:highlight w:val="yellow"/>
        </w:rPr>
      </w:r>
      <w:r>
        <w:rPr>
          <w:highlight w:val="yellow"/>
        </w:rPr>
      </w:r>
      <w:r>
        <w:rPr>
          <w:highlight w:val="yellow"/>
        </w:rPr>
      </w:r>
    </w:p>
    <w:p>
      <w:pPr>
        <w:pStyle w:val="1446"/>
        <w:numPr>
          <w:ilvl w:val="0"/>
          <w:numId w:val="40"/>
        </w:numPr>
        <w:ind w:left="0" w:firstLine="714"/>
        <w:jc w:val="both"/>
        <w:keepLines w:val="0"/>
        <w:spacing w:before="0"/>
        <w:widowControl w:val="off"/>
        <w:tabs>
          <w:tab w:val="left" w:pos="1418" w:leader="none"/>
        </w:tabs>
        <w:rPr>
          <w:rFonts w:ascii="Times New Roman" w:hAnsi="Times New Roman" w:cs="Times New Roman"/>
          <w:b w:val="0"/>
          <w:color w:val="auto"/>
          <w:sz w:val="24"/>
          <w:szCs w:val="24"/>
        </w:rPr>
      </w:pPr>
      <w:r/>
      <w:bookmarkStart w:id="22" w:name="_Toc25742339"/>
      <w:r/>
      <w:bookmarkStart w:id="23" w:name="_Toc147478499"/>
      <w:r>
        <w:rPr>
          <w:rFonts w:ascii="Times New Roman" w:hAnsi="Times New Roman" w:cs="Times New Roman"/>
          <w:color w:val="auto"/>
          <w:sz w:val="24"/>
          <w:szCs w:val="24"/>
        </w:rPr>
        <w:t xml:space="preserve">Порядок допуска командированного персонала</w:t>
      </w:r>
      <w:bookmarkEnd w:id="22"/>
      <w:r/>
      <w:bookmarkEnd w:id="23"/>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pStyle w:val="1540"/>
        <w:rPr>
          <w:sz w:val="24"/>
          <w:szCs w:val="24"/>
          <w:highlight w:val="yellow"/>
        </w:rPr>
      </w:pPr>
      <w:r>
        <w:rPr>
          <w:sz w:val="24"/>
          <w:szCs w:val="24"/>
          <w:highlight w:val="yellow"/>
        </w:rPr>
      </w:r>
      <w:r>
        <w:rPr>
          <w:sz w:val="24"/>
          <w:szCs w:val="24"/>
          <w:highlight w:val="yellow"/>
        </w:rPr>
      </w:r>
      <w:r>
        <w:rPr>
          <w:sz w:val="24"/>
          <w:szCs w:val="24"/>
          <w:highlight w:val="yellow"/>
        </w:rPr>
      </w:r>
    </w:p>
    <w:p>
      <w:pPr>
        <w:pStyle w:val="1477"/>
        <w:numPr>
          <w:ilvl w:val="0"/>
          <w:numId w:val="46"/>
        </w:numPr>
        <w:ind w:left="0" w:firstLine="709"/>
        <w:jc w:val="both"/>
        <w:widowControl w:val="off"/>
        <w:tabs>
          <w:tab w:val="left" w:pos="1418" w:leader="none"/>
        </w:tabs>
      </w:pPr>
      <w:r>
        <w:t xml:space="preserve">До начала производства р</w:t>
      </w:r>
      <w:r>
        <w:t xml:space="preserve">абот командирующая организация направляет на имя руководителя Россети Урал (филиала, ПО) сопроводительное письмо о допуске своего персонала к работам на объектах Россети Урал. Требования к содержанию сопроводительного письма приведены в п. 4.3. Регламента.</w:t>
      </w:r>
      <w:r/>
    </w:p>
    <w:p>
      <w:pPr>
        <w:pStyle w:val="1477"/>
        <w:numPr>
          <w:ilvl w:val="0"/>
          <w:numId w:val="46"/>
        </w:numPr>
        <w:ind w:left="0" w:firstLine="709"/>
        <w:jc w:val="both"/>
        <w:widowControl w:val="off"/>
        <w:tabs>
          <w:tab w:val="left" w:pos="1418" w:leader="none"/>
        </w:tabs>
      </w:pPr>
      <w:r>
        <w:t xml:space="preserve">Командирующие организации, имеющие долгосрочные (переходящие на следующий год) договоры с Россети Урал, ежегодно до 20 декабря представляют Россети Урал (филиалу, ПО) уточненные списки персонала.</w:t>
      </w:r>
      <w:r/>
    </w:p>
    <w:p>
      <w:pPr>
        <w:pStyle w:val="1477"/>
        <w:numPr>
          <w:ilvl w:val="0"/>
          <w:numId w:val="46"/>
        </w:numPr>
        <w:ind w:left="0" w:firstLine="709"/>
        <w:jc w:val="both"/>
        <w:widowControl w:val="off"/>
        <w:tabs>
          <w:tab w:val="left" w:pos="1418" w:leader="none"/>
        </w:tabs>
      </w:pPr>
      <w:r>
        <w:t xml:space="preserve">Командированные работники должны быть аттестованы по нормативно-технической документации, действующей на террито</w:t>
      </w:r>
      <w:r>
        <w:t xml:space="preserve">рии РФ, и иметь при себе удостоверения о проверке знаний норм и правил работы в электроустановках, действующих на территории РФ, в том числе по смежным профессиям, с отметкой о группе по электробезопасности, присвоенной комиссией командирующей организации.</w:t>
      </w:r>
      <w:r/>
    </w:p>
    <w:p>
      <w:pPr>
        <w:pStyle w:val="1477"/>
        <w:numPr>
          <w:ilvl w:val="0"/>
          <w:numId w:val="46"/>
        </w:numPr>
        <w:ind w:left="0" w:firstLine="709"/>
        <w:jc w:val="both"/>
        <w:widowControl w:val="off"/>
        <w:tabs>
          <w:tab w:val="left" w:pos="1418" w:leader="none"/>
        </w:tabs>
      </w:pPr>
      <w:r>
        <w:t xml:space="preserve">Командированные работники по прибытии на объект для прохождения инструктажей по безопасности труда должны предъявить представителю Россети Урал удостоверения личности, подтверждающие соответствие заявленным спискам.</w:t>
      </w:r>
      <w:r/>
    </w:p>
    <w:p>
      <w:pPr>
        <w:pStyle w:val="1477"/>
        <w:numPr>
          <w:ilvl w:val="0"/>
          <w:numId w:val="46"/>
        </w:numPr>
        <w:ind w:left="0" w:firstLine="709"/>
        <w:jc w:val="both"/>
        <w:widowControl w:val="off"/>
        <w:tabs>
          <w:tab w:val="left" w:pos="1418" w:leader="none"/>
        </w:tabs>
      </w:pPr>
      <w:r>
        <w:t xml:space="preserve">Командированные работники по прибытии на место командировки должны пройти вводный и первичный инструктажи по безопасности труда, ознакомиться с электрической схемой и особенностями электроустановки, в котор</w:t>
      </w:r>
      <w:r>
        <w:t xml:space="preserve">ой им предстоит работать. Командированные работники, которым предоставляется право выдачи наряда-допуска, исполнять обязанности ответственного руководителя и производителя работ, дополнительно проходят инструктаж по схеме электроснабжения электроустановки.</w:t>
      </w:r>
      <w:r/>
    </w:p>
    <w:p>
      <w:pPr>
        <w:pStyle w:val="1477"/>
        <w:numPr>
          <w:ilvl w:val="0"/>
          <w:numId w:val="46"/>
        </w:numPr>
        <w:ind w:left="0" w:firstLine="709"/>
        <w:jc w:val="both"/>
        <w:widowControl w:val="off"/>
        <w:tabs>
          <w:tab w:val="left" w:pos="1418" w:leader="none"/>
        </w:tabs>
      </w:pPr>
      <w:r>
        <w:t xml:space="preserve">Первичный инструктаж командированного персонала должен </w:t>
      </w:r>
      <w:r>
        <w:t xml:space="preserve">проводить представитель Россети Урал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группу IV - при проведении работ в электроустановках напряжен</w:t>
      </w:r>
      <w:r>
        <w:t xml:space="preserve">ием до 1000 В. Содержание инструктажа должно определяться инструктирующим работником на основании программ инструктажа, разработанным в СП для командированного персонала, в зависимости от характера и сложности работы, схемы и особенностей электроустановки.</w:t>
      </w:r>
      <w:r/>
    </w:p>
    <w:p>
      <w:pPr>
        <w:pStyle w:val="1477"/>
        <w:numPr>
          <w:ilvl w:val="0"/>
          <w:numId w:val="46"/>
        </w:numPr>
        <w:ind w:left="0" w:firstLine="709"/>
        <w:jc w:val="both"/>
        <w:widowControl w:val="off"/>
        <w:tabs>
          <w:tab w:val="left" w:pos="1418" w:leader="none"/>
        </w:tabs>
      </w:pPr>
      <w:r>
        <w:t xml:space="preserve">Инструктажи персоналу (в том числе по схеме электроснабжения, компоновке, электрической схеме, местным особенностям) в обязательном порядке заканчивать устным опросом на предмет усвоения, изучения материала, в том числе для лиц, которым могут быть </w:t>
      </w:r>
      <w:r>
        <w:t xml:space="preserve">предоставлены права выдающего наряд, ответственного руководителя, производителя работ, примерный перечень вопросов для проверки усвоения инструктажей указан в приложении 2 к Регламенту.</w:t>
      </w:r>
      <w:r/>
    </w:p>
    <w:p>
      <w:pPr>
        <w:pStyle w:val="1477"/>
        <w:numPr>
          <w:ilvl w:val="0"/>
          <w:numId w:val="46"/>
        </w:numPr>
        <w:ind w:left="0" w:firstLine="709"/>
        <w:jc w:val="both"/>
        <w:widowControl w:val="off"/>
        <w:tabs>
          <w:tab w:val="left" w:pos="1418" w:leader="none"/>
        </w:tabs>
      </w:pPr>
      <w:r>
        <w:t xml:space="preserve">Инструктажи должны быть оформлены записями в журналах инструктажей с подписями командированных работников и работников, проводивших инструктажи.</w:t>
      </w:r>
      <w:r/>
    </w:p>
    <w:p>
      <w:pPr>
        <w:pStyle w:val="1477"/>
        <w:numPr>
          <w:ilvl w:val="0"/>
          <w:numId w:val="46"/>
        </w:numPr>
        <w:ind w:left="0" w:firstLine="709"/>
        <w:jc w:val="both"/>
        <w:widowControl w:val="off"/>
        <w:tabs>
          <w:tab w:val="left" w:pos="1418" w:leader="none"/>
        </w:tabs>
      </w:pPr>
      <w:r>
        <w:t xml:space="preserve">Организация работ в ДЭУ командированного персонала проводится по нарядам-допускам и распоряжениям.</w:t>
      </w:r>
      <w:r/>
    </w:p>
    <w:p>
      <w:pPr>
        <w:pStyle w:val="1477"/>
        <w:numPr>
          <w:ilvl w:val="0"/>
          <w:numId w:val="46"/>
        </w:numPr>
        <w:ind w:left="0" w:firstLine="709"/>
        <w:jc w:val="both"/>
        <w:widowControl w:val="off"/>
        <w:tabs>
          <w:tab w:val="left" w:pos="1418" w:leader="none"/>
        </w:tabs>
      </w:pPr>
      <w:r>
        <w:t xml:space="preserve">При выполнении командированным персоналом работ на высоте наряд - допуск на эти работы по форме приложения 2 ПОТ РВ выдает ответственное лицо из числа командированного персонала, которому предоставлено такое право.</w:t>
      </w:r>
      <w:r/>
    </w:p>
    <w:p>
      <w:pPr>
        <w:ind w:firstLine="714"/>
        <w:jc w:val="both"/>
        <w:tabs>
          <w:tab w:val="left" w:pos="1418" w:leader="none"/>
        </w:tabs>
      </w:pPr>
      <w:r>
        <w:t xml:space="preserve">Если работы на высоте проводятся одновременно с другими видами работ, требующими оформления наряда-допуска, то может оформляться один наряд-допуск с обязательным включением в него сведений о произ</w:t>
      </w:r>
      <w:r>
        <w:t xml:space="preserve">водстве работ на высоте и назначением лиц, ответственных за организацию и безопасное проведение работ на высоте, и обеспечением условий и порядка выполнения работ по наряду-допуску в соответствии с требованиями нормативного правового акта его утвердившего.</w:t>
      </w:r>
      <w:r/>
    </w:p>
    <w:p>
      <w:pPr>
        <w:pStyle w:val="1477"/>
        <w:numPr>
          <w:ilvl w:val="0"/>
          <w:numId w:val="46"/>
        </w:numPr>
        <w:ind w:left="0" w:firstLine="709"/>
        <w:jc w:val="both"/>
        <w:widowControl w:val="off"/>
        <w:tabs>
          <w:tab w:val="left" w:pos="1418" w:leader="none"/>
        </w:tabs>
      </w:pPr>
      <w:r>
        <w:t xml:space="preserve">При выполнении работ командированным персоналом в ДЭУ, вблизи ВЛ и т.д. назначается ответственный руководитель из числа командированного персонала с учетом указаний п. 5.7. ПОТ ЭЭ.</w:t>
      </w:r>
      <w:r/>
    </w:p>
    <w:p>
      <w:pPr>
        <w:pStyle w:val="1477"/>
        <w:numPr>
          <w:ilvl w:val="0"/>
          <w:numId w:val="46"/>
        </w:numPr>
        <w:ind w:left="0" w:firstLine="709"/>
        <w:jc w:val="both"/>
        <w:widowControl w:val="off"/>
        <w:tabs>
          <w:tab w:val="left" w:pos="1418" w:leader="none"/>
        </w:tabs>
        <w:rPr>
          <w:spacing w:val="-6"/>
        </w:rPr>
      </w:pPr>
      <w:r>
        <w:rPr>
          <w:spacing w:val="-6"/>
        </w:rPr>
        <w:t xml:space="preserve">Подготовка рабочего места и допуск командированного персонала </w:t>
      </w:r>
      <w:r>
        <w:rPr>
          <w:spacing w:val="-6"/>
        </w:rPr>
        <w:br/>
        <w:t xml:space="preserve">к работам в электроустановках Россети </w:t>
      </w:r>
      <w:r>
        <w:rPr>
          <w:spacing w:val="-6"/>
        </w:rPr>
        <w:t xml:space="preserve">Урал проводятся в соответствии с ПОТ ЭЭ и осуществляются работниками СП Россети Урал, в электроустановках которого производятся работы. Ежедневный допуск командированного персонала осуществляется оперативным (оперативно-ремонтным) персоналом Россети Урал. </w:t>
      </w:r>
      <w:r>
        <w:rPr>
          <w:spacing w:val="-2"/>
        </w:rPr>
        <w:t xml:space="preserve">В ходе выполнения допуска командированного персонала допускающим в обязательном порядке проводится проверка наличия у командированного</w:t>
      </w:r>
      <w:r>
        <w:rPr>
          <w:spacing w:val="-6"/>
        </w:rPr>
        <w:t xml:space="preserve"> </w:t>
      </w:r>
      <w:r>
        <w:rPr>
          <w:spacing w:val="-2"/>
        </w:rPr>
        <w:t xml:space="preserve">персо</w:t>
      </w:r>
      <w:r>
        <w:rPr>
          <w:spacing w:val="-2"/>
        </w:rPr>
        <w:t xml:space="preserve">нала средств индивидуальной защиты, инструментов, приспособлений, соответствующих характеру выполняемой работы, а также удостоверений проверки знаний и квалификационных удостоверений, определяющих возможность выполнения требуемых работ в электроустановках.</w:t>
      </w:r>
      <w:r>
        <w:rPr>
          <w:spacing w:val="-6"/>
        </w:rPr>
        <w:t xml:space="preserve">  </w:t>
      </w:r>
      <w:r>
        <w:rPr>
          <w:spacing w:val="-6"/>
        </w:rPr>
      </w:r>
      <w:r>
        <w:rPr>
          <w:spacing w:val="-6"/>
        </w:rPr>
      </w:r>
    </w:p>
    <w:p>
      <w:pPr>
        <w:ind w:firstLine="714"/>
        <w:jc w:val="both"/>
        <w:tabs>
          <w:tab w:val="left" w:pos="1418" w:leader="none"/>
        </w:tabs>
      </w:pPr>
      <w:r>
        <w:t xml:space="preserve">Примечание 3 – Ежедневный допуск на подготовленное рабочее место командированного персонала может осуществляться самим командированным персоналом при предоставлении ему права «повторного допуска в последующие дни на подготовленное рабочее место».</w:t>
      </w:r>
      <w:r/>
    </w:p>
    <w:p>
      <w:pPr>
        <w:pStyle w:val="1477"/>
        <w:numPr>
          <w:ilvl w:val="0"/>
          <w:numId w:val="46"/>
        </w:numPr>
        <w:ind w:left="0" w:firstLine="709"/>
        <w:jc w:val="both"/>
        <w:widowControl w:val="off"/>
        <w:tabs>
          <w:tab w:val="left" w:pos="1418" w:leader="none"/>
        </w:tabs>
      </w:pPr>
      <w:r>
        <w:t xml:space="preserve">На ВЛ всех уровней напряжения допускается совмещение ответственным руководителем работ или производителем работ из</w:t>
      </w:r>
      <w:r>
        <w:t xml:space="preserve"> числа командированного персонала обязанностей допускающего в тех случаях,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w:t>
      </w:r>
      <w:r/>
    </w:p>
    <w:p>
      <w:pPr>
        <w:pStyle w:val="1477"/>
        <w:numPr>
          <w:ilvl w:val="0"/>
          <w:numId w:val="46"/>
        </w:numPr>
        <w:ind w:left="0" w:firstLine="709"/>
        <w:jc w:val="both"/>
        <w:widowControl w:val="off"/>
        <w:tabs>
          <w:tab w:val="left" w:pos="1418" w:leader="none"/>
        </w:tabs>
      </w:pPr>
      <w:r>
        <w:t xml:space="preserve">Персонал, привлеченный к проведению работ на объектах Россети Урал, должен быть обеспечен сертифицированными средствами индивидуальной защиты (спецодеждой, </w:t>
      </w:r>
      <w:r>
        <w:t xml:space="preserve">спецобувью</w:t>
      </w:r>
      <w:r>
        <w:t xml:space="preserve">, касками и т.п.), соответствующие характеру выполняемой работы и правильно применять их в процессе производства работ.</w:t>
      </w:r>
      <w:r/>
    </w:p>
    <w:p>
      <w:pPr>
        <w:pStyle w:val="1477"/>
        <w:numPr>
          <w:ilvl w:val="0"/>
          <w:numId w:val="46"/>
        </w:numPr>
        <w:ind w:left="0" w:firstLine="709"/>
        <w:jc w:val="both"/>
        <w:widowControl w:val="off"/>
        <w:tabs>
          <w:tab w:val="left" w:pos="1418" w:leader="none"/>
        </w:tabs>
      </w:pPr>
      <w:r>
        <w:t xml:space="preserve">Ответственный руководитель (производитель) работ из числа командированного персонала несет ответственность за:</w:t>
      </w:r>
      <w:r/>
    </w:p>
    <w:p>
      <w:pPr>
        <w:pStyle w:val="1477"/>
        <w:numPr>
          <w:ilvl w:val="0"/>
          <w:numId w:val="43"/>
        </w:numPr>
        <w:ind w:left="0" w:firstLine="709"/>
        <w:jc w:val="both"/>
        <w:widowControl w:val="off"/>
        <w:tabs>
          <w:tab w:val="left" w:pos="1134" w:leader="none"/>
        </w:tabs>
      </w:pPr>
      <w:r>
        <w:t xml:space="preserve">безопасное выполнение работ;</w:t>
      </w:r>
      <w:r/>
    </w:p>
    <w:p>
      <w:pPr>
        <w:pStyle w:val="1477"/>
        <w:numPr>
          <w:ilvl w:val="0"/>
          <w:numId w:val="43"/>
        </w:numPr>
        <w:ind w:left="0" w:firstLine="709"/>
        <w:jc w:val="both"/>
        <w:widowControl w:val="off"/>
        <w:tabs>
          <w:tab w:val="left" w:pos="1134" w:leader="none"/>
        </w:tabs>
      </w:pPr>
      <w:r>
        <w:t xml:space="preserve">соблюдение членами бригады мер безопасности, указанных в наряде-допуске;</w:t>
      </w:r>
      <w:r/>
    </w:p>
    <w:p>
      <w:pPr>
        <w:pStyle w:val="1477"/>
        <w:numPr>
          <w:ilvl w:val="0"/>
          <w:numId w:val="43"/>
        </w:numPr>
        <w:ind w:left="0" w:firstLine="709"/>
        <w:jc w:val="both"/>
        <w:widowControl w:val="off"/>
        <w:tabs>
          <w:tab w:val="left" w:pos="1134" w:leader="none"/>
        </w:tabs>
      </w:pPr>
      <w:r>
        <w:t xml:space="preserve">обязательное применение при проведении работ командированным персоналом средств защиты, спецодежды и </w:t>
      </w:r>
      <w:r>
        <w:t xml:space="preserve">спецобуви</w:t>
      </w:r>
      <w:r>
        <w:t xml:space="preserve">;</w:t>
      </w:r>
      <w:r/>
    </w:p>
    <w:p>
      <w:pPr>
        <w:pStyle w:val="1477"/>
        <w:numPr>
          <w:ilvl w:val="0"/>
          <w:numId w:val="43"/>
        </w:numPr>
        <w:ind w:left="0" w:firstLine="709"/>
        <w:jc w:val="both"/>
        <w:widowControl w:val="off"/>
        <w:tabs>
          <w:tab w:val="left" w:pos="1134" w:leader="none"/>
        </w:tabs>
      </w:pPr>
      <w:r>
        <w:t xml:space="preserve">выполнение командированными работниками правил внутреннего трудового распорядка, установленного в Россети Урал;</w:t>
      </w:r>
      <w:r/>
    </w:p>
    <w:p>
      <w:pPr>
        <w:pStyle w:val="1477"/>
        <w:numPr>
          <w:ilvl w:val="0"/>
          <w:numId w:val="43"/>
        </w:numPr>
        <w:ind w:left="0" w:firstLine="709"/>
        <w:jc w:val="both"/>
        <w:widowControl w:val="off"/>
        <w:tabs>
          <w:tab w:val="left" w:pos="1134" w:leader="none"/>
        </w:tabs>
      </w:pPr>
      <w:r>
        <w:t xml:space="preserve">соблюдение производственной и технологической дисциплины членами бригады.</w:t>
      </w:r>
      <w:r/>
    </w:p>
    <w:p>
      <w:pPr>
        <w:pStyle w:val="1477"/>
        <w:numPr>
          <w:ilvl w:val="0"/>
          <w:numId w:val="46"/>
        </w:numPr>
        <w:ind w:left="0" w:firstLine="728"/>
        <w:jc w:val="both"/>
        <w:widowControl w:val="off"/>
        <w:tabs>
          <w:tab w:val="left" w:pos="1418" w:leader="none"/>
        </w:tabs>
      </w:pPr>
      <w:r>
        <w:t xml:space="preserve">Командирующая организация несет ответственность за соблюдение командируемым персоналом действующего законодательства, требований нормативных документов, а также правил, действующих в СП Россети Урал.</w:t>
      </w:r>
      <w:r/>
    </w:p>
    <w:p>
      <w:pPr>
        <w:pStyle w:val="1477"/>
        <w:ind w:left="728"/>
        <w:jc w:val="both"/>
        <w:widowControl w:val="off"/>
        <w:tabs>
          <w:tab w:val="left" w:pos="1418" w:leader="none"/>
        </w:tabs>
      </w:pPr>
      <w:r/>
      <w:r/>
    </w:p>
    <w:p>
      <w:pPr>
        <w:pStyle w:val="1446"/>
        <w:numPr>
          <w:ilvl w:val="0"/>
          <w:numId w:val="40"/>
        </w:numPr>
        <w:ind w:left="0" w:firstLine="714"/>
        <w:jc w:val="both"/>
        <w:keepLines w:val="0"/>
        <w:spacing w:before="0"/>
        <w:widowControl w:val="off"/>
        <w:tabs>
          <w:tab w:val="left" w:pos="1418" w:leader="none"/>
        </w:tabs>
        <w:rPr>
          <w:rFonts w:ascii="Times New Roman" w:hAnsi="Times New Roman" w:cs="Times New Roman"/>
          <w:b w:val="0"/>
          <w:color w:val="auto"/>
          <w:sz w:val="24"/>
          <w:szCs w:val="24"/>
        </w:rPr>
      </w:pPr>
      <w:r/>
      <w:bookmarkStart w:id="24" w:name="_Toc25742340"/>
      <w:r/>
      <w:bookmarkStart w:id="25" w:name="_Toc147478500"/>
      <w:r>
        <w:rPr>
          <w:rFonts w:ascii="Times New Roman" w:hAnsi="Times New Roman" w:cs="Times New Roman"/>
          <w:color w:val="auto"/>
          <w:sz w:val="24"/>
          <w:szCs w:val="24"/>
        </w:rPr>
        <w:t xml:space="preserve">Порядок допуска строительно-монтажных организаций</w:t>
      </w:r>
      <w:bookmarkEnd w:id="24"/>
      <w:r/>
      <w:bookmarkEnd w:id="25"/>
      <w:r>
        <w:rPr>
          <w:rFonts w:ascii="Times New Roman" w:hAnsi="Times New Roman" w:cs="Times New Roman"/>
          <w:b w:val="0"/>
          <w:color w:val="auto"/>
          <w:sz w:val="24"/>
          <w:szCs w:val="24"/>
        </w:rPr>
      </w:r>
      <w:r>
        <w:rPr>
          <w:rFonts w:ascii="Times New Roman" w:hAnsi="Times New Roman" w:cs="Times New Roman"/>
          <w:b w:val="0"/>
          <w:color w:val="auto"/>
          <w:sz w:val="24"/>
          <w:szCs w:val="24"/>
        </w:rPr>
      </w:r>
    </w:p>
    <w:p>
      <w:pPr>
        <w:ind w:firstLine="709"/>
        <w:jc w:val="both"/>
        <w:tabs>
          <w:tab w:val="left" w:pos="-6720" w:leader="none"/>
          <w:tab w:val="left" w:pos="567" w:leader="none"/>
          <w:tab w:val="left" w:pos="1276" w:leader="none"/>
        </w:tabs>
        <w:rPr>
          <w:highlight w:val="yellow"/>
        </w:rPr>
      </w:pPr>
      <w:r>
        <w:rPr>
          <w:highlight w:val="yellow"/>
        </w:rPr>
      </w:r>
      <w:r>
        <w:rPr>
          <w:highlight w:val="yellow"/>
        </w:rPr>
      </w:r>
      <w:r>
        <w:rPr>
          <w:highlight w:val="yellow"/>
        </w:rPr>
      </w:r>
    </w:p>
    <w:p>
      <w:pPr>
        <w:pStyle w:val="1477"/>
        <w:numPr>
          <w:ilvl w:val="0"/>
          <w:numId w:val="47"/>
        </w:numPr>
        <w:ind w:left="0" w:firstLine="709"/>
        <w:jc w:val="both"/>
        <w:widowControl w:val="off"/>
        <w:tabs>
          <w:tab w:val="left" w:pos="-6720" w:leader="none"/>
          <w:tab w:val="left" w:pos="567" w:leader="none"/>
          <w:tab w:val="left" w:pos="1418" w:leader="none"/>
        </w:tabs>
        <w:rPr>
          <w:b/>
        </w:rPr>
        <w:outlineLvl w:val="0"/>
      </w:pPr>
      <w:r/>
      <w:bookmarkStart w:id="26" w:name="_Toc147478501"/>
      <w:r>
        <w:rPr>
          <w:b/>
        </w:rPr>
        <w:t xml:space="preserve">Общие требования</w:t>
      </w:r>
      <w:bookmarkEnd w:id="26"/>
      <w:r>
        <w:rPr>
          <w:b/>
        </w:rPr>
      </w:r>
      <w:r>
        <w:rPr>
          <w:b/>
        </w:rPr>
      </w:r>
    </w:p>
    <w:p>
      <w:pPr>
        <w:pStyle w:val="1540"/>
        <w:rPr>
          <w:sz w:val="24"/>
          <w:szCs w:val="24"/>
        </w:rPr>
      </w:pPr>
      <w:r>
        <w:rPr>
          <w:sz w:val="24"/>
          <w:szCs w:val="24"/>
        </w:rPr>
      </w:r>
      <w:r>
        <w:rPr>
          <w:sz w:val="24"/>
          <w:szCs w:val="24"/>
        </w:rPr>
      </w:r>
      <w:r>
        <w:rPr>
          <w:sz w:val="24"/>
          <w:szCs w:val="24"/>
        </w:rPr>
      </w:r>
    </w:p>
    <w:p>
      <w:pPr>
        <w:pStyle w:val="1477"/>
        <w:numPr>
          <w:ilvl w:val="0"/>
          <w:numId w:val="48"/>
        </w:numPr>
        <w:ind w:left="0" w:firstLine="709"/>
        <w:jc w:val="both"/>
        <w:widowControl w:val="off"/>
        <w:tabs>
          <w:tab w:val="left" w:pos="-6720" w:leader="none"/>
          <w:tab w:val="left" w:pos="567" w:leader="none"/>
          <w:tab w:val="left" w:pos="1560" w:leader="none"/>
        </w:tabs>
        <w:rPr>
          <w:b/>
        </w:rPr>
      </w:pPr>
      <w:r>
        <w:t xml:space="preserve">Руководитель Россети Урал (филиала,</w:t>
      </w:r>
      <w:r>
        <w:t xml:space="preserve"> ПО) распорядительными документами определяет круг лиц из числа административно-технического персонала с группой V по электробезопасности, в чьем обслуживании находится объект, имеющих право согласования ПОС, ППР и подписи акта-допуска по форме ПОТ С (прил</w:t>
      </w:r>
      <w:r>
        <w:t xml:space="preserve">ожение 3 к Регламенту), а также лиц, имеющих право согласовывать мероприятия по безопасности строительных работ, указанные в наряде-допуске по форме ПОТ С (приложение 4 к Регламенту), перед первичным допуском к работам подрядной организации (далее - СМО). </w:t>
      </w:r>
      <w:r>
        <w:rPr>
          <w:b/>
        </w:rPr>
      </w:r>
      <w:r>
        <w:rPr>
          <w:b/>
        </w:rPr>
      </w:r>
    </w:p>
    <w:p>
      <w:pPr>
        <w:pStyle w:val="1477"/>
        <w:numPr>
          <w:ilvl w:val="0"/>
          <w:numId w:val="48"/>
        </w:numPr>
        <w:ind w:left="0" w:firstLine="709"/>
        <w:jc w:val="both"/>
        <w:widowControl w:val="off"/>
        <w:tabs>
          <w:tab w:val="left" w:pos="-6720" w:leader="none"/>
          <w:tab w:val="left" w:pos="567" w:leader="none"/>
          <w:tab w:val="left" w:pos="1560" w:leader="none"/>
        </w:tabs>
        <w:rPr>
          <w:b/>
        </w:rPr>
      </w:pPr>
      <w:r>
        <w:t xml:space="preserve">Право согласования ПОС, ППР, акта-допуска и наряда-допуска по форме ПОТ С должно предоставляться лицу, отвечающему за состояние оборудования и его безопасную эксплуатацию и имеющему право выдачи наряда-допуска на работы в данной электроустановке.</w:t>
      </w:r>
      <w:r>
        <w:rPr>
          <w:b/>
        </w:rPr>
      </w:r>
      <w:r>
        <w:rPr>
          <w:b/>
        </w:rPr>
      </w:r>
    </w:p>
    <w:p>
      <w:pPr>
        <w:pStyle w:val="1477"/>
        <w:numPr>
          <w:ilvl w:val="0"/>
          <w:numId w:val="48"/>
        </w:numPr>
        <w:ind w:left="0" w:firstLine="709"/>
        <w:jc w:val="both"/>
        <w:widowControl w:val="off"/>
        <w:tabs>
          <w:tab w:val="left" w:pos="-6720" w:leader="none"/>
          <w:tab w:val="left" w:pos="567" w:leader="none"/>
          <w:tab w:val="left" w:pos="1560" w:leader="none"/>
        </w:tabs>
        <w:rPr>
          <w:b/>
        </w:rPr>
      </w:pPr>
      <w:r>
        <w:t xml:space="preserve">Сведения о предоставлении прав разработки, согласования ПОС, ППР и подписи акта-допуска по форме ПОТ С и</w:t>
      </w:r>
      <w:r>
        <w:t xml:space="preserve"> лиц, имеющих право согласовывать мероприятия по безопасности строительных работ в наряде-допуске по форме ПОТ С, пересматриваются ежегодно и могут быть включены в общий распорядительный документ о предоставлении прав работникам Россети Урал (филиала, ПО).</w:t>
      </w:r>
      <w:r>
        <w:rPr>
          <w:b/>
        </w:rPr>
      </w:r>
      <w:r>
        <w:rPr>
          <w:b/>
        </w:rPr>
      </w:r>
    </w:p>
    <w:p>
      <w:pPr>
        <w:pStyle w:val="1477"/>
        <w:numPr>
          <w:ilvl w:val="0"/>
          <w:numId w:val="48"/>
        </w:numPr>
        <w:ind w:left="0" w:firstLine="709"/>
        <w:jc w:val="both"/>
        <w:widowControl w:val="off"/>
        <w:tabs>
          <w:tab w:val="left" w:pos="-6720" w:leader="none"/>
          <w:tab w:val="left" w:pos="567" w:leader="none"/>
          <w:tab w:val="left" w:pos="1560" w:leader="none"/>
        </w:tabs>
        <w:rPr>
          <w:b/>
        </w:rPr>
      </w:pPr>
      <w:r>
        <w:t xml:space="preserve">Подрядная организация обязана согласовать ПОС, П</w:t>
      </w:r>
      <w:r>
        <w:t xml:space="preserve">ПР с представителями Россети Урал, имеющими право согласования, при выполнении работ с применением подъемных сооружений в действующих РУ и ближе 30 м до ВЛ, а также при использовании подрядной (субподрядной) организацией ПС ОПО, принадлежащих Россети Урал.</w:t>
      </w:r>
      <w:r>
        <w:rPr>
          <w:b/>
        </w:rPr>
      </w:r>
      <w:r>
        <w:rPr>
          <w:b/>
        </w:rPr>
      </w:r>
    </w:p>
    <w:p>
      <w:pPr>
        <w:pStyle w:val="1477"/>
        <w:numPr>
          <w:ilvl w:val="0"/>
          <w:numId w:val="48"/>
        </w:numPr>
        <w:ind w:left="0" w:firstLine="709"/>
        <w:jc w:val="both"/>
        <w:widowControl w:val="off"/>
        <w:tabs>
          <w:tab w:val="left" w:pos="-6720" w:leader="none"/>
          <w:tab w:val="left" w:pos="567" w:leader="none"/>
          <w:tab w:val="left" w:pos="1560" w:leader="none"/>
        </w:tabs>
        <w:rPr>
          <w:b/>
        </w:rPr>
      </w:pPr>
      <w:r>
        <w:t xml:space="preserve">При выполнении строительных, ремонтных, наладочных и других работ на од</w:t>
      </w:r>
      <w:r>
        <w:t xml:space="preserve">ном и том же оборудовании Россети Урал несколькими подрядными (субподрядными) организациями ответственность за безопасную организацию совмещенных работ в целом по всему строительно-монтажному комплексу возлагается на руководителей генподрядной организации.</w:t>
      </w:r>
      <w:r>
        <w:rPr>
          <w:b/>
        </w:rPr>
      </w:r>
      <w:r>
        <w:rPr>
          <w:b/>
        </w:rPr>
      </w:r>
    </w:p>
    <w:p>
      <w:pPr>
        <w:pStyle w:val="1477"/>
        <w:numPr>
          <w:ilvl w:val="0"/>
          <w:numId w:val="48"/>
        </w:numPr>
        <w:ind w:left="0" w:firstLine="709"/>
        <w:jc w:val="both"/>
        <w:widowControl w:val="off"/>
        <w:tabs>
          <w:tab w:val="left" w:pos="-6720" w:leader="none"/>
          <w:tab w:val="left" w:pos="567" w:leader="none"/>
          <w:tab w:val="left" w:pos="1560" w:leader="none"/>
        </w:tabs>
        <w:rPr>
          <w:b/>
        </w:rPr>
      </w:pPr>
      <w:r>
        <w:t xml:space="preserve">В случае возникновения на объекте опасных условий, вызывающих реальную угрозу жизни и здоровья работников, генподр</w:t>
      </w:r>
      <w:r>
        <w:t xml:space="preserve">ядная организация должна оповестить об этом всех участников строительства и принять необходимые меры для вывода людей из опасной зоны. Возобновление работ разрешается Россети Урал и генподрядной организацией после устранения причин возникновения опасности.</w:t>
      </w:r>
      <w:r>
        <w:rPr>
          <w:b/>
        </w:rPr>
      </w:r>
      <w:r>
        <w:rPr>
          <w:b/>
        </w:rPr>
      </w:r>
    </w:p>
    <w:p>
      <w:pPr>
        <w:jc w:val="both"/>
        <w:rPr>
          <w:highlight w:val="yellow"/>
        </w:rPr>
      </w:pPr>
      <w:r>
        <w:rPr>
          <w:highlight w:val="yellow"/>
        </w:rPr>
      </w:r>
      <w:r>
        <w:rPr>
          <w:highlight w:val="yellow"/>
        </w:rPr>
      </w:r>
      <w:r>
        <w:rPr>
          <w:highlight w:val="yellow"/>
        </w:rPr>
      </w:r>
    </w:p>
    <w:p>
      <w:pPr>
        <w:pStyle w:val="1477"/>
        <w:numPr>
          <w:ilvl w:val="0"/>
          <w:numId w:val="47"/>
        </w:numPr>
        <w:ind w:left="0" w:firstLine="709"/>
        <w:jc w:val="both"/>
        <w:widowControl w:val="off"/>
        <w:tabs>
          <w:tab w:val="left" w:pos="-6720" w:leader="none"/>
          <w:tab w:val="left" w:pos="567" w:leader="none"/>
          <w:tab w:val="left" w:pos="1418" w:leader="none"/>
        </w:tabs>
        <w:rPr>
          <w:b/>
        </w:rPr>
        <w:outlineLvl w:val="0"/>
      </w:pPr>
      <w:r/>
      <w:bookmarkStart w:id="27" w:name="_Toc147478502"/>
      <w:r>
        <w:rPr>
          <w:b/>
        </w:rPr>
        <w:t xml:space="preserve">Мероприятия по охране труда до начала работ</w:t>
      </w:r>
      <w:bookmarkEnd w:id="27"/>
      <w:r>
        <w:rPr>
          <w:b/>
        </w:rPr>
      </w:r>
      <w:r>
        <w:rPr>
          <w:b/>
        </w:rPr>
      </w:r>
    </w:p>
    <w:p>
      <w:pPr>
        <w:pStyle w:val="1540"/>
        <w:rPr>
          <w:sz w:val="24"/>
          <w:szCs w:val="24"/>
          <w:highlight w:val="yellow"/>
        </w:rPr>
      </w:pPr>
      <w:r>
        <w:rPr>
          <w:sz w:val="24"/>
          <w:szCs w:val="24"/>
          <w:highlight w:val="yellow"/>
        </w:rPr>
      </w:r>
      <w:r>
        <w:rPr>
          <w:sz w:val="24"/>
          <w:szCs w:val="24"/>
          <w:highlight w:val="yellow"/>
        </w:rPr>
      </w:r>
      <w:r>
        <w:rPr>
          <w:sz w:val="24"/>
          <w:szCs w:val="24"/>
          <w:highlight w:val="yellow"/>
        </w:rPr>
      </w:r>
    </w:p>
    <w:p>
      <w:pPr>
        <w:pStyle w:val="1477"/>
        <w:numPr>
          <w:ilvl w:val="0"/>
          <w:numId w:val="49"/>
        </w:numPr>
        <w:ind w:left="0" w:firstLine="709"/>
        <w:jc w:val="both"/>
        <w:widowControl w:val="off"/>
        <w:tabs>
          <w:tab w:val="left" w:pos="-6720" w:leader="none"/>
          <w:tab w:val="left" w:pos="567" w:leader="none"/>
          <w:tab w:val="left" w:pos="1560" w:leader="none"/>
        </w:tabs>
      </w:pPr>
      <w:r>
        <w:t xml:space="preserve">СМО должна иметь организационно-технологическую докумен</w:t>
      </w:r>
      <w:r>
        <w:t xml:space="preserve">тацию (ПОС, ППР, ТК и др.), содержащую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w:t>
      </w:r>
      <w:r/>
    </w:p>
    <w:p>
      <w:pPr>
        <w:pStyle w:val="1477"/>
        <w:numPr>
          <w:ilvl w:val="0"/>
          <w:numId w:val="49"/>
        </w:numPr>
        <w:ind w:left="0" w:firstLine="709"/>
        <w:jc w:val="both"/>
        <w:widowControl w:val="off"/>
        <w:tabs>
          <w:tab w:val="left" w:pos="-6720" w:leader="none"/>
          <w:tab w:val="left" w:pos="567" w:leader="none"/>
          <w:tab w:val="left" w:pos="1560" w:leader="none"/>
        </w:tabs>
      </w:pPr>
      <w:r>
        <w:t xml:space="preserve">Представитель Россети Урал не имеет право утверждать вышеперечисленные документы. Вносить коррективы в ПОС, ППР, ТК, изменять порядок работ без соответствующего согласования с организацией, утвердившей их, запрещено.</w:t>
      </w:r>
      <w:r/>
    </w:p>
    <w:p>
      <w:pPr>
        <w:pStyle w:val="1477"/>
        <w:numPr>
          <w:ilvl w:val="0"/>
          <w:numId w:val="49"/>
        </w:numPr>
        <w:ind w:left="0" w:firstLine="709"/>
        <w:jc w:val="both"/>
        <w:widowControl w:val="off"/>
        <w:tabs>
          <w:tab w:val="left" w:pos="-6720" w:leader="none"/>
          <w:tab w:val="left" w:pos="567" w:leader="none"/>
          <w:tab w:val="left" w:pos="1560" w:leader="none"/>
        </w:tabs>
      </w:pPr>
      <w:r>
        <w:t xml:space="preserve">ПОС, ППР по реконструкции, расширению и техническому перевооружению действующего объекта Россети Урал (здания, сооружения) должны быть согласованы с главным инженером Россети Урал (филиала, ПО).</w:t>
      </w:r>
      <w:r/>
    </w:p>
    <w:p>
      <w:pPr>
        <w:pStyle w:val="1477"/>
        <w:numPr>
          <w:ilvl w:val="0"/>
          <w:numId w:val="49"/>
        </w:numPr>
        <w:ind w:left="0" w:firstLine="709"/>
        <w:jc w:val="both"/>
        <w:widowControl w:val="off"/>
        <w:tabs>
          <w:tab w:val="left" w:pos="-6720" w:leader="none"/>
          <w:tab w:val="left" w:pos="567" w:leader="none"/>
          <w:tab w:val="left" w:pos="1560" w:leader="none"/>
        </w:tabs>
      </w:pPr>
      <w:r>
        <w:t xml:space="preserve">Общие и конкретные для отдельных видов работ мероприятия по безопасному проведению ра</w:t>
      </w:r>
      <w:r>
        <w:t xml:space="preserve">бот, охране труда и пожарной безопасности должны быть детально проработаны и отражены в специальном разделе ППР, ТК. Весь персонал Подрядчика, участвующий в производстве работ на данном участке, до начала работ должен быть ознакомлен С ППР, ТК под подпись.</w:t>
      </w:r>
      <w:r/>
    </w:p>
    <w:p>
      <w:pPr>
        <w:pStyle w:val="1477"/>
        <w:numPr>
          <w:ilvl w:val="0"/>
          <w:numId w:val="49"/>
        </w:numPr>
        <w:ind w:left="0" w:firstLine="709"/>
        <w:jc w:val="both"/>
        <w:widowControl w:val="off"/>
        <w:tabs>
          <w:tab w:val="left" w:pos="-6720" w:leader="none"/>
          <w:tab w:val="left" w:pos="567" w:leader="none"/>
          <w:tab w:val="left" w:pos="1560" w:leader="none"/>
        </w:tabs>
      </w:pPr>
      <w:r>
        <w:t xml:space="preserve">Уполномоченным лицом СМО, имеющим право подписи акта-допуска согласно сопроводительному письму, совместно с представителем Россети Урал, имеющим </w:t>
      </w:r>
      <w:r>
        <w:t xml:space="preserve">право подписи акта-допуска на объекте, где будут производиться работы, оформляется акт-допуск для производства СМР на территории предприятия по форме ПОТ С. </w:t>
      </w:r>
      <w:r/>
    </w:p>
    <w:p>
      <w:pPr>
        <w:pStyle w:val="1477"/>
        <w:numPr>
          <w:ilvl w:val="0"/>
          <w:numId w:val="49"/>
        </w:numPr>
        <w:ind w:left="0" w:firstLine="709"/>
        <w:jc w:val="both"/>
        <w:widowControl w:val="off"/>
        <w:tabs>
          <w:tab w:val="left" w:pos="-6720" w:leader="none"/>
          <w:tab w:val="left" w:pos="567" w:leader="none"/>
          <w:tab w:val="left" w:pos="1560" w:leader="none"/>
        </w:tabs>
      </w:pPr>
      <w:r>
        <w:t xml:space="preserve">Срок действия акта-допуска определяется лицом, выдающим акт-допуск, и не должен составлять более 1 месяца. </w:t>
      </w:r>
      <w:r/>
    </w:p>
    <w:p>
      <w:pPr>
        <w:pStyle w:val="1477"/>
        <w:numPr>
          <w:ilvl w:val="0"/>
          <w:numId w:val="49"/>
        </w:numPr>
        <w:ind w:left="0" w:firstLine="709"/>
        <w:jc w:val="both"/>
        <w:widowControl w:val="off"/>
        <w:tabs>
          <w:tab w:val="left" w:pos="-6720" w:leader="none"/>
          <w:tab w:val="left" w:pos="567" w:leader="none"/>
          <w:tab w:val="left" w:pos="1560" w:leader="none"/>
        </w:tabs>
      </w:pPr>
      <w:r>
        <w:t xml:space="preserve">Акт-допуск выписывается в 2-х экземплярах, один из которых остается у представителя Подрядчика, второй - у представителя Россети Урал, ответственного за производство подрядных работ, для возможности осуществления контроля.</w:t>
      </w:r>
      <w:r/>
    </w:p>
    <w:p>
      <w:pPr>
        <w:pStyle w:val="1477"/>
        <w:numPr>
          <w:ilvl w:val="0"/>
          <w:numId w:val="49"/>
        </w:numPr>
        <w:ind w:left="0" w:firstLine="709"/>
        <w:jc w:val="both"/>
        <w:widowControl w:val="off"/>
        <w:tabs>
          <w:tab w:val="left" w:pos="-6720" w:leader="none"/>
          <w:tab w:val="left" w:pos="567" w:leader="none"/>
          <w:tab w:val="left" w:pos="1560" w:leader="none"/>
        </w:tabs>
      </w:pPr>
      <w:r>
        <w:t xml:space="preserve">Актом-допуском должны быть определены:</w:t>
      </w:r>
      <w:r/>
    </w:p>
    <w:p>
      <w:pPr>
        <w:pStyle w:val="1477"/>
        <w:numPr>
          <w:ilvl w:val="0"/>
          <w:numId w:val="43"/>
        </w:numPr>
        <w:ind w:left="0" w:firstLine="709"/>
        <w:jc w:val="both"/>
        <w:widowControl w:val="off"/>
        <w:tabs>
          <w:tab w:val="left" w:pos="1134" w:leader="none"/>
        </w:tabs>
      </w:pPr>
      <w:r>
        <w:t xml:space="preserve">места создания видимых разрывов электрической схемы, образованных для отделения, выделенного для СМО участка от действующей электроустановки, и места установки защитного заземления;</w:t>
      </w:r>
      <w:r/>
    </w:p>
    <w:p>
      <w:pPr>
        <w:pStyle w:val="1477"/>
        <w:numPr>
          <w:ilvl w:val="0"/>
          <w:numId w:val="43"/>
        </w:numPr>
        <w:ind w:left="0" w:firstLine="709"/>
        <w:jc w:val="both"/>
        <w:widowControl w:val="off"/>
        <w:tabs>
          <w:tab w:val="left" w:pos="1134" w:leader="none"/>
        </w:tabs>
      </w:pPr>
      <w:r>
        <w:t xml:space="preserve">место и вид ограждений, исключающих возможность ошибочного проникновения работников СМО за пределы зоны работ;</w:t>
      </w:r>
      <w:r/>
    </w:p>
    <w:p>
      <w:pPr>
        <w:pStyle w:val="1477"/>
        <w:numPr>
          <w:ilvl w:val="0"/>
          <w:numId w:val="43"/>
        </w:numPr>
        <w:ind w:left="0" w:firstLine="709"/>
        <w:jc w:val="both"/>
        <w:widowControl w:val="off"/>
        <w:tabs>
          <w:tab w:val="left" w:pos="1134" w:leader="none"/>
        </w:tabs>
      </w:pPr>
      <w:r>
        <w:t xml:space="preserve">место входа (выхода) и въезда (выезда) в зону работ;</w:t>
      </w:r>
      <w:r/>
    </w:p>
    <w:p>
      <w:pPr>
        <w:pStyle w:val="1477"/>
        <w:numPr>
          <w:ilvl w:val="0"/>
          <w:numId w:val="43"/>
        </w:numPr>
        <w:ind w:left="0" w:firstLine="709"/>
        <w:jc w:val="both"/>
        <w:widowControl w:val="off"/>
        <w:tabs>
          <w:tab w:val="left" w:pos="1134" w:leader="none"/>
        </w:tabs>
      </w:pPr>
      <w:r>
        <w:t xml:space="preserve">наличие опасных и вредных факторов;</w:t>
      </w:r>
      <w:r/>
    </w:p>
    <w:p>
      <w:pPr>
        <w:pStyle w:val="1477"/>
        <w:numPr>
          <w:ilvl w:val="0"/>
          <w:numId w:val="43"/>
        </w:numPr>
        <w:ind w:left="0" w:firstLine="709"/>
        <w:jc w:val="both"/>
        <w:widowControl w:val="off"/>
        <w:tabs>
          <w:tab w:val="left" w:pos="1134" w:leader="none"/>
        </w:tabs>
      </w:pPr>
      <w:r>
        <w:t xml:space="preserve">согласование с третьей стороной в случае наличия опасного или вредного фактора третьей стороны (газопровод, кабельные линии силовые или связи и др.).</w:t>
      </w:r>
      <w:r/>
    </w:p>
    <w:p>
      <w:pPr>
        <w:pStyle w:val="1477"/>
        <w:ind w:left="0" w:firstLine="709"/>
        <w:jc w:val="both"/>
        <w:tabs>
          <w:tab w:val="left" w:pos="-6720" w:leader="none"/>
          <w:tab w:val="left" w:pos="567" w:leader="none"/>
          <w:tab w:val="left" w:pos="1276" w:leader="none"/>
        </w:tabs>
      </w:pPr>
      <w:r>
        <w:t xml:space="preserve">В акте-допуске или в отдельном распоряжении Россети Урал (филиала, ПО) указываются Ф.И.О. и должности работников, имеющих право допуска к работе работников СМО и право подписи наряда-допуска. При этом один экземпляр распоряжения выдается представителю СМО.</w:t>
      </w:r>
      <w:r/>
    </w:p>
    <w:p>
      <w:pPr>
        <w:pStyle w:val="1477"/>
        <w:numPr>
          <w:ilvl w:val="0"/>
          <w:numId w:val="49"/>
        </w:numPr>
        <w:ind w:left="0" w:firstLine="728"/>
        <w:jc w:val="both"/>
        <w:widowControl w:val="off"/>
        <w:tabs>
          <w:tab w:val="left" w:pos="-6720" w:leader="none"/>
          <w:tab w:val="left" w:pos="567" w:leader="none"/>
          <w:tab w:val="left" w:pos="1560" w:leader="none"/>
        </w:tabs>
      </w:pPr>
      <w:r>
        <w:t xml:space="preserve">Ответственность за соблюдение мероприятий, предусмотренных актом-допуском, несут лица, подписавшие его со стороны Подрядчика и Россети Урал, на объектах которого производятся работы. Наряд-допуск по форме ПОТ С выдается после оформления акта-допуска.</w:t>
      </w:r>
      <w:r/>
    </w:p>
    <w:p>
      <w:pPr>
        <w:pStyle w:val="1477"/>
        <w:numPr>
          <w:ilvl w:val="0"/>
          <w:numId w:val="49"/>
        </w:numPr>
        <w:ind w:left="0" w:firstLine="728"/>
        <w:jc w:val="both"/>
        <w:widowControl w:val="off"/>
        <w:tabs>
          <w:tab w:val="left" w:pos="-6720" w:leader="none"/>
          <w:tab w:val="left" w:pos="567" w:leader="none"/>
          <w:tab w:val="left" w:pos="1701" w:leader="none"/>
        </w:tabs>
      </w:pPr>
      <w:r>
        <w:t xml:space="preserve">Персонал СМО по прибытии на место проведения работ должен пройти вводный и первичный инструктаж по безопа</w:t>
      </w:r>
      <w:r>
        <w:t xml:space="preserve">сности труда с учетом местных особенностей и опасных факторов, имеющихся на выделенном участке работ, а работники, имеющие право выдачи нарядов и быть руководителями работ, дополнительно должны пройти производственный инструктаж по схемам электроустановок.</w:t>
      </w:r>
      <w:r/>
    </w:p>
    <w:p>
      <w:pPr>
        <w:pStyle w:val="1477"/>
        <w:numPr>
          <w:ilvl w:val="0"/>
          <w:numId w:val="49"/>
        </w:numPr>
        <w:ind w:left="0" w:firstLine="728"/>
        <w:jc w:val="both"/>
        <w:widowControl w:val="off"/>
        <w:tabs>
          <w:tab w:val="left" w:pos="-6720" w:leader="none"/>
          <w:tab w:val="left" w:pos="567" w:leader="none"/>
          <w:tab w:val="left" w:pos="1701" w:leader="none"/>
        </w:tabs>
      </w:pPr>
      <w:r>
        <w:t xml:space="preserve">Инструктаж проводит уполномоченный распорядительным документом Россети Урал (филиала, ПО) работник, как правило, руководитель СП, на объекте которого предстоит работать п</w:t>
      </w:r>
      <w:r>
        <w:t xml:space="preserve">ерсоналу СМО. Инструктаж проводится по программам, разработанным в СП для персонала СМО. Проведение инструктажей фиксируется в соответствующих журналах регистрации инструктажей СП Россети Урал (филиала, ПО) и СМО, а целевого инструктажа – в наряде-допуске.</w:t>
      </w:r>
      <w:r/>
    </w:p>
    <w:p>
      <w:pPr>
        <w:pStyle w:val="1477"/>
        <w:numPr>
          <w:ilvl w:val="0"/>
          <w:numId w:val="49"/>
        </w:numPr>
        <w:ind w:left="0" w:firstLine="728"/>
        <w:jc w:val="both"/>
        <w:widowControl w:val="off"/>
        <w:tabs>
          <w:tab w:val="left" w:pos="-6720" w:leader="none"/>
          <w:tab w:val="left" w:pos="567" w:leader="none"/>
          <w:tab w:val="left" w:pos="1701" w:leader="none"/>
        </w:tabs>
      </w:pPr>
      <w:r>
        <w:t xml:space="preserve">Персонал СМО по прибытии на объект для прохождения инструктажа должен представить представителю Россети Урал удостоверение личности, а также удостоверения, подтверждающие прохождение аттестации на право производства специальных работ. </w:t>
      </w:r>
      <w:r/>
    </w:p>
    <w:p>
      <w:pPr>
        <w:pStyle w:val="1477"/>
        <w:numPr>
          <w:ilvl w:val="0"/>
          <w:numId w:val="49"/>
        </w:numPr>
        <w:ind w:left="0" w:firstLine="728"/>
        <w:jc w:val="both"/>
        <w:widowControl w:val="off"/>
        <w:tabs>
          <w:tab w:val="left" w:pos="-6720" w:leader="none"/>
          <w:tab w:val="left" w:pos="567" w:leader="none"/>
          <w:tab w:val="left" w:pos="1701" w:leader="none"/>
        </w:tabs>
      </w:pPr>
      <w:r>
        <w:t xml:space="preserve">Работники СМО, выполня</w:t>
      </w:r>
      <w:r>
        <w:t xml:space="preserve">ющие электромонтажные или сварочные работы должны иметь при себе удостоверение установленной формы о проверке норм и правил работы в электроустановках в соответствии ПОТ ЭЭ с отметкой о группе по электробезопасности, присвоенной комиссией СМО или органами </w:t>
      </w:r>
      <w:r>
        <w:t xml:space="preserve">Ростехнадзора</w:t>
      </w:r>
      <w:r>
        <w:t xml:space="preserve">.</w:t>
      </w:r>
      <w:r/>
    </w:p>
    <w:p>
      <w:pPr>
        <w:pStyle w:val="1477"/>
        <w:numPr>
          <w:ilvl w:val="0"/>
          <w:numId w:val="49"/>
        </w:numPr>
        <w:ind w:left="0" w:firstLine="709"/>
        <w:jc w:val="both"/>
        <w:widowControl w:val="off"/>
        <w:tabs>
          <w:tab w:val="left" w:pos="-6720" w:leader="none"/>
          <w:tab w:val="left" w:pos="567" w:leader="none"/>
          <w:tab w:val="left" w:pos="1701" w:leader="none"/>
        </w:tabs>
      </w:pPr>
      <w:r>
        <w:t xml:space="preserve">У </w:t>
      </w:r>
      <w:r>
        <w:t xml:space="preserve">электротехнологического</w:t>
      </w:r>
      <w:r>
        <w:t xml:space="preserve"> персонала СМО, водителей, крановщиков, машинистов, стропальщиков, работающих в ДЭУ и охранной зоне ВЛ, а также лиц, ответственных за безопасное производство работ с применением ПС ОПО, должна быть группа по электробезопасности не ниже II. </w:t>
      </w:r>
      <w:r/>
    </w:p>
    <w:p>
      <w:pPr>
        <w:ind w:firstLine="709"/>
        <w:jc w:val="both"/>
        <w:tabs>
          <w:tab w:val="left" w:pos="-6720" w:leader="none"/>
          <w:tab w:val="left" w:pos="567" w:leader="none"/>
          <w:tab w:val="left" w:pos="1701" w:leader="none"/>
        </w:tabs>
      </w:pPr>
      <w:r>
        <w:t xml:space="preserve">Установка и работа подъемных сооружений и механизмов в электроустановках должны выполняться под не</w:t>
      </w:r>
      <w:r>
        <w:t xml:space="preserve">прерывным руководством и надзором работника, аттестованного в установленном порядке на знание требований правил безопасности опасных производственных объектов, на которых используются подъемные сооружения, имеющего группу не ниже IV по электробезопасности.</w:t>
      </w:r>
      <w:r/>
    </w:p>
    <w:p>
      <w:pPr>
        <w:pStyle w:val="1477"/>
        <w:numPr>
          <w:ilvl w:val="0"/>
          <w:numId w:val="49"/>
        </w:numPr>
        <w:ind w:left="0" w:firstLine="709"/>
        <w:jc w:val="both"/>
        <w:widowControl w:val="off"/>
        <w:tabs>
          <w:tab w:val="left" w:pos="-6720" w:leader="none"/>
          <w:tab w:val="left" w:pos="567" w:leader="none"/>
          <w:tab w:val="left" w:pos="1701" w:leader="none"/>
        </w:tabs>
      </w:pPr>
      <w:r>
        <w:t xml:space="preserve">Работники СМО, непосредственно занимающиеся эксплуатацией ПС ОПО, должны быть обученными и иметь выданное в установленном порядке удостоверение на право самостоятельной работы по соответствующим видам деятельности, а ответственные за </w:t>
      </w:r>
      <w:r>
        <w:t xml:space="preserve">безопасное производство работ с применением ПС ОПО – документ, подтверждающий прохождение аттестации на знание действующих нормативно-правовых документов и инструкций, в том числе Федеральных норм и правил в области промышленной безопасности.</w:t>
      </w:r>
      <w:r/>
    </w:p>
    <w:p>
      <w:pPr>
        <w:pStyle w:val="1477"/>
        <w:ind w:left="709"/>
        <w:jc w:val="both"/>
        <w:tabs>
          <w:tab w:val="left" w:pos="-6720" w:leader="none"/>
          <w:tab w:val="left" w:pos="567" w:leader="none"/>
          <w:tab w:val="left" w:pos="1276" w:leader="none"/>
        </w:tabs>
        <w:rPr>
          <w:highlight w:val="yellow"/>
        </w:rPr>
      </w:pPr>
      <w:r>
        <w:rPr>
          <w:highlight w:val="yellow"/>
        </w:rPr>
      </w:r>
      <w:r>
        <w:rPr>
          <w:highlight w:val="yellow"/>
        </w:rPr>
      </w:r>
      <w:r>
        <w:rPr>
          <w:highlight w:val="yellow"/>
        </w:rPr>
      </w:r>
    </w:p>
    <w:p>
      <w:pPr>
        <w:pStyle w:val="1477"/>
        <w:numPr>
          <w:ilvl w:val="0"/>
          <w:numId w:val="47"/>
        </w:numPr>
        <w:ind w:left="0" w:firstLine="709"/>
        <w:jc w:val="both"/>
        <w:widowControl w:val="off"/>
        <w:tabs>
          <w:tab w:val="left" w:pos="-6720" w:leader="none"/>
          <w:tab w:val="left" w:pos="567" w:leader="none"/>
          <w:tab w:val="left" w:pos="1418" w:leader="none"/>
        </w:tabs>
        <w:rPr>
          <w:b/>
        </w:rPr>
        <w:outlineLvl w:val="0"/>
      </w:pPr>
      <w:r/>
      <w:bookmarkStart w:id="28" w:name="_Toc147478503"/>
      <w:r>
        <w:rPr>
          <w:b/>
        </w:rPr>
        <w:t xml:space="preserve">Мероприятия по охране труда при подготовке к работам</w:t>
      </w:r>
      <w:bookmarkEnd w:id="28"/>
      <w:r>
        <w:rPr>
          <w:b/>
        </w:rPr>
      </w:r>
      <w:r>
        <w:rPr>
          <w:b/>
        </w:rPr>
      </w:r>
    </w:p>
    <w:p>
      <w:pPr>
        <w:pStyle w:val="1477"/>
        <w:ind w:left="714"/>
        <w:jc w:val="both"/>
        <w:tabs>
          <w:tab w:val="left" w:pos="-6720" w:leader="none"/>
          <w:tab w:val="left" w:pos="567" w:leader="none"/>
          <w:tab w:val="left" w:pos="1276" w:leader="none"/>
        </w:tabs>
        <w:rPr>
          <w:b/>
        </w:rPr>
      </w:pPr>
      <w:r>
        <w:rPr>
          <w:b/>
        </w:rPr>
      </w:r>
      <w:r>
        <w:rPr>
          <w:b/>
        </w:rPr>
      </w:r>
      <w:r>
        <w:rPr>
          <w:b/>
        </w:rPr>
      </w:r>
    </w:p>
    <w:p>
      <w:pPr>
        <w:pStyle w:val="1477"/>
        <w:numPr>
          <w:ilvl w:val="0"/>
          <w:numId w:val="50"/>
        </w:numPr>
        <w:ind w:left="0" w:firstLine="728"/>
        <w:jc w:val="both"/>
        <w:widowControl w:val="off"/>
        <w:tabs>
          <w:tab w:val="left" w:pos="-6720" w:leader="none"/>
          <w:tab w:val="left" w:pos="567" w:leader="none"/>
          <w:tab w:val="left" w:pos="1560" w:leader="none"/>
        </w:tabs>
      </w:pPr>
      <w:r>
        <w:t xml:space="preserve">Для выполнения работ в ДЭУ СМО в соответствии с действующим в Россети Урал порядком направляет запрос в СП Россети Урал (филиала, ПО) на отключение оборудования. В запросе должно быть указано:</w:t>
      </w:r>
      <w:r/>
    </w:p>
    <w:p>
      <w:pPr>
        <w:pStyle w:val="1477"/>
        <w:numPr>
          <w:ilvl w:val="0"/>
          <w:numId w:val="43"/>
        </w:numPr>
        <w:ind w:left="0" w:firstLine="709"/>
        <w:jc w:val="both"/>
        <w:widowControl w:val="off"/>
        <w:tabs>
          <w:tab w:val="left" w:pos="1134" w:leader="none"/>
        </w:tabs>
      </w:pPr>
      <w:r>
        <w:t xml:space="preserve">объект, диспетчерское наименование установки, где планируются СМР;</w:t>
      </w:r>
      <w:r/>
    </w:p>
    <w:p>
      <w:pPr>
        <w:pStyle w:val="1477"/>
        <w:numPr>
          <w:ilvl w:val="0"/>
          <w:numId w:val="43"/>
        </w:numPr>
        <w:ind w:left="0" w:firstLine="709"/>
        <w:jc w:val="both"/>
        <w:widowControl w:val="off"/>
        <w:tabs>
          <w:tab w:val="left" w:pos="1134" w:leader="none"/>
        </w:tabs>
      </w:pPr>
      <w:r>
        <w:t xml:space="preserve">дата, время начала и окончания работ;</w:t>
      </w:r>
      <w:r/>
    </w:p>
    <w:p>
      <w:pPr>
        <w:pStyle w:val="1477"/>
        <w:numPr>
          <w:ilvl w:val="0"/>
          <w:numId w:val="43"/>
        </w:numPr>
        <w:ind w:left="0" w:firstLine="709"/>
        <w:jc w:val="both"/>
        <w:widowControl w:val="off"/>
        <w:tabs>
          <w:tab w:val="left" w:pos="1134" w:leader="none"/>
        </w:tabs>
      </w:pPr>
      <w:r>
        <w:t xml:space="preserve">вид, характер работ.</w:t>
      </w:r>
      <w:r/>
    </w:p>
    <w:p>
      <w:pPr>
        <w:pStyle w:val="1477"/>
        <w:numPr>
          <w:ilvl w:val="0"/>
          <w:numId w:val="50"/>
        </w:numPr>
        <w:ind w:left="0" w:firstLine="728"/>
        <w:jc w:val="both"/>
        <w:widowControl w:val="off"/>
        <w:tabs>
          <w:tab w:val="left" w:pos="-6720" w:leader="none"/>
          <w:tab w:val="left" w:pos="567" w:leader="none"/>
          <w:tab w:val="left" w:pos="1560" w:leader="none"/>
        </w:tabs>
      </w:pPr>
      <w:r>
        <w:t xml:space="preserve">В зоне производства работ СМО проводит подготовительные мероприятия по обеспечению безопасного производства работ в объемах, установленных организационно-технологической документацией (ПОС, ППР, ТК и др.).</w:t>
      </w:r>
      <w:r/>
    </w:p>
    <w:p>
      <w:pPr>
        <w:pStyle w:val="1477"/>
        <w:numPr>
          <w:ilvl w:val="0"/>
          <w:numId w:val="50"/>
        </w:numPr>
        <w:ind w:left="0" w:firstLine="728"/>
        <w:jc w:val="both"/>
        <w:widowControl w:val="off"/>
        <w:tabs>
          <w:tab w:val="left" w:pos="-6720" w:leader="none"/>
          <w:tab w:val="left" w:pos="567" w:leader="none"/>
          <w:tab w:val="left" w:pos="1560" w:leader="none"/>
        </w:tabs>
      </w:pPr>
      <w:r>
        <w:t xml:space="preserve">В соответствии с актом-допуском на территории ДЭУ до и после выполнения основных СМР СМО должны быть проведены: планировка строительной площадки, установка (снятие) постоянных ограждений, монтаж (демонтаж) освещения и т. д. Предварительные работы должны в</w:t>
      </w:r>
      <w:r>
        <w:t xml:space="preserve">ыполняться по отдельному наряду-допуску по форме ПОТ С, выписанному работником СМО, имеющим право выдачи нарядов и, при необходимости, наряду-допуску по форме ПОТ ЭЭ, выданного на наблюдающего из персонала Россети Урал в соответствии с п.6.3.25 Регламента.</w:t>
      </w:r>
      <w:r/>
    </w:p>
    <w:p>
      <w:pPr>
        <w:pStyle w:val="1477"/>
        <w:numPr>
          <w:ilvl w:val="0"/>
          <w:numId w:val="50"/>
        </w:numPr>
        <w:ind w:left="0" w:firstLine="709"/>
        <w:jc w:val="both"/>
        <w:widowControl w:val="off"/>
        <w:tabs>
          <w:tab w:val="left" w:pos="-6720" w:leader="none"/>
          <w:tab w:val="left" w:pos="567" w:leader="none"/>
          <w:tab w:val="left" w:pos="1560" w:leader="none"/>
        </w:tabs>
      </w:pPr>
      <w:r>
        <w:t xml:space="preserve">При производстве СМР на территории населенных пунктов во избежание доступа посторонних лиц СМО обеспечивает ограждение производственной территории. В соответствии с требованиями ПОТ </w:t>
      </w:r>
      <w:r>
        <w:t xml:space="preserve">С высота</w:t>
      </w:r>
      <w:r>
        <w:t xml:space="preserve"> ограждения должна быть не менее 1,6 м, а высота ограждения, примыкающего к местам массового прохода людей, - не менее 2 м. Проходы должны быть оборудованы сп</w:t>
      </w:r>
      <w:r>
        <w:t xml:space="preserve">лошным защитным козырьком (который должен выдерживать действие снеговой нагрузки, а также нагрузки от падения одиночных мелких предметов) и не иметь проемов, кроме ворот и калиток, контролируемых в течение рабочего времени и запираемых после его окончания.</w:t>
      </w:r>
      <w:r/>
    </w:p>
    <w:p>
      <w:pPr>
        <w:pStyle w:val="1477"/>
        <w:numPr>
          <w:ilvl w:val="0"/>
          <w:numId w:val="50"/>
        </w:numPr>
        <w:ind w:left="0" w:firstLine="709"/>
        <w:jc w:val="both"/>
        <w:widowControl w:val="off"/>
        <w:tabs>
          <w:tab w:val="left" w:pos="-6720" w:leader="none"/>
          <w:tab w:val="left" w:pos="567" w:leader="none"/>
          <w:tab w:val="left" w:pos="1560" w:leader="none"/>
        </w:tabs>
      </w:pPr>
      <w:r>
        <w:t xml:space="preserve">При проведении земляных работ меры безопасности должны быть выполнены согласно </w:t>
      </w:r>
      <w:r>
        <w:t xml:space="preserve">требованиям</w:t>
      </w:r>
      <w:r>
        <w:t xml:space="preserve"> ПОТ С.</w:t>
      </w:r>
      <w:r/>
    </w:p>
    <w:p>
      <w:pPr>
        <w:pStyle w:val="1477"/>
        <w:numPr>
          <w:ilvl w:val="0"/>
          <w:numId w:val="50"/>
        </w:numPr>
        <w:ind w:left="0" w:firstLine="709"/>
        <w:jc w:val="both"/>
        <w:widowControl w:val="off"/>
        <w:tabs>
          <w:tab w:val="left" w:pos="-6720" w:leader="none"/>
          <w:tab w:val="left" w:pos="567" w:leader="none"/>
          <w:tab w:val="left" w:pos="1560" w:leader="none"/>
        </w:tabs>
      </w:pPr>
      <w:r>
        <w:t xml:space="preserve">Установка б</w:t>
      </w:r>
      <w:r>
        <w:t xml:space="preserve">ытовых и производственных модулей (вагончиков) Подрядчика на территории ОРУ запрещается. Допускается установка модулей на хозяйственной территории Россети Урал после согласования с руководством Россети Урал (филиала, ПО) и получения необходимых разрешений.</w:t>
      </w:r>
      <w:r/>
    </w:p>
    <w:p>
      <w:pPr>
        <w:pStyle w:val="1477"/>
        <w:numPr>
          <w:ilvl w:val="0"/>
          <w:numId w:val="50"/>
        </w:numPr>
        <w:ind w:left="0" w:firstLine="709"/>
        <w:jc w:val="both"/>
        <w:widowControl w:val="off"/>
        <w:tabs>
          <w:tab w:val="left" w:pos="-6720" w:leader="none"/>
          <w:tab w:val="left" w:pos="567" w:leader="none"/>
          <w:tab w:val="left" w:pos="1560" w:leader="none"/>
        </w:tabs>
      </w:pPr>
      <w:r>
        <w:t xml:space="preserve">В выделенной зоне работ СМО обеспечивает наличие первичных средств пожаротушения. Места размещения первичных средств пожарной безопасности и специально оборудованные места для курения должны быть обозначены соответствующими знаками пожарной безопасности.</w:t>
      </w:r>
      <w:r/>
    </w:p>
    <w:p>
      <w:pPr>
        <w:pStyle w:val="1477"/>
        <w:numPr>
          <w:ilvl w:val="0"/>
          <w:numId w:val="50"/>
        </w:numPr>
        <w:ind w:left="0" w:firstLine="709"/>
        <w:jc w:val="both"/>
        <w:widowControl w:val="off"/>
        <w:tabs>
          <w:tab w:val="left" w:pos="-6720" w:leader="none"/>
          <w:tab w:val="left" w:pos="567" w:leader="none"/>
          <w:tab w:val="left" w:pos="1560" w:leader="none"/>
        </w:tabs>
      </w:pPr>
      <w:r>
        <w:t xml:space="preserve">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r/>
    </w:p>
    <w:p>
      <w:pPr>
        <w:pStyle w:val="1477"/>
        <w:numPr>
          <w:ilvl w:val="0"/>
          <w:numId w:val="50"/>
        </w:numPr>
        <w:ind w:left="0" w:firstLine="709"/>
        <w:jc w:val="both"/>
        <w:widowControl w:val="off"/>
        <w:tabs>
          <w:tab w:val="left" w:pos="-6720" w:leader="none"/>
          <w:tab w:val="left" w:pos="567" w:leader="none"/>
          <w:tab w:val="left" w:pos="1560" w:leader="none"/>
        </w:tabs>
      </w:pPr>
      <w:r>
        <w:t xml:space="preserve">Проезды, проходы на территории производства работ, проходы к рабочим местам должны содержаться в чистоте, очищаться от мусора и снега, не загромождаться складируемыми материалами и строительными конструкциями.</w:t>
      </w:r>
      <w:r/>
    </w:p>
    <w:p>
      <w:pPr>
        <w:pStyle w:val="1477"/>
        <w:numPr>
          <w:ilvl w:val="0"/>
          <w:numId w:val="50"/>
        </w:numPr>
        <w:ind w:left="0" w:firstLine="709"/>
        <w:jc w:val="both"/>
        <w:widowControl w:val="off"/>
        <w:tabs>
          <w:tab w:val="left" w:pos="-6720" w:leader="none"/>
          <w:tab w:val="left" w:pos="567" w:leader="none"/>
          <w:tab w:val="left" w:pos="1701" w:leader="none"/>
        </w:tabs>
      </w:pPr>
      <w:r>
        <w:t xml:space="preserve">У входа (въезда) в огражденную выд</w:t>
      </w:r>
      <w:r>
        <w:t xml:space="preserve">еленную зону руководитель работ подрядной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r/>
    </w:p>
    <w:p>
      <w:pPr>
        <w:pStyle w:val="1477"/>
        <w:numPr>
          <w:ilvl w:val="0"/>
          <w:numId w:val="43"/>
        </w:numPr>
        <w:ind w:left="0" w:firstLine="709"/>
        <w:jc w:val="both"/>
        <w:widowControl w:val="off"/>
        <w:tabs>
          <w:tab w:val="left" w:pos="1134" w:leader="none"/>
        </w:tabs>
      </w:pPr>
      <w:r>
        <w:t xml:space="preserve">название СП Россети Урал; </w:t>
      </w:r>
      <w:r/>
    </w:p>
    <w:p>
      <w:pPr>
        <w:pStyle w:val="1477"/>
        <w:numPr>
          <w:ilvl w:val="0"/>
          <w:numId w:val="43"/>
        </w:numPr>
        <w:ind w:left="0" w:firstLine="709"/>
        <w:jc w:val="both"/>
        <w:widowControl w:val="off"/>
        <w:tabs>
          <w:tab w:val="left" w:pos="1134" w:leader="none"/>
        </w:tabs>
      </w:pPr>
      <w:r>
        <w:t xml:space="preserve">характер и объем выполняемых работ; </w:t>
      </w:r>
      <w:r/>
    </w:p>
    <w:p>
      <w:pPr>
        <w:pStyle w:val="1477"/>
        <w:numPr>
          <w:ilvl w:val="0"/>
          <w:numId w:val="43"/>
        </w:numPr>
        <w:ind w:left="0" w:firstLine="709"/>
        <w:jc w:val="both"/>
        <w:widowControl w:val="off"/>
        <w:tabs>
          <w:tab w:val="left" w:pos="1134" w:leader="none"/>
        </w:tabs>
      </w:pPr>
      <w:r>
        <w:t xml:space="preserve">реквизиты подрядных (субподрядных) организаций с указанием номеров телефонов ответственных лиц;</w:t>
      </w:r>
      <w:r/>
    </w:p>
    <w:p>
      <w:pPr>
        <w:pStyle w:val="1477"/>
        <w:numPr>
          <w:ilvl w:val="0"/>
          <w:numId w:val="43"/>
        </w:numPr>
        <w:ind w:left="0" w:firstLine="709"/>
        <w:jc w:val="both"/>
        <w:widowControl w:val="off"/>
        <w:tabs>
          <w:tab w:val="left" w:pos="1134" w:leader="none"/>
        </w:tabs>
      </w:pPr>
      <w:r>
        <w:t xml:space="preserve">сроки начала и окончания строительства (реконструкции).</w:t>
      </w:r>
      <w:r/>
    </w:p>
    <w:p>
      <w:pPr>
        <w:pStyle w:val="1477"/>
        <w:numPr>
          <w:ilvl w:val="0"/>
          <w:numId w:val="50"/>
        </w:numPr>
        <w:ind w:left="0" w:firstLine="709"/>
        <w:jc w:val="both"/>
        <w:widowControl w:val="off"/>
        <w:tabs>
          <w:tab w:val="left" w:pos="-6720" w:leader="none"/>
          <w:tab w:val="left" w:pos="567" w:leader="none"/>
          <w:tab w:val="left" w:pos="1701" w:leader="none"/>
        </w:tabs>
      </w:pPr>
      <w:r>
        <w:t xml:space="preserve">Окончание подготовител</w:t>
      </w:r>
      <w:r>
        <w:t xml:space="preserve">ьных работ принимается комиссией в составе представителей Россети Урал и СМО по акту о соответствии выполненных внеплощадочных и внутриплощадочных работ требованиям безопасности труда и готовности объекта к началу строительства (приложение 5 к Регламенту).</w:t>
      </w:r>
      <w:r/>
    </w:p>
    <w:p>
      <w:pPr>
        <w:pStyle w:val="1477"/>
        <w:numPr>
          <w:ilvl w:val="0"/>
          <w:numId w:val="50"/>
        </w:numPr>
        <w:ind w:left="0" w:firstLine="709"/>
        <w:jc w:val="both"/>
        <w:widowControl w:val="off"/>
        <w:tabs>
          <w:tab w:val="left" w:pos="-6720" w:leader="none"/>
          <w:tab w:val="left" w:pos="567" w:leader="none"/>
          <w:tab w:val="left" w:pos="1701" w:leader="none"/>
        </w:tabs>
      </w:pPr>
      <w:r>
        <w:t xml:space="preserve">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w:t>
      </w:r>
      <w:r>
        <w:t xml:space="preserve">тельства представитель Подрядчика - должностное лицо, уполномоченное приказом работодателя (ответственное за выдачу наряда-допуска), выписывает наряд-допуск по форме ПОТ С на производство работ в местах действия опасных и вредных производственных факторов.</w:t>
      </w:r>
      <w:r/>
    </w:p>
    <w:p>
      <w:pPr>
        <w:pStyle w:val="1477"/>
        <w:numPr>
          <w:ilvl w:val="0"/>
          <w:numId w:val="50"/>
        </w:numPr>
        <w:ind w:left="0" w:firstLine="709"/>
        <w:jc w:val="both"/>
        <w:widowControl w:val="off"/>
        <w:tabs>
          <w:tab w:val="left" w:pos="-6720" w:leader="none"/>
          <w:tab w:val="left" w:pos="567" w:leader="none"/>
          <w:tab w:val="left" w:pos="1701" w:leader="none"/>
        </w:tabs>
      </w:pPr>
      <w:r>
        <w:t xml:space="preserve">При составлении наряда-допуска по форме ПОТ С должны учитываться требования мероприятий акта-допуска, обеспечивающие безопасность, с о</w:t>
      </w:r>
      <w:r>
        <w:t xml:space="preserve">дной стороны - персонала СМО от действующего электрооборудования, а с другой стороны - безопасность персонала Россети Урал от опасных факторов, возникающих при производстве работ бригадами СМО. При невыполнении этих требований наряд-допуск ПОТ С возвращает</w:t>
      </w:r>
      <w:r>
        <w:t xml:space="preserve">ся Подрядчику на переоформление. Согласование необходимых мероприятий по подготовке рабочих мест осуществляется представителем Россети Урал, производящим допуск подрядной организации по Акту – допуску и имеющего право подписи наряда-допуска по форме ПОТ С.</w:t>
      </w:r>
      <w:r/>
    </w:p>
    <w:p>
      <w:pPr>
        <w:pStyle w:val="1477"/>
        <w:numPr>
          <w:ilvl w:val="0"/>
          <w:numId w:val="50"/>
        </w:numPr>
        <w:ind w:left="0" w:firstLine="709"/>
        <w:jc w:val="both"/>
        <w:widowControl w:val="off"/>
        <w:tabs>
          <w:tab w:val="left" w:pos="-6720" w:leader="none"/>
          <w:tab w:val="left" w:pos="0" w:leader="none"/>
          <w:tab w:val="left" w:pos="1701" w:leader="none"/>
        </w:tabs>
      </w:pPr>
      <w:r>
        <w:t xml:space="preserve">Наряд-допуск ПОТ С на работу бригады СМО выписывается в двух экземплярах, один из которых выдается непосредственному руководителю (прор</w:t>
      </w:r>
      <w:r>
        <w:t xml:space="preserve">абу, мастеру) на срок, необходимый для выполнения заданного объема работ, другой - работнику Россети Урал, осуществляющего допуск. Наряд – допуск, полученный работником Россети Урал, по окончании работ хранится 1 год в папке закрытых нарядов Россети Урал. </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Если срок действия наряда-допуска по форме ПОТ С истек, а работы не закончены, заявка и наряд-допуск продлеваются. Наряд – допуск может продлить</w:t>
      </w:r>
      <w:r>
        <w:t xml:space="preserve"> лицо, выдавшее его, или лицо, имеющее право выдачи нарядов - допусков на срок до полного окончания работ. При продлении срока действия наряд - допуск вновь согласовывается с представителем Россети Урал, имеющим право подписи наряда-допуска по форме ПОТ С.</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Расширение рабочего места, определенного нарядом-допуском ПОТ С, запрещается. При изменении условий производства работ, замене ответственного руководителя или производителя (исполнителя) работ, изменении состава бригады более чем напол</w:t>
      </w:r>
      <w:r>
        <w:t xml:space="preserve">овину, необходима выдача нового наряда-допуска ПОТ С. А при изменении, в связи с новыми условиями производства работ, связанных с ними мероприятий по безопасности, определенных актом-допуском - оформление нового акта-допуска и выдача нового наряда-допуска.</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В случае возникновения в процессе производства работ опасных или вредных производственных факторов, не предусмотренных нарядом-допуском, а также,</w:t>
      </w:r>
      <w:r>
        <w:t xml:space="preserve"> если меры безопасности, определенные ранее, окажутся недостаточными, работы следует прекратить, наряды-допуски закрыть. Возобновление работ возможно только после оформления нового акта-допуска и выдачи новых нарядов-допусков с учетом изменившихся условий.</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Учет и регистрация работ по нарядам-допускам ПОТ С производятся Подрядчиком.</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Подготовка рабо</w:t>
      </w:r>
      <w:r>
        <w:t xml:space="preserve">чего места для выполнения СМР и наладочных работ выполняется работниками СП, в чьей эксплуатационной ответственности находится данная электроустановка, по уведомлению представителя Россети Урал о начале работ или по согласованному графику выполнения работ.</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Первичный допуск к работам в полностью выделенной зоне на территории Россети Урал, в которой будут проводиться работы (место работы выделено стационарным ограждением, а пути прохода персонала и проезда транспорта не пересекают территор</w:t>
      </w:r>
      <w:r>
        <w:t xml:space="preserve">ии или помещения ДЭУ), осуществляет допускающий из числа персонала СП Россети Урал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w:t>
      </w:r>
      <w:r>
        <w:t xml:space="preserve">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w:t>
      </w:r>
      <w:r>
        <w:t xml:space="preserve">кВ</w:t>
      </w:r>
      <w:r>
        <w:t xml:space="preserve"> и ниже (где позволяет конструктивное исполнение) последующим прик</w:t>
      </w:r>
      <w:r>
        <w:t xml:space="preserve">основением рукой к токоведущим частям. После этого допускающий расписывается в наряде-допуске ПОТ С, выданном работником СМО (п. 8. наряда-допуска), а руководитель работ бригады СМО проводит инструктаж членов бригады по безопасному ведению работ на террито</w:t>
      </w:r>
      <w:r>
        <w:t xml:space="preserve">рии ДЭУ и технологии выполнения СМР, и оформляет инструктаж с записью в наряде-допуске ПОТ С. По завершении инструктажа работники СМО ставят подписи в наряде-допуске и второй экземпляр наряда-допуска передается допускающему из числа персонала Россети Урал.</w:t>
      </w:r>
      <w:r/>
    </w:p>
    <w:p>
      <w:pPr>
        <w:pStyle w:val="1477"/>
        <w:numPr>
          <w:ilvl w:val="0"/>
          <w:numId w:val="50"/>
        </w:numPr>
        <w:ind w:left="0" w:firstLine="709"/>
        <w:jc w:val="both"/>
        <w:widowControl w:val="off"/>
        <w:tabs>
          <w:tab w:val="left" w:pos="-6720" w:leader="none"/>
          <w:tab w:val="left" w:pos="567" w:leader="none"/>
          <w:tab w:val="left" w:pos="1276" w:leader="none"/>
          <w:tab w:val="left" w:pos="1701" w:leader="none"/>
        </w:tabs>
      </w:pPr>
      <w:r>
        <w:t xml:space="preserve">Далее повторный допуск осуществляет руководитель работ бригады СМО, который ежедневно уведомляет диспетчера СП Россети Урал о начале работ. </w:t>
      </w:r>
      <w:r/>
    </w:p>
    <w:p>
      <w:pPr>
        <w:pStyle w:val="1477"/>
        <w:numPr>
          <w:ilvl w:val="0"/>
          <w:numId w:val="50"/>
        </w:numPr>
        <w:ind w:left="0" w:firstLine="709"/>
        <w:jc w:val="both"/>
        <w:widowControl w:val="off"/>
        <w:tabs>
          <w:tab w:val="left" w:pos="-6720" w:leader="none"/>
          <w:tab w:val="left" w:pos="567" w:leader="none"/>
          <w:tab w:val="left" w:pos="1701" w:leader="none"/>
        </w:tabs>
      </w:pPr>
      <w:r>
        <w:t xml:space="preserve">Ответственный руководитель (исполнитель) работ СМО не имеет права покидать рабочее место. В случае возникновения такой необходим</w:t>
      </w:r>
      <w:r>
        <w:t xml:space="preserve">ости работы должны быть прекращены, а рабочие выведены из зоны работ. Ответственность за организацию работ и обеспечение безопасных условий труда в выделенной зоне на территории Россети Урал несет ответственный руководитель (исполнитель) работ бригады СМО.</w:t>
      </w:r>
      <w:r/>
    </w:p>
    <w:p>
      <w:pPr>
        <w:pStyle w:val="1477"/>
        <w:numPr>
          <w:ilvl w:val="0"/>
          <w:numId w:val="50"/>
        </w:numPr>
        <w:ind w:left="0" w:firstLine="709"/>
        <w:jc w:val="both"/>
        <w:widowControl w:val="off"/>
        <w:tabs>
          <w:tab w:val="left" w:pos="-6720" w:leader="none"/>
          <w:tab w:val="left" w:pos="567" w:leader="none"/>
          <w:tab w:val="left" w:pos="1701" w:leader="none"/>
        </w:tabs>
      </w:pPr>
      <w:r>
        <w:t xml:space="preserve">В случаях, когда зона работ не выгорожена или путь следования работников СМО в выделенную зону проходит по территории или через помещения действующего РУ, ежедневный допуск к работам персонала СМО выполняет допускающий, а работ</w:t>
      </w:r>
      <w:r>
        <w:t xml:space="preserve">ы в ней должны проводится под надзором наблюдающего из числа персонала Россети Урал, при этом на наблюдающего дополнительно выдается наряд-допуск по форме ПОТ ЭЭ. Вход (въезд) и выход (выезд) персонала СМО в выделенную зону работ в этом случае должны осуще</w:t>
      </w:r>
      <w:r>
        <w:t xml:space="preserve">ствляться под непосредственным надзором наблюдающего. В графе «Отдельные указания» наряда-допуска по форме ПОТ ЭЭ, выданного на наблюдающего, вносится номер наряда-допуска по форме ПОТ С, а также ФИО руководителя работ СМО с указанием его ответственности з</w:t>
      </w:r>
      <w:r>
        <w:t xml:space="preserve">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Копия наряда-допуска по форме ПОТ С скрепляется с выданным нарядом-допуском по форме ПОТ ЭЭ.</w:t>
      </w:r>
      <w:r/>
    </w:p>
    <w:p>
      <w:pPr>
        <w:pStyle w:val="1477"/>
        <w:numPr>
          <w:ilvl w:val="0"/>
          <w:numId w:val="50"/>
        </w:numPr>
        <w:ind w:left="0" w:firstLine="709"/>
        <w:jc w:val="both"/>
        <w:widowControl w:val="off"/>
        <w:tabs>
          <w:tab w:val="left" w:pos="-6720" w:leader="none"/>
          <w:tab w:val="left" w:pos="567" w:leader="none"/>
          <w:tab w:val="left" w:pos="1701" w:leader="none"/>
        </w:tabs>
      </w:pPr>
      <w:r>
        <w:t xml:space="preserve">Регистрация первичного допуска к работам персонала СМО </w:t>
      </w:r>
      <w:r>
        <w:br/>
        <w:t xml:space="preserve">с указанием номера наряда-допуска по форме ПОТ С производится допускающим в оперативном журнале СП Россети Урал.</w:t>
      </w:r>
      <w:r/>
    </w:p>
    <w:p>
      <w:pPr>
        <w:pStyle w:val="1477"/>
        <w:ind w:left="709"/>
        <w:jc w:val="both"/>
        <w:tabs>
          <w:tab w:val="left" w:pos="-6720" w:leader="none"/>
          <w:tab w:val="left" w:pos="567" w:leader="none"/>
          <w:tab w:val="left" w:pos="1276" w:leader="none"/>
        </w:tabs>
        <w:rPr>
          <w:highlight w:val="yellow"/>
        </w:rPr>
      </w:pPr>
      <w:r>
        <w:rPr>
          <w:highlight w:val="yellow"/>
        </w:rPr>
      </w:r>
      <w:r>
        <w:rPr>
          <w:highlight w:val="yellow"/>
        </w:rPr>
      </w:r>
      <w:r>
        <w:rPr>
          <w:highlight w:val="yellow"/>
        </w:rPr>
      </w:r>
    </w:p>
    <w:p>
      <w:pPr>
        <w:pStyle w:val="1477"/>
        <w:numPr>
          <w:ilvl w:val="0"/>
          <w:numId w:val="47"/>
        </w:numPr>
        <w:ind w:left="0" w:firstLine="709"/>
        <w:jc w:val="both"/>
        <w:widowControl w:val="off"/>
        <w:tabs>
          <w:tab w:val="left" w:pos="-6720" w:leader="none"/>
          <w:tab w:val="left" w:pos="567" w:leader="none"/>
          <w:tab w:val="left" w:pos="1418" w:leader="none"/>
        </w:tabs>
        <w:rPr>
          <w:b/>
        </w:rPr>
        <w:outlineLvl w:val="0"/>
      </w:pPr>
      <w:r/>
      <w:bookmarkStart w:id="29" w:name="_Toc147478504"/>
      <w:r>
        <w:rPr>
          <w:b/>
        </w:rPr>
        <w:t xml:space="preserve">Требования безопасности при подготовке к работам в охранной зоне ВЛ</w:t>
      </w:r>
      <w:bookmarkEnd w:id="29"/>
      <w:r>
        <w:rPr>
          <w:b/>
        </w:rPr>
      </w:r>
      <w:r>
        <w:rPr>
          <w:b/>
        </w:rPr>
      </w:r>
    </w:p>
    <w:p>
      <w:pPr>
        <w:pStyle w:val="1540"/>
        <w:rPr>
          <w:sz w:val="24"/>
          <w:szCs w:val="24"/>
        </w:rPr>
      </w:pPr>
      <w:r>
        <w:rPr>
          <w:sz w:val="24"/>
          <w:szCs w:val="24"/>
        </w:rPr>
      </w:r>
      <w:r>
        <w:rPr>
          <w:sz w:val="24"/>
          <w:szCs w:val="24"/>
        </w:rPr>
      </w:r>
      <w:r>
        <w:rPr>
          <w:sz w:val="24"/>
          <w:szCs w:val="24"/>
        </w:rPr>
      </w:r>
    </w:p>
    <w:p>
      <w:pPr>
        <w:pStyle w:val="1477"/>
        <w:numPr>
          <w:ilvl w:val="0"/>
          <w:numId w:val="51"/>
        </w:numPr>
        <w:ind w:left="0" w:firstLine="709"/>
        <w:jc w:val="both"/>
        <w:widowControl w:val="off"/>
        <w:tabs>
          <w:tab w:val="left" w:pos="-6720" w:leader="none"/>
          <w:tab w:val="left" w:pos="567" w:leader="none"/>
          <w:tab w:val="left" w:pos="1560" w:leader="none"/>
        </w:tabs>
      </w:pPr>
      <w:r>
        <w:t xml:space="preserve">Допуск персонала СМО к работам в охранной зоне ВЛ, находящейся под напряжением, а также в пролете пересечен</w:t>
      </w:r>
      <w:r>
        <w:t xml:space="preserve">ия с действующей ВЛ проводят допускающий из числа персонала Россети Урал, эксплуатирующего линию электропередачи, и ответственный руководитель работ СМО. При этом допускающий осуществляет допуск ответственного руководителя и исполнителя каждой бригады СМО.</w:t>
      </w:r>
      <w:r/>
    </w:p>
    <w:p>
      <w:pPr>
        <w:pStyle w:val="1477"/>
        <w:numPr>
          <w:ilvl w:val="0"/>
          <w:numId w:val="51"/>
        </w:numPr>
        <w:ind w:left="0" w:firstLine="709"/>
        <w:jc w:val="both"/>
        <w:widowControl w:val="off"/>
        <w:tabs>
          <w:tab w:val="left" w:pos="-6720" w:leader="none"/>
          <w:tab w:val="left" w:pos="567" w:leader="none"/>
          <w:tab w:val="left" w:pos="1560" w:leader="none"/>
        </w:tabs>
      </w:pPr>
      <w:r>
        <w:t xml:space="preserve">К работам в охранной зоне, отключенной ВЛ и на самой отключенной ВЛ допускающему разрешается допускать только ответственного руководителя работ СМО, который затем должен сам производить допуск остального персонала СМО.</w:t>
      </w:r>
      <w:r/>
    </w:p>
    <w:p>
      <w:pPr>
        <w:pStyle w:val="1477"/>
        <w:numPr>
          <w:ilvl w:val="0"/>
          <w:numId w:val="51"/>
        </w:numPr>
        <w:ind w:left="0" w:firstLine="709"/>
        <w:jc w:val="both"/>
        <w:widowControl w:val="off"/>
        <w:tabs>
          <w:tab w:val="left" w:pos="-6720" w:leader="none"/>
          <w:tab w:val="left" w:pos="567" w:leader="none"/>
          <w:tab w:val="left" w:pos="1560" w:leader="none"/>
        </w:tabs>
      </w:pPr>
      <w:r>
        <w:t xml:space="preserve">Выполнение работ в охранной зоне, отключенной ВЛ и на самой отключенной ВЛ проводится с разрешения допускающего из числа персонала Россети Урал, после установки заземлений, выполняемой в соответствии с требованиями главы </w:t>
      </w:r>
      <w:r>
        <w:rPr>
          <w:lang w:val="en-US"/>
        </w:rPr>
        <w:t xml:space="preserve">XXII</w:t>
      </w:r>
      <w:r>
        <w:t xml:space="preserve"> ПОТ ЭЭ.</w:t>
      </w:r>
      <w:r/>
    </w:p>
    <w:p>
      <w:pPr>
        <w:pStyle w:val="1477"/>
        <w:numPr>
          <w:ilvl w:val="0"/>
          <w:numId w:val="51"/>
        </w:numPr>
        <w:ind w:left="0" w:firstLine="709"/>
        <w:jc w:val="both"/>
        <w:widowControl w:val="off"/>
        <w:tabs>
          <w:tab w:val="left" w:pos="-6720" w:leader="none"/>
          <w:tab w:val="left" w:pos="567" w:leader="none"/>
          <w:tab w:val="left" w:pos="1560" w:leader="none"/>
        </w:tabs>
      </w:pPr>
      <w:r>
        <w:t xml:space="preserve">В случае выполнения работ бригадой СМО в охранной зоне отключенных или находящихся под напряжением ВЛ в местах пересечения линий разного кл</w:t>
      </w:r>
      <w:r>
        <w:t xml:space="preserve">асса напряжения или принадлежащих разным владельцам, допуск к работам ответственного руководителя работ СМО производят сначала владельцы всех ВЛ в соответствии с требованиями акта-допуска, после чего ответственный руководитель работ СМО допускает бригаду. </w:t>
      </w:r>
      <w:r/>
    </w:p>
    <w:p>
      <w:pPr>
        <w:pStyle w:val="1477"/>
        <w:numPr>
          <w:ilvl w:val="0"/>
          <w:numId w:val="51"/>
        </w:numPr>
        <w:ind w:left="0" w:firstLine="709"/>
        <w:jc w:val="both"/>
        <w:widowControl w:val="off"/>
        <w:tabs>
          <w:tab w:val="left" w:pos="-6720" w:leader="none"/>
          <w:tab w:val="left" w:pos="567" w:leader="none"/>
          <w:tab w:val="left" w:pos="1560" w:leader="none"/>
        </w:tabs>
      </w:pPr>
      <w:r>
        <w:t xml:space="preserve">В п.8 наряда-допуска по форме ПОТ С все допускающие - представители владельцев ВЛ должны поставить подписи, подтверждающие факт допуска бригады. </w:t>
      </w:r>
      <w:r/>
    </w:p>
    <w:p>
      <w:pPr>
        <w:pStyle w:val="1477"/>
        <w:numPr>
          <w:ilvl w:val="0"/>
          <w:numId w:val="51"/>
        </w:numPr>
        <w:ind w:left="0" w:firstLine="709"/>
        <w:jc w:val="both"/>
        <w:widowControl w:val="off"/>
        <w:tabs>
          <w:tab w:val="left" w:pos="-6720" w:leader="none"/>
          <w:tab w:val="left" w:pos="567" w:leader="none"/>
          <w:tab w:val="left" w:pos="1560" w:leader="none"/>
        </w:tabs>
      </w:pPr>
      <w:r>
        <w:t xml:space="preserve">Выполнение работ бригадой СМО в охранной зоне ВЛ, находящихся под </w:t>
      </w:r>
      <w:r>
        <w:t xml:space="preserve">напряжением, осуществляется под руководством ответственного руководителя работ СМО и с назначением наблюдающего из числа персонала Россети Урал.</w:t>
      </w:r>
      <w:r/>
    </w:p>
    <w:p>
      <w:pPr>
        <w:pStyle w:val="1477"/>
        <w:numPr>
          <w:ilvl w:val="0"/>
          <w:numId w:val="51"/>
        </w:numPr>
        <w:ind w:left="0" w:firstLine="709"/>
        <w:jc w:val="both"/>
        <w:widowControl w:val="off"/>
        <w:tabs>
          <w:tab w:val="left" w:pos="-6720" w:leader="none"/>
          <w:tab w:val="left" w:pos="567" w:leader="none"/>
          <w:tab w:val="left" w:pos="1560" w:leader="none"/>
        </w:tabs>
      </w:pPr>
      <w:r>
        <w:t xml:space="preserve">Выполнение работ СМО в охранных зонах ВЛ с использованием подъемных машин и механизмов с выдвижной частью допускается с учетом требований п. 45.6 ПОТ ЭЭ и только при условии</w:t>
      </w:r>
      <w:r>
        <w:t xml:space="preserve">,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w:t>
      </w:r>
      <w:r/>
    </w:p>
    <w:p>
      <w:pPr>
        <w:jc w:val="both"/>
        <w:tabs>
          <w:tab w:val="left" w:pos="-6720" w:leader="none"/>
          <w:tab w:val="left" w:pos="567" w:leader="none"/>
          <w:tab w:val="left" w:pos="1560" w:leader="none"/>
        </w:tabs>
      </w:pPr>
      <w:r/>
      <w:r/>
    </w:p>
    <w:p>
      <w:pPr>
        <w:pStyle w:val="1540"/>
        <w:rPr>
          <w:sz w:val="24"/>
          <w:szCs w:val="24"/>
        </w:rPr>
      </w:pPr>
      <w:r>
        <w:rPr>
          <w:sz w:val="24"/>
          <w:szCs w:val="24"/>
        </w:rPr>
        <w:t xml:space="preserve">Таблица – Допустимые расстояния до токоведущих частей, находящихся под напряжением</w:t>
      </w:r>
      <w:r>
        <w:rPr>
          <w:sz w:val="24"/>
          <w:szCs w:val="24"/>
        </w:rPr>
      </w:r>
      <w:r>
        <w:rPr>
          <w:sz w:val="24"/>
          <w:szCs w:val="24"/>
        </w:rPr>
      </w:r>
    </w:p>
    <w:tbl>
      <w:tblPr>
        <w:tblStyle w:val="1487"/>
        <w:tblW w:w="0" w:type="auto"/>
        <w:tblLook w:val="04A0" w:firstRow="1" w:lastRow="0" w:firstColumn="1" w:lastColumn="0" w:noHBand="0" w:noVBand="1"/>
      </w:tblPr>
      <w:tblGrid>
        <w:gridCol w:w="3206"/>
        <w:gridCol w:w="3210"/>
        <w:gridCol w:w="3212"/>
      </w:tblGrid>
      <w:tr>
        <w:tblPrEx/>
        <w:trPr/>
        <w:tc>
          <w:tcPr>
            <w:tcW w:w="3237" w:type="dxa"/>
            <w:vAlign w:val="center"/>
            <w:vMerge w:val="restart"/>
            <w:textDirection w:val="lrTb"/>
            <w:noWrap w:val="false"/>
          </w:tcPr>
          <w:p>
            <w:pPr>
              <w:jc w:val="center"/>
              <w:tabs>
                <w:tab w:val="left" w:pos="-6720" w:leader="none"/>
                <w:tab w:val="left" w:pos="567" w:leader="none"/>
                <w:tab w:val="left" w:pos="1560" w:leader="none"/>
              </w:tabs>
            </w:pPr>
            <w:r>
              <w:t xml:space="preserve">Напряжение ВЛ, </w:t>
            </w:r>
            <w:r>
              <w:t xml:space="preserve">кВ</w:t>
            </w:r>
            <w:r/>
          </w:p>
        </w:tc>
        <w:tc>
          <w:tcPr>
            <w:gridSpan w:val="2"/>
            <w:tcW w:w="6475" w:type="dxa"/>
            <w:vAlign w:val="center"/>
            <w:textDirection w:val="lrTb"/>
            <w:noWrap w:val="false"/>
          </w:tcPr>
          <w:p>
            <w:pPr>
              <w:jc w:val="center"/>
              <w:tabs>
                <w:tab w:val="left" w:pos="-6720" w:leader="none"/>
                <w:tab w:val="left" w:pos="567" w:leader="none"/>
                <w:tab w:val="left" w:pos="1560" w:leader="none"/>
              </w:tabs>
            </w:pPr>
            <w:r>
              <w:t xml:space="preserve">Расстояние, м</w:t>
            </w:r>
            <w:r/>
          </w:p>
        </w:tc>
      </w:tr>
      <w:tr>
        <w:tblPrEx/>
        <w:trPr/>
        <w:tc>
          <w:tcPr>
            <w:tcW w:w="3237" w:type="dxa"/>
            <w:vAlign w:val="center"/>
            <w:vMerge w:val="continue"/>
            <w:textDirection w:val="lrTb"/>
            <w:noWrap w:val="false"/>
          </w:tcPr>
          <w:p>
            <w:pPr>
              <w:jc w:val="center"/>
              <w:tabs>
                <w:tab w:val="left" w:pos="-6720" w:leader="none"/>
                <w:tab w:val="left" w:pos="567" w:leader="none"/>
                <w:tab w:val="left" w:pos="1560" w:leader="none"/>
              </w:tabs>
            </w:pPr>
            <w:r/>
            <w:r/>
          </w:p>
        </w:tc>
        <w:tc>
          <w:tcPr>
            <w:tcW w:w="3237" w:type="dxa"/>
            <w:vAlign w:val="center"/>
            <w:textDirection w:val="lrTb"/>
            <w:noWrap w:val="false"/>
          </w:tcPr>
          <w:p>
            <w:pPr>
              <w:jc w:val="center"/>
              <w:tabs>
                <w:tab w:val="left" w:pos="-6720" w:leader="none"/>
                <w:tab w:val="left" w:pos="567" w:leader="none"/>
                <w:tab w:val="left" w:pos="1560" w:leader="none"/>
              </w:tabs>
            </w:pPr>
            <w:r>
              <w:t xml:space="preserve">Минимальное</w:t>
            </w:r>
            <w:r/>
          </w:p>
        </w:tc>
        <w:tc>
          <w:tcPr>
            <w:tcW w:w="3238" w:type="dxa"/>
            <w:vAlign w:val="center"/>
            <w:textDirection w:val="lrTb"/>
            <w:noWrap w:val="false"/>
          </w:tcPr>
          <w:p>
            <w:pPr>
              <w:jc w:val="center"/>
              <w:tabs>
                <w:tab w:val="left" w:pos="-6720" w:leader="none"/>
                <w:tab w:val="left" w:pos="567" w:leader="none"/>
                <w:tab w:val="left" w:pos="1560" w:leader="none"/>
              </w:tabs>
            </w:pPr>
            <w:r>
              <w:t xml:space="preserve">Минимальное, измеряемое техническими средствами</w:t>
            </w:r>
            <w:r/>
          </w:p>
        </w:tc>
      </w:tr>
      <w:tr>
        <w:tblPrEx/>
        <w:trPr/>
        <w:tc>
          <w:tcPr>
            <w:tcW w:w="3237" w:type="dxa"/>
            <w:vAlign w:val="center"/>
            <w:textDirection w:val="lrTb"/>
            <w:noWrap w:val="false"/>
          </w:tcPr>
          <w:p>
            <w:pPr>
              <w:jc w:val="center"/>
              <w:tabs>
                <w:tab w:val="left" w:pos="-6720" w:leader="none"/>
                <w:tab w:val="left" w:pos="567" w:leader="none"/>
                <w:tab w:val="left" w:pos="1560" w:leader="none"/>
              </w:tabs>
            </w:pPr>
            <w:r>
              <w:t xml:space="preserve">До 1</w:t>
            </w:r>
            <w:r/>
          </w:p>
        </w:tc>
        <w:tc>
          <w:tcPr>
            <w:tcW w:w="3237" w:type="dxa"/>
            <w:vAlign w:val="center"/>
            <w:textDirection w:val="lrTb"/>
            <w:noWrap w:val="false"/>
          </w:tcPr>
          <w:p>
            <w:pPr>
              <w:jc w:val="center"/>
              <w:tabs>
                <w:tab w:val="left" w:pos="-6720" w:leader="none"/>
                <w:tab w:val="left" w:pos="567" w:leader="none"/>
                <w:tab w:val="left" w:pos="1560" w:leader="none"/>
              </w:tabs>
            </w:pPr>
            <w:r>
              <w:t xml:space="preserve">1,5</w:t>
            </w:r>
            <w:r/>
          </w:p>
        </w:tc>
        <w:tc>
          <w:tcPr>
            <w:tcW w:w="3238" w:type="dxa"/>
            <w:vAlign w:val="center"/>
            <w:textDirection w:val="lrTb"/>
            <w:noWrap w:val="false"/>
          </w:tcPr>
          <w:p>
            <w:pPr>
              <w:jc w:val="center"/>
              <w:tabs>
                <w:tab w:val="left" w:pos="-6720" w:leader="none"/>
                <w:tab w:val="left" w:pos="567" w:leader="none"/>
                <w:tab w:val="left" w:pos="1560" w:leader="none"/>
              </w:tabs>
            </w:pPr>
            <w:r>
              <w:t xml:space="preserve">1,5</w:t>
            </w:r>
            <w:r/>
          </w:p>
        </w:tc>
      </w:tr>
      <w:tr>
        <w:tblPrEx/>
        <w:trPr/>
        <w:tc>
          <w:tcPr>
            <w:tcW w:w="3237" w:type="dxa"/>
            <w:vAlign w:val="center"/>
            <w:textDirection w:val="lrTb"/>
            <w:noWrap w:val="false"/>
          </w:tcPr>
          <w:p>
            <w:pPr>
              <w:jc w:val="center"/>
              <w:tabs>
                <w:tab w:val="left" w:pos="-6720" w:leader="none"/>
                <w:tab w:val="left" w:pos="567" w:leader="none"/>
                <w:tab w:val="left" w:pos="1560" w:leader="none"/>
              </w:tabs>
            </w:pPr>
            <w:r>
              <w:t xml:space="preserve">Свыше 1 до 20</w:t>
            </w:r>
            <w:r/>
          </w:p>
        </w:tc>
        <w:tc>
          <w:tcPr>
            <w:tcW w:w="3237" w:type="dxa"/>
            <w:vAlign w:val="center"/>
            <w:textDirection w:val="lrTb"/>
            <w:noWrap w:val="false"/>
          </w:tcPr>
          <w:p>
            <w:pPr>
              <w:jc w:val="center"/>
              <w:tabs>
                <w:tab w:val="left" w:pos="-6720" w:leader="none"/>
                <w:tab w:val="left" w:pos="567" w:leader="none"/>
                <w:tab w:val="left" w:pos="1560" w:leader="none"/>
              </w:tabs>
            </w:pPr>
            <w:r>
              <w:t xml:space="preserve">2,0</w:t>
            </w:r>
            <w:r/>
          </w:p>
        </w:tc>
        <w:tc>
          <w:tcPr>
            <w:tcW w:w="3238" w:type="dxa"/>
            <w:vAlign w:val="center"/>
            <w:textDirection w:val="lrTb"/>
            <w:noWrap w:val="false"/>
          </w:tcPr>
          <w:p>
            <w:pPr>
              <w:jc w:val="center"/>
              <w:tabs>
                <w:tab w:val="left" w:pos="-6720" w:leader="none"/>
                <w:tab w:val="left" w:pos="567" w:leader="none"/>
                <w:tab w:val="left" w:pos="1560" w:leader="none"/>
              </w:tabs>
            </w:pPr>
            <w:r>
              <w:t xml:space="preserve">2,0</w:t>
            </w:r>
            <w:r/>
          </w:p>
        </w:tc>
      </w:tr>
      <w:tr>
        <w:tblPrEx/>
        <w:trPr/>
        <w:tc>
          <w:tcPr>
            <w:tcW w:w="3237" w:type="dxa"/>
            <w:vAlign w:val="center"/>
            <w:textDirection w:val="lrTb"/>
            <w:noWrap w:val="false"/>
          </w:tcPr>
          <w:p>
            <w:pPr>
              <w:jc w:val="center"/>
              <w:tabs>
                <w:tab w:val="left" w:pos="-6720" w:leader="none"/>
                <w:tab w:val="left" w:pos="567" w:leader="none"/>
                <w:tab w:val="left" w:pos="1560" w:leader="none"/>
              </w:tabs>
            </w:pPr>
            <w:r>
              <w:t xml:space="preserve">Свыше 20 до 35</w:t>
            </w:r>
            <w:r/>
          </w:p>
        </w:tc>
        <w:tc>
          <w:tcPr>
            <w:tcW w:w="3237" w:type="dxa"/>
            <w:vAlign w:val="center"/>
            <w:textDirection w:val="lrTb"/>
            <w:noWrap w:val="false"/>
          </w:tcPr>
          <w:p>
            <w:pPr>
              <w:jc w:val="center"/>
              <w:tabs>
                <w:tab w:val="left" w:pos="-6720" w:leader="none"/>
                <w:tab w:val="left" w:pos="567" w:leader="none"/>
                <w:tab w:val="left" w:pos="1560" w:leader="none"/>
              </w:tabs>
            </w:pPr>
            <w:r>
              <w:t xml:space="preserve">2,0</w:t>
            </w:r>
            <w:r/>
          </w:p>
        </w:tc>
        <w:tc>
          <w:tcPr>
            <w:tcW w:w="3238" w:type="dxa"/>
            <w:vAlign w:val="center"/>
            <w:textDirection w:val="lrTb"/>
            <w:noWrap w:val="false"/>
          </w:tcPr>
          <w:p>
            <w:pPr>
              <w:jc w:val="center"/>
              <w:tabs>
                <w:tab w:val="left" w:pos="-6720" w:leader="none"/>
                <w:tab w:val="left" w:pos="567" w:leader="none"/>
                <w:tab w:val="left" w:pos="1560" w:leader="none"/>
              </w:tabs>
            </w:pPr>
            <w:r>
              <w:t xml:space="preserve">2,0</w:t>
            </w:r>
            <w:r/>
          </w:p>
        </w:tc>
      </w:tr>
      <w:tr>
        <w:tblPrEx/>
        <w:trPr/>
        <w:tc>
          <w:tcPr>
            <w:tcW w:w="3237" w:type="dxa"/>
            <w:vAlign w:val="center"/>
            <w:textDirection w:val="lrTb"/>
            <w:noWrap w:val="false"/>
          </w:tcPr>
          <w:p>
            <w:pPr>
              <w:jc w:val="center"/>
              <w:tabs>
                <w:tab w:val="left" w:pos="-6720" w:leader="none"/>
                <w:tab w:val="left" w:pos="567" w:leader="none"/>
                <w:tab w:val="left" w:pos="1560" w:leader="none"/>
              </w:tabs>
            </w:pPr>
            <w:r>
              <w:t xml:space="preserve">Свыше 35 до 110</w:t>
            </w:r>
            <w:r/>
          </w:p>
        </w:tc>
        <w:tc>
          <w:tcPr>
            <w:tcW w:w="3237" w:type="dxa"/>
            <w:vAlign w:val="center"/>
            <w:textDirection w:val="lrTb"/>
            <w:noWrap w:val="false"/>
          </w:tcPr>
          <w:p>
            <w:pPr>
              <w:jc w:val="center"/>
              <w:tabs>
                <w:tab w:val="left" w:pos="-6720" w:leader="none"/>
                <w:tab w:val="left" w:pos="567" w:leader="none"/>
                <w:tab w:val="left" w:pos="1560" w:leader="none"/>
              </w:tabs>
            </w:pPr>
            <w:r>
              <w:t xml:space="preserve">3,0</w:t>
            </w:r>
            <w:r/>
          </w:p>
        </w:tc>
        <w:tc>
          <w:tcPr>
            <w:tcW w:w="3238" w:type="dxa"/>
            <w:vAlign w:val="center"/>
            <w:textDirection w:val="lrTb"/>
            <w:noWrap w:val="false"/>
          </w:tcPr>
          <w:p>
            <w:pPr>
              <w:jc w:val="center"/>
              <w:tabs>
                <w:tab w:val="left" w:pos="-6720" w:leader="none"/>
                <w:tab w:val="left" w:pos="567" w:leader="none"/>
                <w:tab w:val="left" w:pos="1560" w:leader="none"/>
              </w:tabs>
            </w:pPr>
            <w:r>
              <w:t xml:space="preserve">4,0</w:t>
            </w:r>
            <w:r/>
          </w:p>
        </w:tc>
      </w:tr>
      <w:tr>
        <w:tblPrEx/>
        <w:trPr/>
        <w:tc>
          <w:tcPr>
            <w:tcW w:w="3237" w:type="dxa"/>
            <w:vAlign w:val="center"/>
            <w:textDirection w:val="lrTb"/>
            <w:noWrap w:val="false"/>
          </w:tcPr>
          <w:p>
            <w:pPr>
              <w:jc w:val="center"/>
              <w:tabs>
                <w:tab w:val="left" w:pos="-6720" w:leader="none"/>
                <w:tab w:val="left" w:pos="567" w:leader="none"/>
                <w:tab w:val="left" w:pos="1560" w:leader="none"/>
              </w:tabs>
            </w:pPr>
            <w:r>
              <w:t xml:space="preserve">Свыше 110 до 220</w:t>
            </w:r>
            <w:r/>
          </w:p>
        </w:tc>
        <w:tc>
          <w:tcPr>
            <w:tcW w:w="3237" w:type="dxa"/>
            <w:vAlign w:val="center"/>
            <w:textDirection w:val="lrTb"/>
            <w:noWrap w:val="false"/>
          </w:tcPr>
          <w:p>
            <w:pPr>
              <w:jc w:val="center"/>
              <w:tabs>
                <w:tab w:val="left" w:pos="-6720" w:leader="none"/>
                <w:tab w:val="left" w:pos="567" w:leader="none"/>
                <w:tab w:val="left" w:pos="1560" w:leader="none"/>
              </w:tabs>
            </w:pPr>
            <w:r>
              <w:t xml:space="preserve">4,0</w:t>
            </w:r>
            <w:r/>
          </w:p>
        </w:tc>
        <w:tc>
          <w:tcPr>
            <w:tcW w:w="3238" w:type="dxa"/>
            <w:vAlign w:val="center"/>
            <w:textDirection w:val="lrTb"/>
            <w:noWrap w:val="false"/>
          </w:tcPr>
          <w:p>
            <w:pPr>
              <w:jc w:val="center"/>
              <w:tabs>
                <w:tab w:val="left" w:pos="-6720" w:leader="none"/>
                <w:tab w:val="left" w:pos="567" w:leader="none"/>
                <w:tab w:val="left" w:pos="1560" w:leader="none"/>
              </w:tabs>
            </w:pPr>
            <w:r>
              <w:t xml:space="preserve">5,0</w:t>
            </w:r>
            <w:r/>
          </w:p>
        </w:tc>
      </w:tr>
    </w:tbl>
    <w:p>
      <w:pPr>
        <w:tabs>
          <w:tab w:val="left" w:pos="-6720" w:leader="none"/>
          <w:tab w:val="left" w:pos="567" w:leader="none"/>
          <w:tab w:val="left" w:pos="1560" w:leader="none"/>
        </w:tabs>
        <w:rPr>
          <w:highlight w:val="yellow"/>
        </w:rPr>
      </w:pPr>
      <w:r>
        <w:rPr>
          <w:highlight w:val="yellow"/>
        </w:rPr>
      </w:r>
      <w:r>
        <w:rPr>
          <w:highlight w:val="yellow"/>
        </w:rPr>
      </w:r>
      <w:r>
        <w:rPr>
          <w:highlight w:val="yellow"/>
        </w:rPr>
      </w:r>
    </w:p>
    <w:p>
      <w:pPr>
        <w:pStyle w:val="1477"/>
        <w:numPr>
          <w:ilvl w:val="0"/>
          <w:numId w:val="47"/>
        </w:numPr>
        <w:ind w:left="0" w:firstLine="709"/>
        <w:jc w:val="both"/>
        <w:widowControl w:val="off"/>
        <w:tabs>
          <w:tab w:val="left" w:pos="-6720" w:leader="none"/>
          <w:tab w:val="left" w:pos="567" w:leader="none"/>
          <w:tab w:val="left" w:pos="1418" w:leader="none"/>
        </w:tabs>
        <w:rPr>
          <w:b/>
        </w:rPr>
        <w:outlineLvl w:val="0"/>
      </w:pPr>
      <w:r/>
      <w:bookmarkStart w:id="30" w:name="_Toc147478505"/>
      <w:r>
        <w:rPr>
          <w:b/>
        </w:rPr>
        <w:t xml:space="preserve">Мероприятия по охране труда во время выполнения работ</w:t>
      </w:r>
      <w:bookmarkEnd w:id="30"/>
      <w:r>
        <w:rPr>
          <w:b/>
        </w:rPr>
      </w:r>
      <w:r>
        <w:rPr>
          <w:b/>
        </w:rPr>
      </w:r>
    </w:p>
    <w:p>
      <w:pPr>
        <w:pStyle w:val="1477"/>
        <w:ind w:left="709"/>
        <w:tabs>
          <w:tab w:val="left" w:pos="-6720" w:leader="none"/>
          <w:tab w:val="left" w:pos="567" w:leader="none"/>
          <w:tab w:val="left" w:pos="1276" w:leader="none"/>
        </w:tabs>
        <w:rPr>
          <w:highlight w:val="yellow"/>
        </w:rPr>
      </w:pPr>
      <w:r>
        <w:rPr>
          <w:highlight w:val="yellow"/>
        </w:rPr>
      </w:r>
      <w:r>
        <w:rPr>
          <w:highlight w:val="yellow"/>
        </w:rPr>
      </w:r>
      <w:r>
        <w:rPr>
          <w:highlight w:val="yellow"/>
        </w:rPr>
      </w:r>
    </w:p>
    <w:p>
      <w:pPr>
        <w:pStyle w:val="1477"/>
        <w:numPr>
          <w:ilvl w:val="0"/>
          <w:numId w:val="52"/>
        </w:numPr>
        <w:ind w:left="0" w:firstLine="709"/>
        <w:jc w:val="both"/>
        <w:widowControl w:val="off"/>
        <w:tabs>
          <w:tab w:val="left" w:pos="-6720" w:leader="none"/>
          <w:tab w:val="left" w:pos="567" w:leader="none"/>
          <w:tab w:val="left" w:pos="1560" w:leader="none"/>
        </w:tabs>
      </w:pPr>
      <w:r>
        <w:t xml:space="preserve">Во время выполнения работ весь персонал СМО должен:</w:t>
      </w:r>
      <w:r/>
    </w:p>
    <w:p>
      <w:pPr>
        <w:pStyle w:val="1477"/>
        <w:numPr>
          <w:ilvl w:val="0"/>
          <w:numId w:val="43"/>
        </w:numPr>
        <w:ind w:left="0" w:firstLine="709"/>
        <w:jc w:val="both"/>
        <w:widowControl w:val="off"/>
        <w:tabs>
          <w:tab w:val="left" w:pos="1134" w:leader="none"/>
        </w:tabs>
      </w:pPr>
      <w:r>
        <w:t xml:space="preserve">быть обеспечен и правильно использовать сертифицированные средства защиты, соответствующее выполняемой работе;</w:t>
      </w:r>
      <w:r/>
    </w:p>
    <w:p>
      <w:pPr>
        <w:pStyle w:val="1477"/>
        <w:numPr>
          <w:ilvl w:val="0"/>
          <w:numId w:val="43"/>
        </w:numPr>
        <w:ind w:left="0" w:firstLine="709"/>
        <w:jc w:val="both"/>
        <w:widowControl w:val="off"/>
        <w:tabs>
          <w:tab w:val="left" w:pos="1134" w:leader="none"/>
        </w:tabs>
      </w:pPr>
      <w:r>
        <w:t xml:space="preserve">быть одет в спецодежду, </w:t>
      </w:r>
      <w:r>
        <w:t xml:space="preserve">спецобувь</w:t>
      </w:r>
      <w:r>
        <w:t xml:space="preserve"> и применять каски защитные. Работники без защитных касок и других необходимых средств индивидуальной защиты к выполнению строительных работ не допускаются.</w:t>
      </w:r>
      <w:r/>
    </w:p>
    <w:p>
      <w:pPr>
        <w:pStyle w:val="1477"/>
        <w:numPr>
          <w:ilvl w:val="0"/>
          <w:numId w:val="52"/>
        </w:numPr>
        <w:ind w:left="0" w:firstLine="709"/>
        <w:jc w:val="both"/>
        <w:widowControl w:val="off"/>
        <w:tabs>
          <w:tab w:val="left" w:pos="-6720" w:leader="none"/>
          <w:tab w:val="left" w:pos="567" w:leader="none"/>
          <w:tab w:val="left" w:pos="1560" w:leader="none"/>
        </w:tabs>
      </w:pPr>
      <w:r>
        <w:t xml:space="preserve">Ответственный руководитель (исполнитель) работ СМО, несет ответственность за:</w:t>
      </w:r>
      <w:r/>
    </w:p>
    <w:p>
      <w:pPr>
        <w:pStyle w:val="1477"/>
        <w:numPr>
          <w:ilvl w:val="0"/>
          <w:numId w:val="43"/>
        </w:numPr>
        <w:ind w:left="0" w:firstLine="709"/>
        <w:jc w:val="both"/>
        <w:widowControl w:val="off"/>
        <w:tabs>
          <w:tab w:val="left" w:pos="1134" w:leader="none"/>
        </w:tabs>
      </w:pPr>
      <w:r>
        <w:t xml:space="preserve">безопасное выполнение СМР;</w:t>
      </w:r>
      <w:r/>
    </w:p>
    <w:p>
      <w:pPr>
        <w:pStyle w:val="1477"/>
        <w:numPr>
          <w:ilvl w:val="0"/>
          <w:numId w:val="43"/>
        </w:numPr>
        <w:ind w:left="0" w:firstLine="709"/>
        <w:jc w:val="both"/>
        <w:widowControl w:val="off"/>
        <w:tabs>
          <w:tab w:val="left" w:pos="1134" w:leader="none"/>
        </w:tabs>
      </w:pPr>
      <w:r>
        <w:t xml:space="preserve">соблюдение членами бригады мер безопасности, указанных в наряде-допуске;</w:t>
      </w:r>
      <w:r/>
    </w:p>
    <w:p>
      <w:pPr>
        <w:pStyle w:val="1477"/>
        <w:numPr>
          <w:ilvl w:val="0"/>
          <w:numId w:val="43"/>
        </w:numPr>
        <w:ind w:left="0" w:firstLine="709"/>
        <w:jc w:val="both"/>
        <w:widowControl w:val="off"/>
        <w:tabs>
          <w:tab w:val="left" w:pos="1134" w:leader="none"/>
        </w:tabs>
      </w:pPr>
      <w:r>
        <w:t xml:space="preserve">обязательное применение средств защиты, спецодежды и </w:t>
      </w:r>
      <w:r>
        <w:t xml:space="preserve">спецобуви</w:t>
      </w:r>
      <w:r>
        <w:t xml:space="preserve">, касок защитных;</w:t>
      </w:r>
      <w:r/>
    </w:p>
    <w:p>
      <w:pPr>
        <w:pStyle w:val="1477"/>
        <w:numPr>
          <w:ilvl w:val="0"/>
          <w:numId w:val="43"/>
        </w:numPr>
        <w:ind w:left="0" w:firstLine="709"/>
        <w:jc w:val="both"/>
        <w:widowControl w:val="off"/>
        <w:tabs>
          <w:tab w:val="left" w:pos="1134" w:leader="none"/>
        </w:tabs>
      </w:pPr>
      <w:r>
        <w:t xml:space="preserve">выполнение работниками СМО правил внутреннего трудового распорядка, установленного в Россети Урал;</w:t>
      </w:r>
      <w:r/>
    </w:p>
    <w:p>
      <w:pPr>
        <w:pStyle w:val="1477"/>
        <w:numPr>
          <w:ilvl w:val="0"/>
          <w:numId w:val="43"/>
        </w:numPr>
        <w:ind w:left="0" w:firstLine="709"/>
        <w:jc w:val="both"/>
        <w:widowControl w:val="off"/>
        <w:tabs>
          <w:tab w:val="left" w:pos="1134" w:leader="none"/>
        </w:tabs>
      </w:pPr>
      <w:r>
        <w:t xml:space="preserve">проведение инструктажа и обеспечение безопасности труда;</w:t>
      </w:r>
      <w:r/>
    </w:p>
    <w:p>
      <w:pPr>
        <w:pStyle w:val="1477"/>
        <w:numPr>
          <w:ilvl w:val="0"/>
          <w:numId w:val="43"/>
        </w:numPr>
        <w:ind w:left="0" w:firstLine="709"/>
        <w:jc w:val="both"/>
        <w:widowControl w:val="off"/>
        <w:tabs>
          <w:tab w:val="left" w:pos="1134" w:leader="none"/>
        </w:tabs>
      </w:pPr>
      <w:r>
        <w:t xml:space="preserve">соблюдение производственной и технологической дисциплины членами бригады СМО.</w:t>
      </w:r>
      <w:r/>
    </w:p>
    <w:p>
      <w:pPr>
        <w:pStyle w:val="1477"/>
        <w:numPr>
          <w:ilvl w:val="0"/>
          <w:numId w:val="52"/>
        </w:numPr>
        <w:ind w:left="0" w:firstLine="709"/>
        <w:jc w:val="both"/>
        <w:widowControl w:val="off"/>
        <w:tabs>
          <w:tab w:val="left" w:pos="-6720" w:leader="none"/>
          <w:tab w:val="left" w:pos="567" w:leader="none"/>
          <w:tab w:val="left" w:pos="1560" w:leader="none"/>
        </w:tabs>
      </w:pPr>
      <w:r>
        <w:t xml:space="preserve">Наблюдающий из числа персонала Россети Урал, наравне с руководителем (исполнителем) работ СМО, несет ответственность за:</w:t>
      </w:r>
      <w:r/>
    </w:p>
    <w:p>
      <w:pPr>
        <w:pStyle w:val="1477"/>
        <w:numPr>
          <w:ilvl w:val="0"/>
          <w:numId w:val="43"/>
        </w:numPr>
        <w:ind w:left="0" w:firstLine="709"/>
        <w:jc w:val="both"/>
        <w:widowControl w:val="off"/>
        <w:tabs>
          <w:tab w:val="left" w:pos="1134" w:leader="none"/>
        </w:tabs>
      </w:pPr>
      <w:r>
        <w:t xml:space="preserve">соответствие подготовленного рабочего места указаниям, предусмотренным в наряде-допуске;</w:t>
      </w:r>
      <w:r/>
    </w:p>
    <w:p>
      <w:pPr>
        <w:pStyle w:val="1477"/>
        <w:numPr>
          <w:ilvl w:val="0"/>
          <w:numId w:val="43"/>
        </w:numPr>
        <w:ind w:left="0" w:firstLine="709"/>
        <w:jc w:val="both"/>
        <w:widowControl w:val="off"/>
        <w:tabs>
          <w:tab w:val="left" w:pos="1134" w:leader="none"/>
        </w:tabs>
      </w:pPr>
      <w:r>
        <w:t xml:space="preserve">проведение инструктажа;</w:t>
      </w:r>
      <w:r/>
    </w:p>
    <w:p>
      <w:pPr>
        <w:pStyle w:val="1477"/>
        <w:numPr>
          <w:ilvl w:val="0"/>
          <w:numId w:val="43"/>
        </w:numPr>
        <w:ind w:left="0" w:firstLine="709"/>
        <w:jc w:val="both"/>
        <w:widowControl w:val="off"/>
        <w:tabs>
          <w:tab w:val="left" w:pos="1134" w:leader="none"/>
        </w:tabs>
      </w:pPr>
      <w:r>
        <w:t xml:space="preserve">за наличие и сохранность установленных на рабочем месте заземлений, ограждений, плакатов и знаков безопасности, запирающих устройств приводов;</w:t>
      </w:r>
      <w:r/>
    </w:p>
    <w:p>
      <w:pPr>
        <w:pStyle w:val="1477"/>
        <w:numPr>
          <w:ilvl w:val="0"/>
          <w:numId w:val="43"/>
        </w:numPr>
        <w:ind w:left="0" w:firstLine="709"/>
        <w:jc w:val="both"/>
        <w:widowControl w:val="off"/>
        <w:tabs>
          <w:tab w:val="left" w:pos="1134" w:leader="none"/>
        </w:tabs>
      </w:pPr>
      <w:r>
        <w:t xml:space="preserve">безопасность работников СМО в отношении поражения электрическим током.</w:t>
      </w:r>
      <w:r/>
    </w:p>
    <w:p>
      <w:pPr>
        <w:pStyle w:val="1477"/>
        <w:numPr>
          <w:ilvl w:val="0"/>
          <w:numId w:val="52"/>
        </w:numPr>
        <w:ind w:left="0" w:firstLine="709"/>
        <w:jc w:val="both"/>
        <w:widowControl w:val="off"/>
        <w:tabs>
          <w:tab w:val="left" w:pos="-6720" w:leader="none"/>
          <w:tab w:val="left" w:pos="567" w:leader="none"/>
          <w:tab w:val="left" w:pos="1560" w:leader="none"/>
        </w:tabs>
      </w:pPr>
      <w:r>
        <w:t xml:space="preserve">Работникам СМО запрещается:</w:t>
      </w:r>
      <w:r/>
    </w:p>
    <w:p>
      <w:pPr>
        <w:pStyle w:val="1477"/>
        <w:numPr>
          <w:ilvl w:val="0"/>
          <w:numId w:val="43"/>
        </w:numPr>
        <w:ind w:left="0" w:firstLine="709"/>
        <w:jc w:val="both"/>
        <w:widowControl w:val="off"/>
        <w:tabs>
          <w:tab w:val="left" w:pos="1134" w:leader="none"/>
        </w:tabs>
      </w:pPr>
      <w:r>
        <w:t xml:space="preserve">загромождать проходы внутри помещений СП Россети Урал материалами и отходами;</w:t>
      </w:r>
      <w:r/>
    </w:p>
    <w:p>
      <w:pPr>
        <w:pStyle w:val="1477"/>
        <w:numPr>
          <w:ilvl w:val="0"/>
          <w:numId w:val="43"/>
        </w:numPr>
        <w:ind w:left="0" w:firstLine="709"/>
        <w:jc w:val="both"/>
        <w:widowControl w:val="off"/>
        <w:tabs>
          <w:tab w:val="left" w:pos="1134" w:leader="none"/>
        </w:tabs>
      </w:pPr>
      <w:r>
        <w:t xml:space="preserve">курить в помещениях (кроме специально отведенных мест);</w:t>
      </w:r>
      <w:r/>
    </w:p>
    <w:p>
      <w:pPr>
        <w:pStyle w:val="1477"/>
        <w:numPr>
          <w:ilvl w:val="0"/>
          <w:numId w:val="43"/>
        </w:numPr>
        <w:ind w:left="0" w:firstLine="709"/>
        <w:jc w:val="both"/>
        <w:widowControl w:val="off"/>
        <w:tabs>
          <w:tab w:val="left" w:pos="1134" w:leader="none"/>
        </w:tabs>
      </w:pPr>
      <w:r>
        <w:t xml:space="preserve">оставлять после работы и в обеденный перерыв газосварочное и электросварочное оборудование в действующем состоянии;</w:t>
      </w:r>
      <w:r/>
    </w:p>
    <w:p>
      <w:pPr>
        <w:pStyle w:val="1477"/>
        <w:numPr>
          <w:ilvl w:val="0"/>
          <w:numId w:val="43"/>
        </w:numPr>
        <w:ind w:left="0" w:firstLine="709"/>
        <w:jc w:val="both"/>
        <w:widowControl w:val="off"/>
        <w:tabs>
          <w:tab w:val="left" w:pos="1134" w:leader="none"/>
        </w:tabs>
      </w:pPr>
      <w:r>
        <w:t xml:space="preserve">самовольно проникать за ограждения рабочего места;</w:t>
      </w:r>
      <w:r/>
    </w:p>
    <w:p>
      <w:pPr>
        <w:pStyle w:val="1477"/>
        <w:numPr>
          <w:ilvl w:val="0"/>
          <w:numId w:val="43"/>
        </w:numPr>
        <w:ind w:left="0" w:firstLine="709"/>
        <w:jc w:val="both"/>
        <w:widowControl w:val="off"/>
        <w:tabs>
          <w:tab w:val="left" w:pos="1134" w:leader="none"/>
        </w:tabs>
      </w:pPr>
      <w:r>
        <w:t xml:space="preserve">самовольно проходить на рабочее место и приступать к работе.</w:t>
      </w:r>
      <w:r/>
    </w:p>
    <w:p>
      <w:pPr>
        <w:pStyle w:val="1540"/>
        <w:rPr>
          <w:sz w:val="24"/>
          <w:szCs w:val="24"/>
          <w:highlight w:val="yellow"/>
        </w:rPr>
      </w:pPr>
      <w:r>
        <w:rPr>
          <w:sz w:val="24"/>
          <w:szCs w:val="24"/>
          <w:highlight w:val="yellow"/>
        </w:rPr>
      </w:r>
      <w:r>
        <w:rPr>
          <w:sz w:val="24"/>
          <w:szCs w:val="24"/>
          <w:highlight w:val="yellow"/>
        </w:rPr>
      </w:r>
      <w:r>
        <w:rPr>
          <w:sz w:val="24"/>
          <w:szCs w:val="24"/>
          <w:highlight w:val="yellow"/>
        </w:rPr>
      </w:r>
    </w:p>
    <w:p>
      <w:pPr>
        <w:pStyle w:val="1477"/>
        <w:numPr>
          <w:ilvl w:val="0"/>
          <w:numId w:val="47"/>
        </w:numPr>
        <w:ind w:left="0" w:firstLine="709"/>
        <w:jc w:val="both"/>
        <w:widowControl w:val="off"/>
        <w:tabs>
          <w:tab w:val="left" w:pos="-6720" w:leader="none"/>
          <w:tab w:val="left" w:pos="567" w:leader="none"/>
          <w:tab w:val="left" w:pos="1418" w:leader="none"/>
        </w:tabs>
        <w:rPr>
          <w:b/>
        </w:rPr>
        <w:outlineLvl w:val="0"/>
      </w:pPr>
      <w:r/>
      <w:bookmarkStart w:id="31" w:name="_Toc147478506"/>
      <w:r>
        <w:rPr>
          <w:b/>
        </w:rPr>
        <w:t xml:space="preserve">Требования безопасности по окончании работ</w:t>
      </w:r>
      <w:bookmarkEnd w:id="31"/>
      <w:r>
        <w:rPr>
          <w:b/>
        </w:rPr>
      </w:r>
      <w:r>
        <w:rPr>
          <w:b/>
        </w:rPr>
      </w:r>
    </w:p>
    <w:p>
      <w:pPr>
        <w:pStyle w:val="1540"/>
        <w:rPr>
          <w:sz w:val="24"/>
          <w:szCs w:val="24"/>
        </w:rPr>
      </w:pPr>
      <w:r>
        <w:rPr>
          <w:sz w:val="24"/>
          <w:szCs w:val="24"/>
        </w:rPr>
      </w:r>
      <w:r>
        <w:rPr>
          <w:sz w:val="24"/>
          <w:szCs w:val="24"/>
        </w:rPr>
      </w:r>
      <w:r>
        <w:rPr>
          <w:sz w:val="24"/>
          <w:szCs w:val="24"/>
        </w:rPr>
      </w:r>
    </w:p>
    <w:p>
      <w:pPr>
        <w:pStyle w:val="1477"/>
        <w:numPr>
          <w:ilvl w:val="0"/>
          <w:numId w:val="53"/>
        </w:numPr>
        <w:ind w:left="0" w:firstLine="709"/>
        <w:jc w:val="both"/>
        <w:widowControl w:val="off"/>
        <w:tabs>
          <w:tab w:val="left" w:pos="-6720" w:leader="none"/>
          <w:tab w:val="left" w:pos="567" w:leader="none"/>
          <w:tab w:val="left" w:pos="1560" w:leader="none"/>
        </w:tabs>
      </w:pPr>
      <w:r>
        <w:t xml:space="preserve">По окончании работ на объектах Россети Урал руководитель (исполнитель) работ СМО:</w:t>
      </w:r>
      <w:r/>
    </w:p>
    <w:p>
      <w:pPr>
        <w:pStyle w:val="1477"/>
        <w:numPr>
          <w:ilvl w:val="0"/>
          <w:numId w:val="43"/>
        </w:numPr>
        <w:ind w:left="0" w:firstLine="709"/>
        <w:jc w:val="both"/>
        <w:widowControl w:val="off"/>
        <w:tabs>
          <w:tab w:val="left" w:pos="1134" w:leader="none"/>
        </w:tabs>
      </w:pPr>
      <w:r>
        <w:t xml:space="preserve">выводит членов бригады СМО с производственного участка, проверяет выполнение работ, отсутствие посторонних предметов, материалов, инструментов; </w:t>
      </w:r>
      <w:r/>
    </w:p>
    <w:p>
      <w:pPr>
        <w:pStyle w:val="1477"/>
        <w:numPr>
          <w:ilvl w:val="0"/>
          <w:numId w:val="43"/>
        </w:numPr>
        <w:ind w:left="0" w:firstLine="709"/>
        <w:jc w:val="both"/>
        <w:widowControl w:val="off"/>
        <w:tabs>
          <w:tab w:val="left" w:pos="1134" w:leader="none"/>
        </w:tabs>
      </w:pPr>
      <w:r>
        <w:t xml:space="preserve">закрывает наряд-допуск по форме ПОТ С, сделав соответствующие записи в трех экземплярах, извещает об этом представителя Россети Урал (оперативный персонал или лицо, имеющее право согласования наряда-допуска ПОТ С);</w:t>
      </w:r>
      <w:r/>
    </w:p>
    <w:p>
      <w:pPr>
        <w:pStyle w:val="1477"/>
        <w:numPr>
          <w:ilvl w:val="0"/>
          <w:numId w:val="43"/>
        </w:numPr>
        <w:ind w:left="0" w:firstLine="709"/>
        <w:jc w:val="both"/>
        <w:widowControl w:val="off"/>
        <w:tabs>
          <w:tab w:val="left" w:pos="1134" w:leader="none"/>
        </w:tabs>
      </w:pPr>
      <w:r>
        <w:t xml:space="preserve">передает наряд-допуск лицу, ответственному за выдачу наряда-допуска по форме ПОТ С.</w:t>
      </w:r>
      <w:r/>
    </w:p>
    <w:p>
      <w:pPr>
        <w:pStyle w:val="1477"/>
        <w:numPr>
          <w:ilvl w:val="0"/>
          <w:numId w:val="53"/>
        </w:numPr>
        <w:ind w:left="0" w:firstLine="709"/>
        <w:jc w:val="both"/>
        <w:widowControl w:val="off"/>
        <w:tabs>
          <w:tab w:val="left" w:pos="-6720" w:leader="none"/>
          <w:tab w:val="left" w:pos="567" w:leader="none"/>
          <w:tab w:val="left" w:pos="1560" w:leader="none"/>
        </w:tabs>
      </w:pPr>
      <w:r>
        <w:t xml:space="preserve">Регистрация времени и даты окончания работ бригады СМО </w:t>
      </w:r>
      <w:r>
        <w:br/>
        <w:t xml:space="preserve">с указанием номера наряда-допуска ПОТ С производится в оперативном журнале СП Россети Урал.</w:t>
      </w:r>
      <w:r/>
    </w:p>
    <w:p>
      <w:pPr>
        <w:pStyle w:val="1477"/>
        <w:numPr>
          <w:ilvl w:val="0"/>
          <w:numId w:val="53"/>
        </w:numPr>
        <w:ind w:left="0" w:firstLine="709"/>
        <w:jc w:val="both"/>
        <w:widowControl w:val="off"/>
        <w:tabs>
          <w:tab w:val="left" w:pos="-6720" w:leader="none"/>
          <w:tab w:val="left" w:pos="567" w:leader="none"/>
          <w:tab w:val="left" w:pos="1560" w:leader="none"/>
        </w:tabs>
      </w:pPr>
      <w:r>
        <w:t xml:space="preserve">Запрещается оставлять после окончания работ на объекте Россети Урал строительный и прочий мусор.</w:t>
      </w:r>
      <w:r/>
    </w:p>
    <w:p>
      <w:pPr>
        <w:pStyle w:val="1477"/>
        <w:ind w:left="709"/>
        <w:tabs>
          <w:tab w:val="left" w:pos="-6720" w:leader="none"/>
          <w:tab w:val="left" w:pos="567" w:leader="none"/>
          <w:tab w:val="left" w:pos="1276" w:leader="none"/>
        </w:tabs>
        <w:rPr>
          <w:highlight w:val="yellow"/>
        </w:rPr>
      </w:pPr>
      <w:r>
        <w:rPr>
          <w:highlight w:val="yellow"/>
        </w:rPr>
      </w:r>
      <w:r>
        <w:rPr>
          <w:highlight w:val="yellow"/>
        </w:rPr>
      </w:r>
      <w:r>
        <w:rPr>
          <w:highlight w:val="yellow"/>
        </w:rPr>
      </w:r>
    </w:p>
    <w:p>
      <w:pPr>
        <w:pStyle w:val="1477"/>
        <w:numPr>
          <w:ilvl w:val="0"/>
          <w:numId w:val="47"/>
        </w:numPr>
        <w:ind w:left="0" w:firstLine="709"/>
        <w:jc w:val="both"/>
        <w:widowControl w:val="off"/>
        <w:tabs>
          <w:tab w:val="left" w:pos="-6720" w:leader="none"/>
          <w:tab w:val="left" w:pos="567" w:leader="none"/>
          <w:tab w:val="left" w:pos="1418" w:leader="none"/>
        </w:tabs>
        <w:rPr>
          <w:b/>
        </w:rPr>
      </w:pPr>
      <w:r>
        <w:rPr>
          <w:b/>
        </w:rPr>
        <w:t xml:space="preserve">Требования безопасности в аварийных ситуациях</w:t>
      </w:r>
      <w:r>
        <w:rPr>
          <w:b/>
        </w:rPr>
      </w:r>
      <w:r>
        <w:rPr>
          <w:b/>
        </w:rPr>
      </w:r>
    </w:p>
    <w:p>
      <w:pPr>
        <w:pStyle w:val="1540"/>
        <w:rPr>
          <w:sz w:val="24"/>
          <w:szCs w:val="24"/>
        </w:rPr>
      </w:pPr>
      <w:r>
        <w:rPr>
          <w:sz w:val="24"/>
          <w:szCs w:val="24"/>
        </w:rPr>
      </w:r>
      <w:r>
        <w:rPr>
          <w:sz w:val="24"/>
          <w:szCs w:val="24"/>
        </w:rPr>
      </w:r>
      <w:r>
        <w:rPr>
          <w:sz w:val="24"/>
          <w:szCs w:val="24"/>
        </w:rPr>
      </w:r>
    </w:p>
    <w:p>
      <w:pPr>
        <w:pStyle w:val="1477"/>
        <w:numPr>
          <w:ilvl w:val="0"/>
          <w:numId w:val="54"/>
        </w:numPr>
        <w:ind w:left="0" w:firstLine="714"/>
        <w:jc w:val="both"/>
        <w:widowControl w:val="off"/>
        <w:tabs>
          <w:tab w:val="left" w:pos="-6720" w:leader="none"/>
          <w:tab w:val="left" w:pos="567" w:leader="none"/>
          <w:tab w:val="left" w:pos="1560" w:leader="none"/>
        </w:tabs>
      </w:pPr>
      <w:r>
        <w:t xml:space="preserve">При возникновении аварийных ситуаций, связанных с технологией работ, персоналу СМО необходимо: </w:t>
      </w:r>
      <w:r/>
    </w:p>
    <w:p>
      <w:pPr>
        <w:pStyle w:val="1477"/>
        <w:numPr>
          <w:ilvl w:val="0"/>
          <w:numId w:val="43"/>
        </w:numPr>
        <w:ind w:left="0" w:firstLine="709"/>
        <w:jc w:val="both"/>
        <w:widowControl w:val="off"/>
        <w:tabs>
          <w:tab w:val="left" w:pos="1134" w:leader="none"/>
        </w:tabs>
      </w:pPr>
      <w:r>
        <w:t xml:space="preserve">немедленно прекратить работу и известить ответственного за производство работ СМО, наблюдающего, если он назначен, и дежурный персонал Россети Урал; </w:t>
      </w:r>
      <w:r/>
    </w:p>
    <w:p>
      <w:pPr>
        <w:pStyle w:val="1477"/>
        <w:numPr>
          <w:ilvl w:val="0"/>
          <w:numId w:val="43"/>
        </w:numPr>
        <w:ind w:left="0" w:firstLine="709"/>
        <w:jc w:val="both"/>
        <w:widowControl w:val="off"/>
        <w:tabs>
          <w:tab w:val="left" w:pos="1134" w:leader="none"/>
        </w:tabs>
      </w:pPr>
      <w:r>
        <w:t xml:space="preserve">вывести из опасной зоны работников СМО; </w:t>
      </w:r>
      <w:r/>
    </w:p>
    <w:p>
      <w:pPr>
        <w:pStyle w:val="1477"/>
        <w:numPr>
          <w:ilvl w:val="0"/>
          <w:numId w:val="43"/>
        </w:numPr>
        <w:ind w:left="0" w:firstLine="709"/>
        <w:jc w:val="both"/>
        <w:widowControl w:val="off"/>
        <w:tabs>
          <w:tab w:val="left" w:pos="1134" w:leader="none"/>
        </w:tabs>
      </w:pPr>
      <w:r>
        <w:t xml:space="preserve">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r/>
    </w:p>
    <w:p>
      <w:pPr>
        <w:pStyle w:val="1477"/>
        <w:numPr>
          <w:ilvl w:val="0"/>
          <w:numId w:val="54"/>
        </w:numPr>
        <w:ind w:left="0" w:firstLine="714"/>
        <w:jc w:val="both"/>
        <w:widowControl w:val="off"/>
        <w:tabs>
          <w:tab w:val="left" w:pos="-6720" w:leader="none"/>
          <w:tab w:val="left" w:pos="567" w:leader="none"/>
          <w:tab w:val="left" w:pos="1560" w:leader="none"/>
        </w:tabs>
      </w:pPr>
      <w:r>
        <w:t xml:space="preserve">Если произошел несчастный случай с работниками СМО, необходимо немедленно вызвать медицинскую помощь и принять меры </w:t>
      </w:r>
      <w:r>
        <w:br/>
        <w:t xml:space="preserve">по оказанию первой помощи пострадавшим, сообщить ответственному </w:t>
      </w:r>
      <w:r>
        <w:br/>
        <w:t xml:space="preserve">за производство работ.</w:t>
      </w:r>
      <w:r/>
    </w:p>
    <w:p>
      <w:pPr>
        <w:pStyle w:val="1477"/>
        <w:numPr>
          <w:ilvl w:val="0"/>
          <w:numId w:val="54"/>
        </w:numPr>
        <w:ind w:left="0" w:firstLine="714"/>
        <w:jc w:val="both"/>
        <w:widowControl w:val="off"/>
        <w:tabs>
          <w:tab w:val="left" w:pos="-6720" w:leader="none"/>
          <w:tab w:val="left" w:pos="567" w:leader="none"/>
          <w:tab w:val="left" w:pos="1560" w:leader="none"/>
        </w:tabs>
      </w:pPr>
      <w:r>
        <w:t xml:space="preserve">Руководители подрядных (субподрядных) организаций обязаны немедленно сообщать Россети Урал о факте произошедшего несчастного случая на </w:t>
      </w:r>
      <w:r>
        <w:t xml:space="preserve">объектах Россети Урал с работниками своих организаций. Расследование, учет и регистрация несчастных случаев производится в соответствии ТК РФ и Положением об особенностях расследования несчастных случаев на производстве в отдельных отраслях и организациях.</w:t>
      </w:r>
      <w:r/>
    </w:p>
    <w:p>
      <w:pPr>
        <w:pStyle w:val="1540"/>
        <w:rPr>
          <w:sz w:val="24"/>
          <w:szCs w:val="24"/>
          <w:highlight w:val="yellow"/>
        </w:rPr>
      </w:pPr>
      <w:r>
        <w:rPr>
          <w:sz w:val="24"/>
          <w:szCs w:val="24"/>
          <w:highlight w:val="yellow"/>
        </w:rPr>
      </w:r>
      <w:r>
        <w:rPr>
          <w:sz w:val="24"/>
          <w:szCs w:val="24"/>
          <w:highlight w:val="yellow"/>
        </w:rPr>
      </w:r>
      <w:r>
        <w:rPr>
          <w:sz w:val="24"/>
          <w:szCs w:val="24"/>
          <w:highlight w:val="yellow"/>
        </w:rPr>
      </w:r>
    </w:p>
    <w:p>
      <w:pPr>
        <w:pStyle w:val="1446"/>
        <w:numPr>
          <w:ilvl w:val="0"/>
          <w:numId w:val="56"/>
        </w:numPr>
        <w:ind w:left="0" w:firstLine="714"/>
        <w:jc w:val="both"/>
        <w:keepLines w:val="0"/>
        <w:spacing w:before="0"/>
        <w:widowControl w:val="off"/>
        <w:tabs>
          <w:tab w:val="left" w:pos="1418" w:leader="none"/>
        </w:tabs>
        <w:rPr>
          <w:rFonts w:ascii="Times New Roman" w:hAnsi="Times New Roman"/>
          <w:b w:val="0"/>
          <w:color w:val="auto"/>
          <w:sz w:val="24"/>
          <w:szCs w:val="24"/>
        </w:rPr>
      </w:pPr>
      <w:r/>
      <w:bookmarkStart w:id="32" w:name="_Toc25742370"/>
      <w:r/>
      <w:bookmarkStart w:id="33" w:name="_Toc147478507"/>
      <w:r/>
      <w:bookmarkStart w:id="34" w:name="_Toc12270316"/>
      <w:r>
        <w:rPr>
          <w:rFonts w:ascii="Times New Roman" w:hAnsi="Times New Roman"/>
          <w:color w:val="auto"/>
          <w:sz w:val="24"/>
          <w:szCs w:val="24"/>
        </w:rPr>
        <w:t xml:space="preserve">Права и ответственность</w:t>
      </w:r>
      <w:bookmarkEnd w:id="32"/>
      <w:r/>
      <w:bookmarkEnd w:id="33"/>
      <w:r>
        <w:rPr>
          <w:rFonts w:ascii="Times New Roman" w:hAnsi="Times New Roman"/>
          <w:b w:val="0"/>
          <w:color w:val="auto"/>
          <w:sz w:val="24"/>
          <w:szCs w:val="24"/>
        </w:rPr>
      </w:r>
      <w:r>
        <w:rPr>
          <w:rFonts w:ascii="Times New Roman" w:hAnsi="Times New Roman"/>
          <w:b w:val="0"/>
          <w:color w:val="auto"/>
          <w:sz w:val="24"/>
          <w:szCs w:val="24"/>
        </w:rPr>
      </w:r>
    </w:p>
    <w:p>
      <w:pPr>
        <w:pStyle w:val="1540"/>
        <w:rPr>
          <w:sz w:val="24"/>
          <w:szCs w:val="24"/>
        </w:rPr>
      </w:pPr>
      <w:r>
        <w:rPr>
          <w:sz w:val="24"/>
          <w:szCs w:val="24"/>
        </w:rPr>
      </w:r>
      <w:r>
        <w:rPr>
          <w:sz w:val="24"/>
          <w:szCs w:val="24"/>
        </w:rPr>
      </w:r>
      <w:r>
        <w:rPr>
          <w:sz w:val="24"/>
          <w:szCs w:val="24"/>
        </w:rPr>
      </w:r>
    </w:p>
    <w:p>
      <w:pPr>
        <w:pStyle w:val="1477"/>
        <w:numPr>
          <w:ilvl w:val="1"/>
          <w:numId w:val="56"/>
        </w:numPr>
        <w:ind w:left="0" w:firstLine="709"/>
        <w:jc w:val="both"/>
        <w:widowControl w:val="off"/>
        <w:tabs>
          <w:tab w:val="left" w:pos="1418" w:leader="none"/>
        </w:tabs>
      </w:pPr>
      <w:r>
        <w:t xml:space="preserve">Работники Россети Урал, осуществляющие производственный контроль в СП Россети Урал имеют право проводить производственный контроль за выполнением работ персоналом подрядных (субподрядных) организаций на объектах Россети Урал при этом: </w:t>
      </w:r>
      <w:r/>
    </w:p>
    <w:p>
      <w:pPr>
        <w:pStyle w:val="1477"/>
        <w:numPr>
          <w:ilvl w:val="2"/>
          <w:numId w:val="56"/>
        </w:numPr>
        <w:ind w:left="0" w:firstLine="709"/>
        <w:jc w:val="both"/>
        <w:tabs>
          <w:tab w:val="left" w:pos="1560" w:leader="none"/>
        </w:tabs>
      </w:pPr>
      <w:r>
        <w:t xml:space="preserve">Требовать выполнение правил ПОТ ЭЭ, ПОТ С, ПОТ РВ, ПТЭ, правил пожарной и промышленной безопасности, производственных инструкций и других НТД в установленном объеме;</w:t>
      </w:r>
      <w:r/>
    </w:p>
    <w:p>
      <w:pPr>
        <w:pStyle w:val="1477"/>
        <w:numPr>
          <w:ilvl w:val="2"/>
          <w:numId w:val="56"/>
        </w:numPr>
        <w:ind w:left="0" w:firstLine="709"/>
        <w:jc w:val="both"/>
        <w:tabs>
          <w:tab w:val="left" w:pos="1560" w:leader="none"/>
        </w:tabs>
      </w:pPr>
      <w:r>
        <w:t xml:space="preserve">Требовать наличие и применение необходимых инструментов, оснастки, приспособлений, средств защиты и спецодежды;</w:t>
      </w:r>
      <w:r/>
    </w:p>
    <w:p>
      <w:pPr>
        <w:pStyle w:val="1477"/>
        <w:numPr>
          <w:ilvl w:val="2"/>
          <w:numId w:val="56"/>
        </w:numPr>
        <w:ind w:left="0" w:firstLine="709"/>
        <w:jc w:val="both"/>
        <w:tabs>
          <w:tab w:val="left" w:pos="1560" w:leader="none"/>
        </w:tabs>
      </w:pPr>
      <w:r>
        <w:t xml:space="preserve">Требовать соблюдение технологии и соответствующего качества производства работ для обеспечения дальнейшей надежной эксплуатации оборудования;</w:t>
      </w:r>
      <w:r/>
    </w:p>
    <w:p>
      <w:pPr>
        <w:pStyle w:val="1477"/>
        <w:numPr>
          <w:ilvl w:val="2"/>
          <w:numId w:val="56"/>
        </w:numPr>
        <w:ind w:left="0" w:firstLine="709"/>
        <w:jc w:val="both"/>
        <w:tabs>
          <w:tab w:val="left" w:pos="1560" w:leader="none"/>
        </w:tabs>
      </w:pPr>
      <w:r>
        <w:t xml:space="preserve">При установлении грубых нарушений </w:t>
      </w:r>
      <w:r>
        <w:t xml:space="preserve">п.п</w:t>
      </w:r>
      <w:r>
        <w:t xml:space="preserve">. 7.1.1-7.1.3 Регламента приостанавливать проведение работ, вплоть до отстранения бригады (работника) от работы и доводить до сведения руководства подрядчика и руководства ПО (филиала) выявленные нарушения.</w:t>
      </w:r>
      <w:r/>
    </w:p>
    <w:p>
      <w:pPr>
        <w:pStyle w:val="1477"/>
        <w:numPr>
          <w:ilvl w:val="1"/>
          <w:numId w:val="56"/>
        </w:numPr>
        <w:ind w:left="0" w:firstLine="709"/>
        <w:jc w:val="both"/>
        <w:widowControl w:val="off"/>
        <w:tabs>
          <w:tab w:val="left" w:pos="1418" w:leader="none"/>
        </w:tabs>
      </w:pPr>
      <w:r>
        <w:t xml:space="preserve">Руководитель СП Россети Урал, в котором выполняются работы подрядными (субподрядными) организациями несет ответственность за выполнение предусмотренных мер безопасности, обеспечивающих</w:t>
      </w:r>
      <w:r>
        <w:t xml:space="preserve"> защиту работников подрядных (субподрядных) организаций от поражения электрическим током рабочего и наведенного напряжения электроустановки, и допуск к работам в электроустановки, в которых производятся работы персонал подрядных (субподрядных) организаций.</w:t>
      </w:r>
      <w:r/>
    </w:p>
    <w:p>
      <w:pPr>
        <w:pStyle w:val="1477"/>
        <w:numPr>
          <w:ilvl w:val="1"/>
          <w:numId w:val="56"/>
        </w:numPr>
        <w:ind w:left="0" w:firstLine="709"/>
        <w:jc w:val="both"/>
        <w:widowControl w:val="off"/>
        <w:tabs>
          <w:tab w:val="left" w:pos="1418" w:leader="none"/>
        </w:tabs>
      </w:pPr>
      <w:r>
        <w:t xml:space="preserve">Если при проведении проверки организации работ выявлен факт отсутствия проведения вводного и (или) первичного инструктажа, то руководитель соответствующего СП Россети Урал несёт дисциплинарную ответственность.</w:t>
      </w:r>
      <w:r/>
    </w:p>
    <w:p>
      <w:pPr>
        <w:pStyle w:val="1477"/>
        <w:numPr>
          <w:ilvl w:val="1"/>
          <w:numId w:val="56"/>
        </w:numPr>
        <w:ind w:left="0" w:firstLine="709"/>
        <w:jc w:val="both"/>
        <w:widowControl w:val="off"/>
        <w:tabs>
          <w:tab w:val="left" w:pos="1418" w:leader="none"/>
        </w:tabs>
      </w:pPr>
      <w:r>
        <w:t xml:space="preserve">Подрядная (субподрядная) организация, выполняющая работы на объектах Россети Урал, имеет право:</w:t>
      </w:r>
      <w:r/>
    </w:p>
    <w:p>
      <w:pPr>
        <w:pStyle w:val="1477"/>
        <w:numPr>
          <w:ilvl w:val="0"/>
          <w:numId w:val="55"/>
        </w:numPr>
        <w:ind w:left="0" w:firstLine="709"/>
        <w:jc w:val="both"/>
        <w:tabs>
          <w:tab w:val="left" w:pos="1560" w:leader="none"/>
        </w:tabs>
      </w:pPr>
      <w:r>
        <w:t xml:space="preserve">Требовать качественного проведения вводного, первичного инструктажа на рабочем месте;</w:t>
      </w:r>
      <w:r/>
    </w:p>
    <w:p>
      <w:pPr>
        <w:pStyle w:val="1477"/>
        <w:numPr>
          <w:ilvl w:val="0"/>
          <w:numId w:val="55"/>
        </w:numPr>
        <w:ind w:left="0" w:firstLine="709"/>
        <w:jc w:val="both"/>
        <w:tabs>
          <w:tab w:val="left" w:pos="1560" w:leader="none"/>
        </w:tabs>
      </w:pPr>
      <w:r>
        <w:t xml:space="preserve">Требовать (при необходимости) дополнительную информацию по электрическим схемам и особенностями электроустановки, в которой им предстоит работать, схемам электроснабжения электроустановки;</w:t>
      </w:r>
      <w:r/>
    </w:p>
    <w:p>
      <w:pPr>
        <w:pStyle w:val="1477"/>
        <w:numPr>
          <w:ilvl w:val="0"/>
          <w:numId w:val="55"/>
        </w:numPr>
        <w:ind w:left="0" w:firstLine="709"/>
        <w:jc w:val="both"/>
        <w:tabs>
          <w:tab w:val="left" w:pos="1560" w:leader="none"/>
        </w:tabs>
      </w:pPr>
      <w:r>
        <w:t xml:space="preserve">Требовать качественной подготовки рабочего места и допуска в соответствии с нарядом–допуском, все несоответствия должны быть устранены на месте;</w:t>
      </w:r>
      <w:r/>
    </w:p>
    <w:p>
      <w:pPr>
        <w:pStyle w:val="1477"/>
        <w:numPr>
          <w:ilvl w:val="0"/>
          <w:numId w:val="55"/>
        </w:numPr>
        <w:ind w:left="0" w:firstLine="709"/>
        <w:jc w:val="both"/>
        <w:tabs>
          <w:tab w:val="left" w:pos="1560" w:leader="none"/>
        </w:tabs>
      </w:pPr>
      <w:r>
        <w:t xml:space="preserve">Приостанавливать проведение работ при нарушениях </w:t>
      </w:r>
      <w:r>
        <w:t xml:space="preserve">п.п</w:t>
      </w:r>
      <w:r>
        <w:t xml:space="preserve">. 7.4.1. - 7.4.3. Регламента, доводить до сведения руководства ПО (филиала) выявленные нарушения.</w:t>
      </w:r>
      <w:r/>
    </w:p>
    <w:p>
      <w:pPr>
        <w:pStyle w:val="1477"/>
        <w:numPr>
          <w:ilvl w:val="1"/>
          <w:numId w:val="56"/>
        </w:numPr>
        <w:ind w:left="0" w:firstLine="709"/>
        <w:jc w:val="both"/>
        <w:widowControl w:val="off"/>
        <w:tabs>
          <w:tab w:val="left" w:pos="1418" w:leader="none"/>
        </w:tabs>
      </w:pPr>
      <w:r>
        <w:t xml:space="preserve">Подрядная (субподря</w:t>
      </w:r>
      <w:r>
        <w:t xml:space="preserve">дная) организация несет ответственность за соответствие присвоенных работникам групп и прав, а также за соблюдение ими ПОТ ЭЭ, ПОТ С, ПТЭ, ПОТ РВ, правил пожарной и промышленной безопасности, производственных инструкций и других НТД в установленном объеме.</w:t>
      </w:r>
      <w:r/>
    </w:p>
    <w:p>
      <w:pPr>
        <w:pStyle w:val="1477"/>
        <w:numPr>
          <w:ilvl w:val="1"/>
          <w:numId w:val="56"/>
        </w:numPr>
        <w:ind w:left="0" w:firstLine="709"/>
        <w:jc w:val="both"/>
        <w:widowControl w:val="off"/>
        <w:tabs>
          <w:tab w:val="left" w:pos="1418" w:leader="none"/>
        </w:tabs>
        <w:rPr>
          <w:spacing w:val="-6"/>
        </w:rPr>
      </w:pPr>
      <w:r>
        <w:rPr>
          <w:spacing w:val="-6"/>
        </w:rPr>
        <w:t xml:space="preserve">Главный инженер филиала Россети Урал, директор (главный инженер) ПО, при неоднократных грубых нарушениях требований Регламента, имеет право применить взыскание для подчи</w:t>
      </w:r>
      <w:r>
        <w:rPr>
          <w:spacing w:val="-6"/>
        </w:rPr>
        <w:t xml:space="preserve">ненных работников соответствующего СП или приостановить действие выданного распоряжения (ОРД) о предоставлении командированным работникам права выдачи наряда-допуска, исполнения обязанностей ответственного руководителя, производителя работ, члена бригады, </w:t>
      </w:r>
      <w:r>
        <w:rPr>
          <w:spacing w:val="-6"/>
        </w:rPr>
        <w:br/>
        <w:t xml:space="preserve">а также принять меры к расторжению договора.</w:t>
      </w:r>
      <w:r>
        <w:rPr>
          <w:spacing w:val="-6"/>
        </w:rPr>
      </w:r>
      <w:r>
        <w:rPr>
          <w:spacing w:val="-6"/>
        </w:rPr>
      </w:r>
    </w:p>
    <w:p>
      <w:pPr>
        <w:pStyle w:val="1477"/>
        <w:numPr>
          <w:ilvl w:val="1"/>
          <w:numId w:val="56"/>
        </w:numPr>
        <w:ind w:left="0" w:firstLine="709"/>
        <w:jc w:val="both"/>
        <w:widowControl w:val="off"/>
        <w:tabs>
          <w:tab w:val="left" w:pos="1418" w:leader="none"/>
        </w:tabs>
      </w:pPr>
      <w:r>
        <w:t xml:space="preserve">Матрица функциональной ответственности представлена в приложении 6 к Регламенту.</w:t>
      </w:r>
      <w:r/>
    </w:p>
    <w:p>
      <w:pPr>
        <w:pStyle w:val="1477"/>
        <w:ind w:left="714"/>
        <w:tabs>
          <w:tab w:val="left" w:pos="1701" w:leader="none"/>
        </w:tabs>
        <w:rPr>
          <w:highlight w:val="yellow"/>
        </w:rPr>
      </w:pPr>
      <w:r>
        <w:rPr>
          <w:highlight w:val="yellow"/>
        </w:rPr>
      </w:r>
      <w:r>
        <w:rPr>
          <w:highlight w:val="yellow"/>
        </w:rPr>
      </w:r>
      <w:r>
        <w:rPr>
          <w:highlight w:val="yellow"/>
        </w:rPr>
      </w:r>
    </w:p>
    <w:p>
      <w:pPr>
        <w:pStyle w:val="1446"/>
        <w:numPr>
          <w:ilvl w:val="0"/>
          <w:numId w:val="56"/>
        </w:numPr>
        <w:ind w:left="0" w:firstLine="714"/>
        <w:jc w:val="both"/>
        <w:keepLines w:val="0"/>
        <w:spacing w:before="0"/>
        <w:widowControl w:val="off"/>
        <w:tabs>
          <w:tab w:val="left" w:pos="1418" w:leader="none"/>
        </w:tabs>
        <w:rPr>
          <w:rFonts w:ascii="Times New Roman" w:hAnsi="Times New Roman"/>
          <w:b w:val="0"/>
          <w:color w:val="auto"/>
          <w:sz w:val="24"/>
          <w:szCs w:val="24"/>
        </w:rPr>
      </w:pPr>
      <w:r/>
      <w:bookmarkStart w:id="35" w:name="_Toc25742371"/>
      <w:r/>
      <w:bookmarkStart w:id="36" w:name="_Toc147478508"/>
      <w:r>
        <w:rPr>
          <w:rFonts w:ascii="Times New Roman" w:hAnsi="Times New Roman"/>
          <w:color w:val="auto"/>
          <w:sz w:val="24"/>
          <w:szCs w:val="24"/>
        </w:rPr>
        <w:t xml:space="preserve">Порядок пересмотра (актуализации) </w:t>
      </w:r>
      <w:bookmarkEnd w:id="34"/>
      <w:r/>
      <w:bookmarkEnd w:id="35"/>
      <w:r>
        <w:rPr>
          <w:rFonts w:ascii="Times New Roman" w:hAnsi="Times New Roman"/>
          <w:color w:val="auto"/>
          <w:sz w:val="24"/>
          <w:szCs w:val="24"/>
        </w:rPr>
        <w:t xml:space="preserve">Регламента</w:t>
      </w:r>
      <w:bookmarkEnd w:id="36"/>
      <w:r>
        <w:rPr>
          <w:rFonts w:ascii="Times New Roman" w:hAnsi="Times New Roman"/>
          <w:b w:val="0"/>
          <w:color w:val="auto"/>
          <w:sz w:val="24"/>
          <w:szCs w:val="24"/>
        </w:rPr>
      </w:r>
      <w:r>
        <w:rPr>
          <w:rFonts w:ascii="Times New Roman" w:hAnsi="Times New Roman"/>
          <w:b w:val="0"/>
          <w:color w:val="auto"/>
          <w:sz w:val="24"/>
          <w:szCs w:val="24"/>
        </w:rPr>
      </w:r>
    </w:p>
    <w:p>
      <w:pPr>
        <w:pStyle w:val="1540"/>
        <w:rPr>
          <w:sz w:val="24"/>
          <w:szCs w:val="24"/>
        </w:rPr>
      </w:pPr>
      <w:r>
        <w:rPr>
          <w:sz w:val="24"/>
          <w:szCs w:val="24"/>
        </w:rPr>
      </w:r>
      <w:r>
        <w:rPr>
          <w:sz w:val="24"/>
          <w:szCs w:val="24"/>
        </w:rPr>
      </w:r>
      <w:r>
        <w:rPr>
          <w:sz w:val="24"/>
          <w:szCs w:val="24"/>
        </w:rPr>
      </w:r>
    </w:p>
    <w:p>
      <w:pPr>
        <w:pStyle w:val="1477"/>
        <w:numPr>
          <w:ilvl w:val="0"/>
          <w:numId w:val="42"/>
        </w:numPr>
        <w:ind w:left="0" w:firstLine="714"/>
        <w:jc w:val="both"/>
        <w:widowControl w:val="off"/>
        <w:tabs>
          <w:tab w:val="left" w:pos="-6720" w:leader="none"/>
          <w:tab w:val="left" w:pos="567" w:leader="none"/>
          <w:tab w:val="left" w:pos="1418" w:leader="none"/>
        </w:tabs>
        <w:rPr>
          <w:iCs/>
        </w:rPr>
      </w:pPr>
      <w:r>
        <w:rPr>
          <w:iCs/>
        </w:rPr>
        <w:t xml:space="preserve">Все изменения и дополнения, необходимые для внесения в текст Регламента, производятся посредством выпуска организационно-распорядительного документа об изменении (не более трех), согласованного с </w:t>
      </w:r>
      <w:r>
        <w:t xml:space="preserve">кругом лиц, которых затрагивает вносимое изменение.</w:t>
      </w:r>
      <w:r>
        <w:rPr>
          <w:iCs/>
        </w:rPr>
      </w:r>
      <w:r>
        <w:rPr>
          <w:iCs/>
        </w:rPr>
      </w:r>
    </w:p>
    <w:p>
      <w:pPr>
        <w:pStyle w:val="1477"/>
        <w:numPr>
          <w:ilvl w:val="0"/>
          <w:numId w:val="42"/>
        </w:numPr>
        <w:ind w:left="0" w:firstLine="714"/>
        <w:jc w:val="both"/>
        <w:tabs>
          <w:tab w:val="left" w:pos="-6720" w:leader="none"/>
          <w:tab w:val="left" w:pos="567" w:leader="none"/>
          <w:tab w:val="left" w:pos="1418" w:leader="none"/>
        </w:tabs>
        <w:rPr>
          <w:iCs/>
        </w:rPr>
      </w:pPr>
      <w:r>
        <w:t xml:space="preserve">П</w:t>
      </w:r>
      <w:r>
        <w:rPr>
          <w:iCs/>
        </w:rPr>
        <w:t xml:space="preserve">ересмотр Регламента осуществляется в соответствии с требованиями СТО ИСМ-РС-01, но не реже, чем раз в 5 (пять) лет, после чего осуществляется утверждение организационно-распорядительным документом его новой редакции либо продление срока действия.</w:t>
      </w:r>
      <w:r>
        <w:rPr>
          <w:iCs/>
        </w:rPr>
      </w:r>
      <w:r>
        <w:rPr>
          <w:iCs/>
        </w:rPr>
      </w:r>
    </w:p>
    <w:p>
      <w:pPr>
        <w:pStyle w:val="1477"/>
        <w:numPr>
          <w:ilvl w:val="0"/>
          <w:numId w:val="42"/>
        </w:numPr>
        <w:ind w:left="0" w:firstLine="714"/>
        <w:jc w:val="both"/>
        <w:tabs>
          <w:tab w:val="left" w:pos="-6720" w:leader="none"/>
          <w:tab w:val="left" w:pos="567" w:leader="none"/>
          <w:tab w:val="left" w:pos="1418" w:leader="none"/>
        </w:tabs>
        <w:rPr>
          <w:iCs/>
        </w:rPr>
      </w:pPr>
      <w:r>
        <w:rPr>
          <w:iCs/>
        </w:rPr>
        <w:t xml:space="preserve">Контроль над внесением изменений (пересмотра) Регламента возлагается на разработчика.</w:t>
      </w:r>
      <w:r>
        <w:rPr>
          <w:iCs/>
        </w:rPr>
      </w:r>
      <w:r>
        <w:rPr>
          <w:iCs/>
        </w:rPr>
      </w:r>
    </w:p>
    <w:p>
      <w:pPr>
        <w:ind w:left="-142" w:right="-1"/>
        <w:jc w:val="right"/>
        <w:keepNext/>
        <w:outlineLvl w:val="0"/>
      </w:pPr>
      <w:r>
        <w:rPr>
          <w:sz w:val="28"/>
          <w:szCs w:val="28"/>
        </w:rPr>
        <w:br w:type="page" w:clear="all"/>
      </w:r>
      <w:bookmarkStart w:id="37" w:name="_Toc12270317"/>
      <w:r/>
      <w:bookmarkStart w:id="38" w:name="_Toc25742372"/>
      <w:r/>
      <w:bookmarkStart w:id="39" w:name="_Toc147478509"/>
      <w:r>
        <w:rPr>
          <w:b/>
          <w:bCs/>
        </w:rPr>
        <w:t xml:space="preserve">Приложение 1</w:t>
      </w:r>
      <w:bookmarkEnd w:id="37"/>
      <w:r/>
      <w:bookmarkEnd w:id="38"/>
      <w:r/>
      <w:bookmarkEnd w:id="39"/>
      <w:r/>
      <w:r/>
    </w:p>
    <w:p>
      <w:pPr>
        <w:ind w:left="-142" w:right="-1"/>
        <w:jc w:val="right"/>
      </w:pPr>
      <w:r/>
      <w:bookmarkStart w:id="40" w:name="_Toc12270318"/>
      <w:r/>
      <w:bookmarkStart w:id="41" w:name="_Toc25742373"/>
      <w:r>
        <w:t xml:space="preserve">(рекомендуемое)</w:t>
      </w:r>
      <w:bookmarkEnd w:id="40"/>
      <w:r/>
      <w:bookmarkEnd w:id="41"/>
      <w:r/>
      <w:r/>
    </w:p>
    <w:p>
      <w:pPr>
        <w:ind w:left="-142" w:right="-1"/>
        <w:jc w:val="right"/>
      </w:pPr>
      <w:r/>
      <w:r/>
    </w:p>
    <w:p>
      <w:pPr>
        <w:ind w:left="-142" w:right="-1"/>
        <w:jc w:val="center"/>
        <w:keepNext/>
        <w:rPr>
          <w:b/>
          <w:bCs/>
        </w:rPr>
        <w:outlineLvl w:val="0"/>
      </w:pPr>
      <w:r/>
      <w:bookmarkStart w:id="42" w:name="_Пример_письма_подрядной"/>
      <w:r/>
      <w:bookmarkStart w:id="43" w:name="_Toc147478510"/>
      <w:r/>
      <w:bookmarkEnd w:id="42"/>
      <w:r>
        <w:rPr>
          <w:b/>
          <w:bCs/>
        </w:rPr>
        <w:t xml:space="preserve">Пример письма подрядной организации</w:t>
      </w:r>
      <w:bookmarkEnd w:id="43"/>
      <w:r>
        <w:rPr>
          <w:b/>
          <w:bCs/>
        </w:rPr>
      </w:r>
      <w:r>
        <w:rPr>
          <w:b/>
          <w:bCs/>
        </w:rPr>
      </w:r>
    </w:p>
    <w:p>
      <w:pPr>
        <w:ind w:left="-142" w:right="-1"/>
        <w:jc w:val="center"/>
        <w:shd w:val="clear" w:color="auto" w:fill="ffffff"/>
        <w:rPr>
          <w:b/>
        </w:rPr>
      </w:pPr>
      <w:r>
        <w:rPr>
          <w:b/>
        </w:rPr>
      </w:r>
      <w:r>
        <w:rPr>
          <w:b/>
        </w:rPr>
      </w:r>
      <w:r>
        <w:rPr>
          <w:b/>
        </w:rPr>
      </w:r>
    </w:p>
    <w:p>
      <w:pPr>
        <w:ind w:left="-142" w:right="-1"/>
        <w:shd w:val="clear" w:color="auto" w:fill="ffffff"/>
      </w:pPr>
      <w:r>
        <w:t xml:space="preserve">Заместителю директора – </w:t>
      </w:r>
      <w:r/>
    </w:p>
    <w:p>
      <w:pPr>
        <w:ind w:left="-142" w:right="-1"/>
        <w:shd w:val="clear" w:color="auto" w:fill="ffffff"/>
      </w:pPr>
      <w:r>
        <w:t xml:space="preserve">главному инженеру </w:t>
      </w:r>
      <w:r/>
    </w:p>
    <w:p>
      <w:pPr>
        <w:ind w:left="-142" w:right="-1"/>
        <w:shd w:val="clear" w:color="auto" w:fill="ffffff"/>
      </w:pPr>
      <w:r>
        <w:t xml:space="preserve">филиала Россети Урал – </w:t>
      </w:r>
      <w:r/>
    </w:p>
    <w:p>
      <w:pPr>
        <w:ind w:left="-142" w:right="-1"/>
        <w:shd w:val="clear" w:color="auto" w:fill="ffffff"/>
      </w:pPr>
      <w:r>
        <w:t xml:space="preserve">«________________»</w:t>
      </w:r>
      <w:r/>
    </w:p>
    <w:p>
      <w:pPr>
        <w:ind w:left="-142" w:right="-1"/>
        <w:shd w:val="clear" w:color="auto" w:fill="ffffff"/>
      </w:pPr>
      <w:r>
        <w:t xml:space="preserve">__________________ (Ф.И.О.)</w:t>
      </w:r>
      <w:r/>
    </w:p>
    <w:p>
      <w:pPr>
        <w:ind w:left="-142" w:right="-1"/>
        <w:shd w:val="clear" w:color="auto" w:fill="ffffff"/>
      </w:pPr>
      <w:r>
        <w:t xml:space="preserve">О допуске на объекты </w:t>
      </w:r>
      <w:r/>
    </w:p>
    <w:p>
      <w:pPr>
        <w:ind w:left="-142" w:right="-1"/>
        <w:shd w:val="clear" w:color="auto" w:fill="ffffff"/>
      </w:pPr>
      <w:r>
        <w:t xml:space="preserve">филиала Россети Урал – «________» </w:t>
      </w:r>
      <w:r/>
    </w:p>
    <w:p>
      <w:pPr>
        <w:ind w:left="-142" w:right="-1"/>
        <w:shd w:val="clear" w:color="auto" w:fill="ffffff"/>
      </w:pPr>
      <w:r>
        <w:t xml:space="preserve">персонала ООО «________»</w:t>
      </w:r>
      <w:r/>
    </w:p>
    <w:p>
      <w:pPr>
        <w:ind w:left="-142" w:right="-1"/>
        <w:shd w:val="clear" w:color="auto" w:fill="ffffff"/>
        <w:rPr>
          <w:b/>
        </w:rPr>
      </w:pPr>
      <w:r>
        <w:rPr>
          <w:b/>
        </w:rPr>
      </w:r>
      <w:r>
        <w:rPr>
          <w:b/>
        </w:rPr>
      </w:r>
      <w:r>
        <w:rPr>
          <w:b/>
        </w:rPr>
      </w:r>
    </w:p>
    <w:p>
      <w:pPr>
        <w:ind w:left="-142" w:right="-1"/>
        <w:shd w:val="clear" w:color="auto" w:fill="ffffff"/>
        <w:rPr>
          <w:b/>
        </w:rPr>
      </w:pPr>
      <w:r>
        <w:rPr>
          <w:b/>
        </w:rPr>
      </w:r>
      <w:r>
        <w:rPr>
          <w:b/>
        </w:rPr>
      </w:r>
      <w:r>
        <w:rPr>
          <w:b/>
        </w:rPr>
      </w:r>
    </w:p>
    <w:p>
      <w:pPr>
        <w:ind w:left="-142" w:right="-1"/>
        <w:shd w:val="clear" w:color="auto" w:fill="ffffff"/>
        <w:rPr>
          <w:spacing w:val="-2"/>
        </w:rPr>
      </w:pPr>
      <w:r>
        <w:rPr>
          <w:spacing w:val="-2"/>
        </w:rPr>
        <w:t xml:space="preserve">Про</w:t>
      </w:r>
      <w:r>
        <w:rPr>
          <w:spacing w:val="-2"/>
        </w:rPr>
        <w:t xml:space="preserve">шу Вас разрешить допуск сотрудников ООО «___________» на объекты филиала Россети Урал – «_________» согласно нижеприведенному списку для производства плановых (08-00 до 17-00) и аварийно-восстановительных работ (круглосуточно) по техническому обслуживанию </w:t>
      </w:r>
      <w:r>
        <w:rPr>
          <w:spacing w:val="-2"/>
        </w:rPr>
        <w:br/>
        <w:t xml:space="preserve">и ремонту оборудования (</w:t>
      </w:r>
      <w:r>
        <w:rPr>
          <w:i/>
          <w:spacing w:val="-2"/>
        </w:rPr>
        <w:t xml:space="preserve">или указывается другой вид работы</w:t>
      </w:r>
      <w:r>
        <w:rPr>
          <w:spacing w:val="-2"/>
        </w:rPr>
        <w:t xml:space="preserve">) в период </w:t>
      </w:r>
      <w:r>
        <w:rPr>
          <w:spacing w:val="-2"/>
        </w:rPr>
        <w:br/>
        <w:t xml:space="preserve">январь – декабрь 20_____г. в соответствии с договором № 001/2020 от «_____» _______20___ г. (или иным письменным соглашением) между филиалом Россети Урал – «__________» и ООО «ХХХХХХ». </w:t>
      </w:r>
      <w:r>
        <w:rPr>
          <w:spacing w:val="-2"/>
        </w:rPr>
      </w:r>
      <w:r>
        <w:rPr>
          <w:spacing w:val="-2"/>
        </w:rPr>
      </w:r>
    </w:p>
    <w:p>
      <w:pPr>
        <w:ind w:left="-142" w:right="-1"/>
        <w:shd w:val="clear" w:color="auto" w:fill="ffffff"/>
        <w:rPr>
          <w:spacing w:val="-2"/>
        </w:rPr>
      </w:pPr>
      <w:r>
        <w:rPr>
          <w:spacing w:val="-2"/>
        </w:rPr>
        <w:t xml:space="preserve">(Куратор договора (иного письменного соглашения) от филиала Россети Урал – «__________» – Ф.И.О., номер телефона – ХХХХХХХХХХ).</w:t>
      </w:r>
      <w:r>
        <w:rPr>
          <w:spacing w:val="-2"/>
        </w:rPr>
      </w:r>
      <w:r>
        <w:rPr>
          <w:spacing w:val="-2"/>
        </w:rPr>
      </w:r>
    </w:p>
    <w:p>
      <w:pPr>
        <w:ind w:left="-142" w:right="-1"/>
        <w:spacing w:after="317" w:line="1" w:lineRule="exact"/>
      </w:pPr>
      <w:r/>
      <w:r/>
    </w:p>
    <w:tbl>
      <w:tblPr>
        <w:tblW w:w="9498" w:type="dxa"/>
        <w:tblInd w:w="40" w:type="dxa"/>
        <w:tblLayout w:type="fixed"/>
        <w:tblCellMar>
          <w:left w:w="40" w:type="dxa"/>
          <w:right w:w="40" w:type="dxa"/>
        </w:tblCellMar>
        <w:tblLook w:val="0000" w:firstRow="0" w:lastRow="0" w:firstColumn="0" w:lastColumn="0" w:noHBand="0" w:noVBand="0"/>
      </w:tblPr>
      <w:tblGrid>
        <w:gridCol w:w="426"/>
        <w:gridCol w:w="1417"/>
        <w:gridCol w:w="1418"/>
        <w:gridCol w:w="1275"/>
        <w:gridCol w:w="4962"/>
      </w:tblGrid>
      <w:tr>
        <w:tblPrEx/>
        <w:trPr>
          <w:trHeight w:val="788"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ind w:left="86"/>
              <w:shd w:val="clear" w:color="auto" w:fill="ffffff"/>
            </w:pPr>
            <w:r>
              <w:t xml:space="preserve">№</w:t>
            </w:r>
            <w:r/>
          </w:p>
          <w:p>
            <w:pPr>
              <w:ind w:left="86"/>
              <w:shd w:val="clear" w:color="auto" w:fill="ffffff"/>
            </w:pPr>
            <w:r>
              <w:rPr>
                <w:spacing w:val="-10"/>
              </w:rPr>
              <w:t xml:space="preserve">п/п</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jc w:val="center"/>
              <w:shd w:val="clear" w:color="auto" w:fill="ffffff"/>
            </w:pPr>
            <w:r>
              <w:t xml:space="preserve">ФИО</w:t>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jc w:val="center"/>
              <w:shd w:val="clear" w:color="auto" w:fill="ffffff"/>
            </w:pPr>
            <w:r>
              <w:rPr>
                <w:spacing w:val="-2"/>
              </w:rPr>
              <w:t xml:space="preserve">Должность, номер сотового телефона</w:t>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ind w:left="19"/>
              <w:jc w:val="center"/>
              <w:shd w:val="clear" w:color="auto" w:fill="ffffff"/>
            </w:pPr>
            <w:r>
              <w:rPr>
                <w:spacing w:val="-6"/>
              </w:rPr>
              <w:t xml:space="preserve">Группа по ЭБ</w:t>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ind w:left="902"/>
              <w:jc w:val="center"/>
              <w:shd w:val="clear" w:color="auto" w:fill="ffffff"/>
            </w:pPr>
            <w:r>
              <w:t xml:space="preserve">Предоставляемые права</w:t>
            </w:r>
            <w:r/>
          </w:p>
        </w:tc>
      </w:tr>
      <w:tr>
        <w:tblPrEx/>
        <w:trPr>
          <w:trHeight w:val="634"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ind w:left="48"/>
              <w:jc w:val="center"/>
              <w:shd w:val="clear" w:color="auto" w:fill="ffffff"/>
            </w:pPr>
            <w:r>
              <w:t xml:space="preserve">1.</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ind w:left="10" w:right="192"/>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ind w:right="326" w:firstLine="19"/>
              <w:spacing w:line="269" w:lineRule="exact"/>
              <w:shd w:val="clear" w:color="auto" w:fill="ffffff"/>
            </w:pPr>
            <w:r>
              <w:rPr>
                <w:spacing w:val="-2"/>
              </w:rPr>
              <w:t xml:space="preserve">Выдающий наряд-допуск, ответственный р</w:t>
            </w:r>
            <w:r>
              <w:t xml:space="preserve">уководитель работ</w:t>
            </w:r>
            <w:r/>
          </w:p>
        </w:tc>
      </w:tr>
      <w:tr>
        <w:tblPrEx/>
        <w:trPr>
          <w:trHeight w:val="295"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ind w:left="10"/>
              <w:shd w:val="clear" w:color="auto" w:fill="ffffff"/>
            </w:pPr>
            <w:r>
              <w:t xml:space="preserve"> 2.</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69"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ind w:right="58"/>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pacing w:line="269" w:lineRule="exact"/>
              <w:shd w:val="clear" w:color="auto" w:fill="ffffff"/>
            </w:pPr>
            <w:r>
              <w:t xml:space="preserve">Производитель работ</w:t>
            </w:r>
            <w:r/>
          </w:p>
        </w:tc>
      </w:tr>
      <w:tr>
        <w:tblPrEx/>
        <w:trPr>
          <w:trHeight w:val="423"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 3.</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ind w:right="365" w:firstLine="10"/>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ind w:right="67"/>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ind w:right="182" w:hanging="19"/>
              <w:spacing w:line="278" w:lineRule="exact"/>
              <w:shd w:val="clear" w:color="auto" w:fill="ffffff"/>
            </w:pPr>
            <w:r>
              <w:t xml:space="preserve">Право подписи акта-допуска, наряда-допуска</w:t>
            </w:r>
            <w:r/>
          </w:p>
        </w:tc>
      </w:tr>
      <w:tr>
        <w:tblPrEx/>
        <w:trPr>
          <w:trHeight w:val="556"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 4.</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hd w:val="clear" w:color="auto" w:fill="ffffff"/>
            </w:pPr>
            <w:r>
              <w:t xml:space="preserve">Ответственный за безопасное производство работ с применением подъемных сооружений</w:t>
            </w:r>
            <w:r/>
          </w:p>
        </w:tc>
      </w:tr>
      <w:tr>
        <w:tblPrEx/>
        <w:trPr>
          <w:trHeight w:val="861"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 5.</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hd w:val="clear" w:color="auto" w:fill="ffffff"/>
            </w:pPr>
            <w:r>
              <w:t xml:space="preserve">Ответственный исполнитель работ (при проведении работ на высоте (с указанием группы))</w:t>
            </w:r>
            <w:r/>
          </w:p>
        </w:tc>
      </w:tr>
      <w:tr>
        <w:tblPrEx/>
        <w:trPr>
          <w:trHeight w:val="274"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 6.</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hd w:val="clear" w:color="auto" w:fill="ffffff"/>
            </w:pPr>
            <w:r>
              <w:t xml:space="preserve">Стропальщик, машинист крана</w:t>
            </w:r>
            <w:r/>
          </w:p>
        </w:tc>
      </w:tr>
      <w:tr>
        <w:tblPrEx/>
        <w:trPr>
          <w:trHeight w:val="438"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 7.</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hd w:val="clear" w:color="auto" w:fill="ffffff"/>
            </w:pPr>
            <w:r>
              <w:t xml:space="preserve">Рабочий люльки</w:t>
            </w:r>
            <w:r/>
          </w:p>
        </w:tc>
      </w:tr>
      <w:tr>
        <w:tblPrEx/>
        <w:trPr>
          <w:trHeight w:val="712"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 8.</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hd w:val="clear" w:color="auto" w:fill="ffffff"/>
            </w:pPr>
            <w:r>
              <w:t xml:space="preserve">Члены бригады (в </w:t>
            </w:r>
            <w:r>
              <w:t xml:space="preserve">т.ч</w:t>
            </w:r>
            <w:r>
              <w:t xml:space="preserve">. при проведении работ на высоте (с указанием группы))</w:t>
            </w:r>
            <w:r/>
          </w:p>
        </w:tc>
      </w:tr>
      <w:tr>
        <w:tblPrEx/>
        <w:trPr>
          <w:trHeight w:val="288"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 9.</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hd w:val="clear" w:color="auto" w:fill="ffffff"/>
            </w:pPr>
            <w:r>
              <w:t xml:space="preserve">Электросварщик</w:t>
            </w:r>
            <w:r/>
          </w:p>
        </w:tc>
      </w:tr>
      <w:tr>
        <w:tblPrEx/>
        <w:trPr>
          <w:trHeight w:val="281" w:hRule="exact"/>
        </w:trPr>
        <w:tc>
          <w:tcPr>
            <w:shd w:val="clear" w:color="auto" w:fill="ffffff"/>
            <w:tcBorders>
              <w:top w:val="single" w:color="auto" w:sz="6" w:space="0"/>
              <w:left w:val="single" w:color="auto" w:sz="6" w:space="0"/>
              <w:bottom w:val="single" w:color="auto" w:sz="6" w:space="0"/>
              <w:right w:val="single" w:color="auto" w:sz="6" w:space="0"/>
            </w:tcBorders>
            <w:tcW w:w="426" w:type="dxa"/>
            <w:textDirection w:val="lrTb"/>
            <w:noWrap w:val="false"/>
          </w:tcPr>
          <w:p>
            <w:pPr>
              <w:shd w:val="clear" w:color="auto" w:fill="ffffff"/>
            </w:pPr>
            <w:r>
              <w:t xml:space="preserve">10.</w:t>
            </w:r>
            <w:r/>
          </w:p>
        </w:tc>
        <w:tc>
          <w:tcPr>
            <w:shd w:val="clear" w:color="auto" w:fill="ffffff"/>
            <w:tcBorders>
              <w:top w:val="single" w:color="auto" w:sz="6" w:space="0"/>
              <w:left w:val="single" w:color="auto" w:sz="6" w:space="0"/>
              <w:bottom w:val="single" w:color="auto" w:sz="6" w:space="0"/>
              <w:right w:val="single" w:color="auto" w:sz="6" w:space="0"/>
            </w:tcBorders>
            <w:tcW w:w="1417" w:type="dxa"/>
            <w:textDirection w:val="lrTb"/>
            <w:noWrap w:val="false"/>
          </w:tcPr>
          <w:p>
            <w:pPr>
              <w:spacing w:line="278" w:lineRule="exact"/>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418"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1275" w:type="dxa"/>
            <w:textDirection w:val="lrTb"/>
            <w:noWrap w:val="false"/>
          </w:tcPr>
          <w:p>
            <w:pPr>
              <w:shd w:val="clear" w:color="auto" w:fill="ffffff"/>
            </w:pPr>
            <w:r/>
            <w:r/>
          </w:p>
        </w:tc>
        <w:tc>
          <w:tcPr>
            <w:shd w:val="clear" w:color="auto" w:fill="ffffff"/>
            <w:tcBorders>
              <w:top w:val="single" w:color="auto" w:sz="6" w:space="0"/>
              <w:left w:val="single" w:color="auto" w:sz="6" w:space="0"/>
              <w:bottom w:val="single" w:color="auto" w:sz="6" w:space="0"/>
              <w:right w:val="single" w:color="auto" w:sz="6" w:space="0"/>
            </w:tcBorders>
            <w:tcW w:w="4962" w:type="dxa"/>
            <w:textDirection w:val="lrTb"/>
            <w:noWrap w:val="false"/>
          </w:tcPr>
          <w:p>
            <w:pPr>
              <w:shd w:val="clear" w:color="auto" w:fill="ffffff"/>
            </w:pPr>
            <w:r>
              <w:t xml:space="preserve">И т.д.</w:t>
            </w:r>
            <w:r/>
          </w:p>
        </w:tc>
      </w:tr>
    </w:tbl>
    <w:p>
      <w:pPr>
        <w:ind w:left="-142" w:right="-1"/>
        <w:spacing w:after="317" w:line="1" w:lineRule="exact"/>
      </w:pPr>
      <w:r/>
      <w:r/>
    </w:p>
    <w:p>
      <w:pPr>
        <w:ind w:left="-142" w:right="-1"/>
        <w:jc w:val="both"/>
        <w:shd w:val="clear" w:color="auto" w:fill="ffffff"/>
      </w:pPr>
      <w:r>
        <w:rPr>
          <w:spacing w:val="-1"/>
        </w:rPr>
        <w:t xml:space="preserve">Требования по работе с персоналом выполнены в полном объеме: персонал допущен к работе после проведения медосмотров, вводного и </w:t>
      </w:r>
      <w:r>
        <w:rPr>
          <w:spacing w:val="-3"/>
        </w:rPr>
        <w:t xml:space="preserve">первичного инструктажей, первичного обучения в соответствии с занимаемой </w:t>
      </w:r>
      <w:r>
        <w:t xml:space="preserve">должностью, стажировки, проверки знаний правил, инструкций, НТД по устройству и безопасной эксплуатации электроустановок, охране труда, пожарной и промышленной безопасности в комиссии </w:t>
      </w:r>
      <w:r>
        <w:t xml:space="preserve">Ростехнадзора</w:t>
      </w:r>
      <w:r>
        <w:t xml:space="preserve"> (или ООО «____________») и его квалификация соответствует выполняемой работе.</w:t>
      </w:r>
      <w:r/>
    </w:p>
    <w:p>
      <w:pPr>
        <w:ind w:left="-142" w:right="-1"/>
        <w:jc w:val="both"/>
        <w:shd w:val="clear" w:color="auto" w:fill="ffffff"/>
      </w:pPr>
      <w:r>
        <w:rPr>
          <w:spacing w:val="-1"/>
        </w:rPr>
        <w:t xml:space="preserve">Персонал обучен приемам </w:t>
      </w:r>
      <w:r>
        <w:rPr>
          <w:color w:val="000000"/>
        </w:rPr>
        <w:t xml:space="preserve">освобождения пострадавшего от действия электрического тока, оказания первой помощи при несчастных случаях</w:t>
      </w:r>
      <w:r>
        <w:rPr>
          <w:spacing w:val="-1"/>
        </w:rPr>
        <w:t xml:space="preserve">.</w:t>
      </w:r>
      <w:r/>
    </w:p>
    <w:p>
      <w:pPr>
        <w:ind w:left="-142" w:right="-1"/>
        <w:jc w:val="both"/>
        <w:shd w:val="clear" w:color="auto" w:fill="ffffff"/>
      </w:pPr>
      <w:r>
        <w:rPr>
          <w:bCs/>
          <w:spacing w:val="-10"/>
        </w:rPr>
        <w:t xml:space="preserve">Оснащение персонала спецодеждой, основными и дополнительными </w:t>
      </w:r>
      <w:r>
        <w:rPr>
          <w:spacing w:val="-1"/>
        </w:rPr>
        <w:t xml:space="preserve">электрозащитными средствами, средствами индивидуальной защиты, </w:t>
      </w:r>
      <w:r>
        <w:rPr>
          <w:bCs/>
          <w:spacing w:val="-11"/>
        </w:rPr>
        <w:t xml:space="preserve">инструментами, приборами, оснасткой, такелажем соответствует заявленному </w:t>
      </w:r>
      <w:r>
        <w:rPr>
          <w:bCs/>
        </w:rPr>
        <w:t xml:space="preserve">объему работ.</w:t>
      </w:r>
      <w:r/>
    </w:p>
    <w:p>
      <w:pPr>
        <w:ind w:left="-142" w:right="-1"/>
        <w:jc w:val="both"/>
        <w:shd w:val="clear" w:color="auto" w:fill="ffffff"/>
      </w:pPr>
      <w:r>
        <w:rPr>
          <w:bCs/>
        </w:rPr>
        <w:t xml:space="preserve">Достоверность представленных сведений, соблюдение персоналом требований охраны труда, </w:t>
      </w:r>
      <w:r>
        <w:t xml:space="preserve">пожарной, </w:t>
      </w:r>
      <w:r>
        <w:rPr>
          <w:bCs/>
        </w:rPr>
        <w:t xml:space="preserve">промышленной, экологической </w:t>
      </w:r>
      <w:r>
        <w:rPr>
          <w:bCs/>
          <w:spacing w:val="-9"/>
        </w:rPr>
        <w:t xml:space="preserve">безопасности, требований внутреннего трудового распорядка при производстве </w:t>
      </w:r>
      <w:r>
        <w:rPr>
          <w:bCs/>
        </w:rPr>
        <w:t xml:space="preserve">работ гарантирую.</w:t>
      </w:r>
      <w:r/>
    </w:p>
    <w:p>
      <w:pPr>
        <w:ind w:left="-142" w:right="-1"/>
        <w:jc w:val="both"/>
        <w:shd w:val="clear" w:color="auto" w:fill="ffffff"/>
        <w:rPr>
          <w:bCs/>
        </w:rPr>
      </w:pPr>
      <w:r>
        <w:rPr>
          <w:bCs/>
        </w:rPr>
        <w:t xml:space="preserve">Прошу обеспечить выполнение организационных </w:t>
      </w:r>
      <w:r>
        <w:t xml:space="preserve">и </w:t>
      </w:r>
      <w:r>
        <w:rPr>
          <w:bCs/>
        </w:rPr>
        <w:t xml:space="preserve">технических </w:t>
      </w:r>
      <w:r>
        <w:rPr>
          <w:bCs/>
          <w:spacing w:val="-11"/>
        </w:rPr>
        <w:t xml:space="preserve">мероприятий по предоставлению указанных прав персоналу и подготовке рабочих </w:t>
      </w:r>
      <w:r>
        <w:rPr>
          <w:bCs/>
        </w:rPr>
        <w:t xml:space="preserve">мест для выполнения работ согласно договору.</w:t>
      </w:r>
      <w:r>
        <w:rPr>
          <w:bCs/>
        </w:rPr>
      </w:r>
      <w:r>
        <w:rPr>
          <w:bCs/>
        </w:rPr>
      </w:r>
    </w:p>
    <w:p>
      <w:pPr>
        <w:ind w:left="-142" w:right="-1"/>
        <w:jc w:val="both"/>
        <w:shd w:val="clear" w:color="auto" w:fill="ffffff"/>
        <w:rPr>
          <w:bCs/>
        </w:rPr>
      </w:pPr>
      <w:r>
        <w:rPr>
          <w:bCs/>
        </w:rPr>
      </w:r>
      <w:r>
        <w:rPr>
          <w:bCs/>
        </w:rPr>
      </w:r>
      <w:r>
        <w:rPr>
          <w:bCs/>
        </w:rPr>
      </w:r>
    </w:p>
    <w:p>
      <w:pPr>
        <w:ind w:left="-142" w:right="-1"/>
        <w:jc w:val="both"/>
        <w:shd w:val="clear" w:color="auto" w:fill="ffffff"/>
        <w:rPr>
          <w:bCs/>
        </w:rPr>
      </w:pPr>
      <w:r>
        <w:rPr>
          <w:rFonts w:eastAsia="Calibri"/>
        </w:rPr>
        <w:t xml:space="preserve">Прошу Вас также разрешить оформление пропусков на автомобильную технику:</w:t>
      </w:r>
      <w:r>
        <w:rPr>
          <w:bCs/>
        </w:rPr>
      </w:r>
      <w:r>
        <w:rPr>
          <w:bCs/>
        </w:rPr>
      </w:r>
    </w:p>
    <w:p>
      <w:pPr>
        <w:ind w:left="-142" w:right="-1"/>
        <w:jc w:val="both"/>
        <w:shd w:val="clear" w:color="auto" w:fill="ffffff"/>
        <w:rPr>
          <w:bCs/>
        </w:rPr>
      </w:pPr>
      <w:r>
        <w:rPr>
          <w:rFonts w:eastAsia="Calibri"/>
        </w:rPr>
        <w:t xml:space="preserve">1. КамАЗ 43118, гос. № М396ЕВ 50 </w:t>
      </w:r>
      <w:r>
        <w:rPr>
          <w:rFonts w:eastAsia="Calibri"/>
        </w:rPr>
        <w:t xml:space="preserve">rus</w:t>
      </w:r>
      <w:r>
        <w:rPr>
          <w:rFonts w:eastAsia="Calibri"/>
        </w:rPr>
        <w:t xml:space="preserve">.</w:t>
      </w:r>
      <w:r>
        <w:rPr>
          <w:bCs/>
        </w:rPr>
      </w:r>
      <w:r>
        <w:rPr>
          <w:bCs/>
        </w:rPr>
      </w:r>
    </w:p>
    <w:p>
      <w:pPr>
        <w:ind w:left="-142" w:right="-1"/>
        <w:jc w:val="both"/>
        <w:shd w:val="clear" w:color="auto" w:fill="ffffff"/>
        <w:rPr>
          <w:bCs/>
        </w:rPr>
      </w:pPr>
      <w:r>
        <w:rPr>
          <w:rFonts w:eastAsia="Calibri"/>
        </w:rPr>
        <w:t xml:space="preserve">2. ГАЗ 31105, гос. № А856ЕС 199 </w:t>
      </w:r>
      <w:r>
        <w:rPr>
          <w:rFonts w:eastAsia="Calibri"/>
        </w:rPr>
        <w:t xml:space="preserve">rus</w:t>
      </w:r>
      <w:r>
        <w:rPr>
          <w:rFonts w:eastAsia="Calibri"/>
        </w:rPr>
        <w:t xml:space="preserve">.</w:t>
      </w:r>
      <w:r>
        <w:rPr>
          <w:bCs/>
        </w:rPr>
      </w:r>
      <w:r>
        <w:rPr>
          <w:bCs/>
        </w:rPr>
      </w:r>
    </w:p>
    <w:p>
      <w:pPr>
        <w:ind w:left="-142" w:right="-1"/>
        <w:shd w:val="clear" w:color="auto" w:fill="ffffff"/>
        <w:rPr>
          <w:bCs/>
        </w:rPr>
      </w:pPr>
      <w:r>
        <w:rPr>
          <w:bCs/>
        </w:rPr>
      </w:r>
      <w:r>
        <w:rPr>
          <w:bCs/>
        </w:rPr>
      </w:r>
      <w:r>
        <w:rPr>
          <w:bCs/>
        </w:rPr>
      </w:r>
    </w:p>
    <w:p>
      <w:pPr>
        <w:ind w:left="-142" w:right="-1"/>
        <w:shd w:val="clear" w:color="auto" w:fill="ffffff"/>
        <w:rPr>
          <w:bCs/>
        </w:rPr>
      </w:pPr>
      <w:r>
        <w:rPr>
          <w:bCs/>
        </w:rPr>
      </w:r>
      <w:r>
        <w:rPr>
          <w:bCs/>
        </w:rPr>
      </w:r>
      <w:r>
        <w:rPr>
          <w:bCs/>
        </w:rPr>
      </w:r>
    </w:p>
    <w:p>
      <w:pPr>
        <w:ind w:left="-142" w:right="-1"/>
        <w:shd w:val="clear" w:color="auto" w:fill="ffffff"/>
        <w:rPr>
          <w:bCs/>
        </w:rPr>
      </w:pPr>
      <w:r>
        <w:rPr>
          <w:bCs/>
        </w:rPr>
      </w:r>
      <w:r>
        <w:rPr>
          <w:bCs/>
        </w:rPr>
      </w:r>
      <w:r>
        <w:rPr>
          <w:bCs/>
        </w:rPr>
      </w:r>
    </w:p>
    <w:p>
      <w:pPr>
        <w:ind w:left="-142" w:right="-1"/>
        <w:spacing w:before="29" w:line="317" w:lineRule="exact"/>
        <w:shd w:val="clear" w:color="auto" w:fill="ffffff"/>
        <w:tabs>
          <w:tab w:val="left" w:pos="7371" w:leader="none"/>
        </w:tabs>
        <w:rPr>
          <w:bCs/>
        </w:rPr>
      </w:pPr>
      <w:r>
        <w:rPr>
          <w:bCs/>
        </w:rPr>
        <w:t xml:space="preserve">Генеральный директор</w:t>
      </w:r>
      <w:r>
        <w:rPr>
          <w:bCs/>
        </w:rPr>
      </w:r>
      <w:r>
        <w:rPr>
          <w:bCs/>
        </w:rPr>
      </w:r>
    </w:p>
    <w:p>
      <w:pPr>
        <w:ind w:left="-142" w:right="-1"/>
        <w:spacing w:before="29" w:line="317" w:lineRule="exact"/>
        <w:shd w:val="clear" w:color="auto" w:fill="ffffff"/>
        <w:tabs>
          <w:tab w:val="left" w:pos="7371" w:leader="none"/>
        </w:tabs>
        <w:rPr>
          <w:b/>
          <w:bCs/>
        </w:rPr>
      </w:pPr>
      <w:r>
        <w:rPr>
          <w:bCs/>
        </w:rPr>
        <w:t xml:space="preserve">ООО «______________</w:t>
      </w:r>
      <w:r>
        <w:rPr>
          <w:bCs/>
        </w:rPr>
        <w:t xml:space="preserve">_»   </w:t>
      </w:r>
      <w:r>
        <w:rPr>
          <w:bCs/>
        </w:rPr>
        <w:t xml:space="preserve">                                               </w:t>
      </w:r>
      <w:r>
        <w:rPr>
          <w:bCs/>
          <w:spacing w:val="-14"/>
        </w:rPr>
        <w:t xml:space="preserve">________________ Ф.И.О.</w:t>
      </w:r>
      <w:r>
        <w:rPr>
          <w:b/>
          <w:bCs/>
        </w:rPr>
      </w:r>
      <w:r>
        <w:rPr>
          <w:b/>
          <w:bCs/>
        </w:rPr>
      </w:r>
    </w:p>
    <w:p>
      <w:pPr>
        <w:ind w:left="-142" w:right="-1"/>
        <w:jc w:val="center"/>
        <w:spacing w:after="120"/>
        <w:rPr>
          <w:b/>
        </w:rPr>
      </w:pPr>
      <w:r>
        <w:rPr>
          <w:b/>
        </w:rPr>
        <w:t xml:space="preserve"> </w:t>
      </w:r>
      <w:r>
        <w:rPr>
          <w:b/>
        </w:rPr>
      </w:r>
      <w:r>
        <w:rPr>
          <w:b/>
        </w:rPr>
      </w:r>
    </w:p>
    <w:p>
      <w:pPr>
        <w:ind w:left="-142" w:right="-1"/>
        <w:rPr>
          <w:szCs w:val="28"/>
          <w:highlight w:val="yellow"/>
        </w:rPr>
      </w:pPr>
      <w:r>
        <w:rPr>
          <w:szCs w:val="28"/>
          <w:highlight w:val="yellow"/>
        </w:rPr>
        <w:br w:type="page" w:clear="all"/>
      </w:r>
      <w:r>
        <w:rPr>
          <w:szCs w:val="28"/>
          <w:highlight w:val="yellow"/>
        </w:rPr>
      </w:r>
      <w:r>
        <w:rPr>
          <w:szCs w:val="28"/>
          <w:highlight w:val="yellow"/>
        </w:rPr>
      </w:r>
    </w:p>
    <w:p>
      <w:pPr>
        <w:ind w:left="-142" w:right="-1"/>
        <w:jc w:val="right"/>
        <w:keepNext/>
        <w:rPr>
          <w:b/>
          <w:bCs/>
        </w:rPr>
        <w:outlineLvl w:val="0"/>
      </w:pPr>
      <w:r/>
      <w:bookmarkStart w:id="44" w:name="_Toc147478511"/>
      <w:r>
        <w:rPr>
          <w:b/>
          <w:bCs/>
        </w:rPr>
        <w:t xml:space="preserve">Приложение 2</w:t>
      </w:r>
      <w:bookmarkEnd w:id="44"/>
      <w:r>
        <w:rPr>
          <w:b/>
          <w:bCs/>
        </w:rPr>
      </w:r>
      <w:r>
        <w:rPr>
          <w:b/>
          <w:bCs/>
        </w:rPr>
      </w:r>
    </w:p>
    <w:p>
      <w:pPr>
        <w:ind w:left="-142" w:right="-1"/>
        <w:jc w:val="right"/>
        <w:rPr>
          <w:sz w:val="28"/>
          <w:szCs w:val="28"/>
        </w:rPr>
      </w:pPr>
      <w:r>
        <w:rPr>
          <w:sz w:val="28"/>
          <w:szCs w:val="28"/>
        </w:rPr>
        <w:t xml:space="preserve">(рекомендуемое)</w:t>
      </w:r>
      <w:r>
        <w:rPr>
          <w:sz w:val="28"/>
          <w:szCs w:val="28"/>
        </w:rPr>
      </w:r>
      <w:r>
        <w:rPr>
          <w:sz w:val="28"/>
          <w:szCs w:val="28"/>
        </w:rPr>
      </w:r>
    </w:p>
    <w:p>
      <w:pPr>
        <w:ind w:left="-142" w:right="-1"/>
        <w:jc w:val="center"/>
        <w:rPr>
          <w:b/>
          <w:sz w:val="28"/>
          <w:szCs w:val="28"/>
        </w:rPr>
      </w:pPr>
      <w:r>
        <w:rPr>
          <w:b/>
          <w:sz w:val="28"/>
          <w:szCs w:val="28"/>
        </w:rPr>
      </w:r>
      <w:r>
        <w:rPr>
          <w:b/>
          <w:sz w:val="28"/>
          <w:szCs w:val="28"/>
        </w:rPr>
      </w:r>
      <w:r>
        <w:rPr>
          <w:b/>
          <w:sz w:val="28"/>
          <w:szCs w:val="28"/>
        </w:rPr>
      </w:r>
    </w:p>
    <w:p>
      <w:pPr>
        <w:ind w:left="-142" w:right="-1"/>
        <w:jc w:val="center"/>
        <w:keepNext/>
        <w:rPr>
          <w:b/>
          <w:bCs/>
        </w:rPr>
        <w:outlineLvl w:val="0"/>
      </w:pPr>
      <w:r/>
      <w:bookmarkStart w:id="45" w:name="_Toc147478512"/>
      <w:r>
        <w:rPr>
          <w:b/>
          <w:bCs/>
        </w:rPr>
        <w:t xml:space="preserve">Примерный перечень вопросов для проверки усвоения инструктажей при допуске к работе персонала подрядных (субподрядных) организаций</w:t>
      </w:r>
      <w:bookmarkEnd w:id="45"/>
      <w:r>
        <w:rPr>
          <w:b/>
          <w:bCs/>
        </w:rPr>
      </w:r>
      <w:r>
        <w:rPr>
          <w:b/>
          <w:bCs/>
        </w:rPr>
      </w:r>
    </w:p>
    <w:p>
      <w:pPr>
        <w:ind w:left="-142" w:right="-1"/>
        <w:tabs>
          <w:tab w:val="left" w:pos="5745" w:leader="none"/>
        </w:tabs>
      </w:pPr>
      <w:r/>
      <w:r/>
    </w:p>
    <w:p>
      <w:pPr>
        <w:ind w:left="-142" w:right="-1"/>
        <w:rPr>
          <w:b/>
          <w:bCs/>
        </w:rPr>
      </w:pPr>
      <w:r/>
      <w:bookmarkStart w:id="46" w:name="_Toc20125842"/>
      <w:r/>
      <w:bookmarkStart w:id="47" w:name="_Toc25742374"/>
      <w:r>
        <w:rPr>
          <w:b/>
          <w:bCs/>
        </w:rPr>
        <w:t xml:space="preserve">При проведении вводного инструктажа</w:t>
      </w:r>
      <w:r>
        <w:rPr>
          <w:b/>
          <w:bCs/>
        </w:rPr>
      </w:r>
      <w:r>
        <w:rPr>
          <w:b/>
          <w:bCs/>
        </w:rPr>
      </w:r>
    </w:p>
    <w:p>
      <w:pPr>
        <w:ind w:left="-142" w:right="-1"/>
        <w:tabs>
          <w:tab w:val="left" w:pos="426" w:leader="none"/>
          <w:tab w:val="left" w:pos="1134" w:leader="none"/>
        </w:tabs>
        <w:rPr>
          <w:bCs/>
        </w:rPr>
      </w:pPr>
      <w:r>
        <w:rPr>
          <w:bCs/>
        </w:rPr>
        <w:t xml:space="preserve">1.</w:t>
      </w:r>
      <w:r>
        <w:rPr>
          <w:bCs/>
        </w:rPr>
        <w:tab/>
        <w:t xml:space="preserve">Какую Вы несете ответственность за нарушение требований охраны труда и пожарной безопасности?</w:t>
      </w:r>
      <w:r>
        <w:rPr>
          <w:bCs/>
        </w:rPr>
      </w:r>
      <w:r>
        <w:rPr>
          <w:bCs/>
        </w:rPr>
      </w:r>
    </w:p>
    <w:p>
      <w:pPr>
        <w:ind w:left="-142" w:right="-1"/>
        <w:tabs>
          <w:tab w:val="left" w:pos="426" w:leader="none"/>
          <w:tab w:val="left" w:pos="1134" w:leader="none"/>
        </w:tabs>
        <w:rPr>
          <w:bCs/>
        </w:rPr>
      </w:pPr>
      <w:r>
        <w:rPr>
          <w:bCs/>
        </w:rPr>
        <w:t xml:space="preserve">2.</w:t>
      </w:r>
      <w:r>
        <w:rPr>
          <w:bCs/>
        </w:rPr>
        <w:tab/>
        <w:t xml:space="preserve">Какие установлены правила поведения работающих на территории производственных баз, территории ПС, охранных зонах ВЛ, в производственных и вспомогательных помещениях Россети Урал?</w:t>
      </w:r>
      <w:r>
        <w:rPr>
          <w:bCs/>
        </w:rPr>
      </w:r>
      <w:r>
        <w:rPr>
          <w:bCs/>
        </w:rPr>
      </w:r>
    </w:p>
    <w:p>
      <w:pPr>
        <w:ind w:left="-142" w:right="-1"/>
        <w:tabs>
          <w:tab w:val="left" w:pos="426" w:leader="none"/>
          <w:tab w:val="left" w:pos="1134" w:leader="none"/>
        </w:tabs>
        <w:rPr>
          <w:bCs/>
        </w:rPr>
      </w:pPr>
      <w:r>
        <w:rPr>
          <w:bCs/>
        </w:rPr>
        <w:t xml:space="preserve">3.</w:t>
      </w:r>
      <w:r>
        <w:rPr>
          <w:bCs/>
        </w:rPr>
        <w:tab/>
        <w:t xml:space="preserve">Какое установлено время работы и отдыха в СП Россети Урал? Время начала и окончания работы при работах вашей бригады на объекте Россети Урал.</w:t>
      </w:r>
      <w:r>
        <w:rPr>
          <w:bCs/>
        </w:rPr>
      </w:r>
      <w:r>
        <w:rPr>
          <w:bCs/>
        </w:rPr>
      </w:r>
    </w:p>
    <w:p>
      <w:pPr>
        <w:ind w:left="-142" w:right="-1"/>
        <w:tabs>
          <w:tab w:val="left" w:pos="426" w:leader="none"/>
          <w:tab w:val="left" w:pos="1134" w:leader="none"/>
        </w:tabs>
        <w:rPr>
          <w:bCs/>
        </w:rPr>
      </w:pPr>
      <w:r>
        <w:rPr>
          <w:bCs/>
        </w:rPr>
        <w:t xml:space="preserve">4.</w:t>
      </w:r>
      <w:r>
        <w:rPr>
          <w:bCs/>
        </w:rPr>
        <w:tab/>
        <w:t xml:space="preserve">Какие существуют риски профессиональных опасностей при выполнении работ на объектах Россети Урал?</w:t>
      </w:r>
      <w:r>
        <w:rPr>
          <w:bCs/>
        </w:rPr>
      </w:r>
      <w:r>
        <w:rPr>
          <w:bCs/>
        </w:rPr>
      </w:r>
    </w:p>
    <w:p>
      <w:pPr>
        <w:ind w:left="-142" w:right="-1"/>
        <w:tabs>
          <w:tab w:val="left" w:pos="426" w:leader="none"/>
          <w:tab w:val="left" w:pos="1134" w:leader="none"/>
        </w:tabs>
        <w:rPr>
          <w:bCs/>
        </w:rPr>
      </w:pPr>
      <w:r>
        <w:rPr>
          <w:bCs/>
        </w:rPr>
        <w:t xml:space="preserve">5.</w:t>
      </w:r>
      <w:r>
        <w:rPr>
          <w:bCs/>
        </w:rPr>
        <w:tab/>
        <w:t xml:space="preserve">Какой Ваш порядок действий:</w:t>
      </w:r>
      <w:r>
        <w:rPr>
          <w:bCs/>
        </w:rPr>
      </w:r>
      <w:r>
        <w:rPr>
          <w:bCs/>
        </w:rPr>
      </w:r>
    </w:p>
    <w:p>
      <w:pPr>
        <w:pStyle w:val="1477"/>
        <w:numPr>
          <w:ilvl w:val="0"/>
          <w:numId w:val="57"/>
        </w:numPr>
        <w:ind w:left="-142" w:right="-1" w:firstLine="0"/>
        <w:jc w:val="both"/>
        <w:spacing w:after="200"/>
        <w:tabs>
          <w:tab w:val="left" w:pos="426" w:leader="none"/>
          <w:tab w:val="left" w:pos="1134" w:leader="none"/>
        </w:tabs>
        <w:rPr>
          <w:bCs/>
        </w:rPr>
      </w:pPr>
      <w:r>
        <w:rPr>
          <w:bCs/>
        </w:rPr>
        <w:t xml:space="preserve">при освобождении пострадавшего от действия электрического тока и оказании ему первой помощи;</w:t>
      </w:r>
      <w:r>
        <w:rPr>
          <w:bCs/>
        </w:rPr>
      </w:r>
      <w:r>
        <w:rPr>
          <w:bCs/>
        </w:rPr>
      </w:r>
    </w:p>
    <w:p>
      <w:pPr>
        <w:pStyle w:val="1477"/>
        <w:numPr>
          <w:ilvl w:val="0"/>
          <w:numId w:val="57"/>
        </w:numPr>
        <w:ind w:left="-142" w:right="-1" w:firstLine="0"/>
        <w:jc w:val="both"/>
        <w:spacing w:after="200"/>
        <w:tabs>
          <w:tab w:val="left" w:pos="426" w:leader="none"/>
          <w:tab w:val="left" w:pos="1134" w:leader="none"/>
        </w:tabs>
        <w:rPr>
          <w:bCs/>
        </w:rPr>
      </w:pPr>
      <w:r>
        <w:rPr>
          <w:bCs/>
        </w:rPr>
        <w:t xml:space="preserve">при ухудшении состояния здоровья или </w:t>
      </w:r>
      <w:r>
        <w:rPr>
          <w:bCs/>
        </w:rPr>
        <w:t xml:space="preserve">травмирования</w:t>
      </w:r>
      <w:r>
        <w:rPr>
          <w:bCs/>
        </w:rPr>
        <w:t xml:space="preserve"> работника;</w:t>
      </w:r>
      <w:r>
        <w:rPr>
          <w:bCs/>
        </w:rPr>
      </w:r>
      <w:r>
        <w:rPr>
          <w:bCs/>
        </w:rPr>
      </w:r>
    </w:p>
    <w:p>
      <w:pPr>
        <w:pStyle w:val="1477"/>
        <w:numPr>
          <w:ilvl w:val="0"/>
          <w:numId w:val="57"/>
        </w:numPr>
        <w:ind w:left="-142" w:right="-1" w:firstLine="0"/>
        <w:jc w:val="both"/>
        <w:spacing w:after="200"/>
        <w:tabs>
          <w:tab w:val="left" w:pos="426" w:leader="none"/>
          <w:tab w:val="left" w:pos="1134" w:leader="none"/>
        </w:tabs>
        <w:rPr>
          <w:bCs/>
        </w:rPr>
      </w:pPr>
      <w:r>
        <w:rPr>
          <w:bCs/>
        </w:rPr>
        <w:t xml:space="preserve">при получении сигнала о возникновении пожара и при возникновении пожара на рабочем месте.</w:t>
      </w:r>
      <w:r>
        <w:rPr>
          <w:bCs/>
        </w:rPr>
      </w:r>
      <w:r>
        <w:rPr>
          <w:bCs/>
        </w:rPr>
      </w:r>
    </w:p>
    <w:p>
      <w:pPr>
        <w:ind w:left="-142" w:right="-1"/>
        <w:rPr>
          <w:bCs/>
        </w:rPr>
      </w:pPr>
      <w:r>
        <w:rPr>
          <w:bCs/>
        </w:rPr>
      </w:r>
      <w:r>
        <w:rPr>
          <w:bCs/>
        </w:rPr>
      </w:r>
      <w:r>
        <w:rPr>
          <w:bCs/>
        </w:rPr>
      </w:r>
    </w:p>
    <w:p>
      <w:pPr>
        <w:ind w:left="-142" w:right="-1"/>
        <w:rPr>
          <w:b/>
          <w:bCs/>
        </w:rPr>
      </w:pPr>
      <w:r>
        <w:rPr>
          <w:b/>
          <w:bCs/>
        </w:rPr>
        <w:t xml:space="preserve">При проведении первичного инструктажа на рабочем месте</w:t>
      </w:r>
      <w:r>
        <w:rPr>
          <w:b/>
          <w:bCs/>
        </w:rPr>
      </w:r>
      <w:r>
        <w:rPr>
          <w:b/>
          <w:bCs/>
        </w:rPr>
      </w:r>
    </w:p>
    <w:p>
      <w:pPr>
        <w:ind w:left="-142" w:right="-1"/>
        <w:tabs>
          <w:tab w:val="left" w:pos="426" w:leader="none"/>
          <w:tab w:val="left" w:pos="1134" w:leader="none"/>
        </w:tabs>
        <w:rPr>
          <w:bCs/>
        </w:rPr>
      </w:pPr>
      <w:r>
        <w:rPr>
          <w:bCs/>
        </w:rPr>
        <w:t xml:space="preserve">1.</w:t>
      </w:r>
      <w:r>
        <w:rPr>
          <w:bCs/>
        </w:rPr>
        <w:tab/>
        <w:t xml:space="preserve">Опасные (вредные) производственные факторы (риски), имеющиеся на объекте Россети Урал.</w:t>
      </w:r>
      <w:r>
        <w:rPr>
          <w:bCs/>
        </w:rPr>
      </w:r>
      <w:r>
        <w:rPr>
          <w:bCs/>
        </w:rPr>
      </w:r>
    </w:p>
    <w:p>
      <w:pPr>
        <w:ind w:left="-142" w:right="-1"/>
        <w:tabs>
          <w:tab w:val="left" w:pos="426" w:leader="none"/>
          <w:tab w:val="left" w:pos="1134" w:leader="none"/>
        </w:tabs>
        <w:rPr>
          <w:bCs/>
        </w:rPr>
      </w:pPr>
      <w:r>
        <w:rPr>
          <w:bCs/>
        </w:rPr>
        <w:t xml:space="preserve">2.</w:t>
      </w:r>
      <w:r>
        <w:rPr>
          <w:bCs/>
        </w:rPr>
        <w:tab/>
        <w:t xml:space="preserve">Какой порядок безопасного перемещения членов бригады по территории объекта Россети Урал и к месту выполнения работ?</w:t>
      </w:r>
      <w:r>
        <w:rPr>
          <w:bCs/>
        </w:rPr>
      </w:r>
      <w:r>
        <w:rPr>
          <w:bCs/>
        </w:rPr>
      </w:r>
    </w:p>
    <w:p>
      <w:pPr>
        <w:ind w:left="-142" w:right="-1"/>
        <w:tabs>
          <w:tab w:val="left" w:pos="426" w:leader="none"/>
          <w:tab w:val="left" w:pos="1134" w:leader="none"/>
        </w:tabs>
        <w:rPr>
          <w:bCs/>
        </w:rPr>
      </w:pPr>
      <w:r>
        <w:rPr>
          <w:bCs/>
        </w:rPr>
        <w:t xml:space="preserve">3.</w:t>
      </w:r>
      <w:r>
        <w:rPr>
          <w:bCs/>
        </w:rPr>
        <w:tab/>
        <w:t xml:space="preserve">Какие действия необходимо выполнить при возникновении опасной ситуации (аварийная ситуация, пожар, несчастный случай)?</w:t>
      </w:r>
      <w:r>
        <w:rPr>
          <w:bCs/>
        </w:rPr>
      </w:r>
      <w:r>
        <w:rPr>
          <w:bCs/>
        </w:rPr>
      </w:r>
    </w:p>
    <w:p>
      <w:pPr>
        <w:ind w:left="-142" w:right="-1"/>
        <w:tabs>
          <w:tab w:val="left" w:pos="426" w:leader="none"/>
          <w:tab w:val="left" w:pos="1134" w:leader="none"/>
        </w:tabs>
        <w:rPr>
          <w:bCs/>
        </w:rPr>
      </w:pPr>
      <w:r>
        <w:rPr>
          <w:bCs/>
        </w:rPr>
        <w:t xml:space="preserve">4.</w:t>
      </w:r>
      <w:r>
        <w:tab/>
      </w:r>
      <w:r>
        <w:rPr>
          <w:bCs/>
        </w:rPr>
        <w:t xml:space="preserve">Где расположены медицинский кабинет (при наличии), первичные средства пожаротушения и какой порядок эвакуации при возникновении пожара?</w:t>
      </w:r>
      <w:r>
        <w:rPr>
          <w:bCs/>
        </w:rPr>
      </w:r>
      <w:r>
        <w:rPr>
          <w:bCs/>
        </w:rPr>
      </w:r>
    </w:p>
    <w:p>
      <w:pPr>
        <w:ind w:left="-142" w:right="-1"/>
        <w:rPr>
          <w:bCs/>
        </w:rPr>
      </w:pPr>
      <w:r>
        <w:rPr>
          <w:bCs/>
        </w:rPr>
      </w:r>
      <w:r>
        <w:rPr>
          <w:bCs/>
        </w:rPr>
      </w:r>
      <w:r>
        <w:rPr>
          <w:bCs/>
        </w:rPr>
      </w:r>
    </w:p>
    <w:p>
      <w:pPr>
        <w:ind w:left="-142" w:right="-1"/>
        <w:rPr>
          <w:b/>
          <w:bCs/>
        </w:rPr>
      </w:pPr>
      <w:r>
        <w:rPr>
          <w:b/>
          <w:bCs/>
        </w:rPr>
        <w:t xml:space="preserve">При проведении целевого инструктажа</w:t>
      </w:r>
      <w:r>
        <w:rPr>
          <w:b/>
          <w:bCs/>
        </w:rPr>
      </w:r>
      <w:r>
        <w:rPr>
          <w:b/>
          <w:bCs/>
        </w:rPr>
      </w:r>
    </w:p>
    <w:p>
      <w:pPr>
        <w:ind w:left="-142" w:right="-1"/>
        <w:tabs>
          <w:tab w:val="left" w:pos="426" w:leader="none"/>
          <w:tab w:val="left" w:pos="1134" w:leader="none"/>
        </w:tabs>
        <w:rPr>
          <w:bCs/>
        </w:rPr>
      </w:pPr>
      <w:r>
        <w:rPr>
          <w:bCs/>
        </w:rPr>
        <w:t xml:space="preserve">1.</w:t>
      </w:r>
      <w:r>
        <w:rPr>
          <w:bCs/>
        </w:rPr>
        <w:tab/>
        <w:t xml:space="preserve">Какое у Вас задание на выполнение предстоящих работ согласно наряду-допуску/распоряжению?</w:t>
      </w:r>
      <w:r>
        <w:rPr>
          <w:bCs/>
        </w:rPr>
      </w:r>
      <w:r>
        <w:rPr>
          <w:bCs/>
        </w:rPr>
      </w:r>
    </w:p>
    <w:p>
      <w:pPr>
        <w:ind w:left="-142" w:right="-1"/>
        <w:tabs>
          <w:tab w:val="left" w:pos="426" w:leader="none"/>
          <w:tab w:val="left" w:pos="1134" w:leader="none"/>
        </w:tabs>
        <w:rPr>
          <w:bCs/>
        </w:rPr>
      </w:pPr>
      <w:r>
        <w:rPr>
          <w:bCs/>
        </w:rPr>
        <w:t xml:space="preserve">2.</w:t>
      </w:r>
      <w:r>
        <w:rPr>
          <w:bCs/>
        </w:rPr>
        <w:tab/>
        <w:t xml:space="preserve">Что отключено? Что осталось под напряжением? Места установки переносных заземлений?</w:t>
      </w:r>
      <w:r>
        <w:rPr>
          <w:bCs/>
        </w:rPr>
      </w:r>
      <w:r>
        <w:rPr>
          <w:bCs/>
        </w:rPr>
      </w:r>
    </w:p>
    <w:p>
      <w:pPr>
        <w:ind w:left="-142" w:right="-1"/>
        <w:tabs>
          <w:tab w:val="left" w:pos="426" w:leader="none"/>
          <w:tab w:val="left" w:pos="1134" w:leader="none"/>
        </w:tabs>
        <w:rPr>
          <w:bCs/>
        </w:rPr>
      </w:pPr>
      <w:r>
        <w:rPr>
          <w:bCs/>
        </w:rPr>
        <w:t xml:space="preserve">3.</w:t>
      </w:r>
      <w:r>
        <w:rPr>
          <w:bCs/>
        </w:rPr>
        <w:tab/>
        <w:t xml:space="preserve">Опасные (вредные) производственные факторы (риски), имеющиеся на рабочем месте (в соответствии со спецификой и характером предстоящей работы)?</w:t>
      </w:r>
      <w:r>
        <w:rPr>
          <w:bCs/>
        </w:rPr>
      </w:r>
      <w:r>
        <w:rPr>
          <w:bCs/>
        </w:rPr>
      </w:r>
    </w:p>
    <w:p>
      <w:pPr>
        <w:ind w:left="-142" w:right="-1"/>
        <w:tabs>
          <w:tab w:val="left" w:pos="426" w:leader="none"/>
          <w:tab w:val="left" w:pos="1134" w:leader="none"/>
        </w:tabs>
        <w:rPr>
          <w:bCs/>
        </w:rPr>
      </w:pPr>
      <w:r>
        <w:rPr>
          <w:bCs/>
        </w:rPr>
        <w:t xml:space="preserve">4.</w:t>
      </w:r>
      <w:r>
        <w:rPr>
          <w:bCs/>
        </w:rPr>
        <w:tab/>
        <w:t xml:space="preserve">Где наиболее опасные места работ?</w:t>
      </w:r>
      <w:r>
        <w:rPr>
          <w:bCs/>
        </w:rPr>
      </w:r>
      <w:r>
        <w:rPr>
          <w:bCs/>
        </w:rPr>
      </w:r>
    </w:p>
    <w:p>
      <w:pPr>
        <w:ind w:left="-142" w:right="-1"/>
        <w:tabs>
          <w:tab w:val="left" w:pos="426" w:leader="none"/>
          <w:tab w:val="left" w:pos="1134" w:leader="none"/>
        </w:tabs>
        <w:rPr>
          <w:bCs/>
        </w:rPr>
      </w:pPr>
      <w:r>
        <w:rPr>
          <w:bCs/>
        </w:rPr>
        <w:t xml:space="preserve">5.</w:t>
      </w:r>
      <w:r>
        <w:rPr>
          <w:bCs/>
        </w:rPr>
        <w:tab/>
        <w:t xml:space="preserve">На какое расстояние не допускается приближение людей, механизмов к находящимся под напряжением </w:t>
      </w:r>
      <w:r>
        <w:rPr>
          <w:bCs/>
        </w:rPr>
        <w:t xml:space="preserve">неогражденным</w:t>
      </w:r>
      <w:r>
        <w:rPr>
          <w:bCs/>
        </w:rPr>
        <w:t xml:space="preserve"> токоведущим частям в данной электроустановке?</w:t>
      </w:r>
      <w:r>
        <w:rPr>
          <w:bCs/>
        </w:rPr>
      </w:r>
      <w:r>
        <w:rPr>
          <w:bCs/>
        </w:rPr>
      </w:r>
    </w:p>
    <w:p>
      <w:pPr>
        <w:ind w:left="-142" w:right="-1"/>
        <w:tabs>
          <w:tab w:val="left" w:pos="426" w:leader="none"/>
          <w:tab w:val="left" w:pos="1134" w:leader="none"/>
        </w:tabs>
        <w:rPr>
          <w:bCs/>
        </w:rPr>
      </w:pPr>
      <w:r>
        <w:rPr>
          <w:bCs/>
        </w:rPr>
        <w:t xml:space="preserve">6.</w:t>
      </w:r>
      <w:r>
        <w:rPr>
          <w:bCs/>
        </w:rPr>
        <w:tab/>
        <w:t xml:space="preserve">Какой порядок перемещения членов бригады по территории электроустановки?</w:t>
      </w:r>
      <w:r>
        <w:rPr>
          <w:bCs/>
        </w:rPr>
      </w:r>
      <w:r>
        <w:rPr>
          <w:bCs/>
        </w:rPr>
      </w:r>
    </w:p>
    <w:p>
      <w:pPr>
        <w:ind w:left="-142" w:right="-1"/>
        <w:rPr>
          <w:bCs/>
          <w:i/>
        </w:rPr>
      </w:pPr>
      <w:r>
        <w:rPr>
          <w:bCs/>
          <w:i/>
        </w:rPr>
      </w:r>
      <w:r>
        <w:rPr>
          <w:bCs/>
          <w:i/>
        </w:rPr>
      </w:r>
      <w:r>
        <w:rPr>
          <w:bCs/>
          <w:i/>
        </w:rPr>
      </w:r>
    </w:p>
    <w:p>
      <w:pPr>
        <w:ind w:left="-142" w:right="-1"/>
        <w:rPr>
          <w:b/>
          <w:bCs/>
          <w:sz w:val="28"/>
          <w:szCs w:val="28"/>
        </w:rPr>
      </w:pPr>
      <w:r>
        <w:rPr>
          <w:bCs/>
        </w:rPr>
        <w:t xml:space="preserve">Примечание - На усмотрение лица, инструктирующего работников подрядных организаций, могут быть заданы дополнительные вопросы в соответствии со спецификой работ (услуг) выполняемых подрядной организацией</w:t>
      </w:r>
      <w:r>
        <w:rPr>
          <w:b/>
          <w:bCs/>
          <w:sz w:val="28"/>
          <w:szCs w:val="28"/>
        </w:rPr>
        <w:br w:type="page" w:clear="all"/>
      </w:r>
      <w:r>
        <w:rPr>
          <w:b/>
          <w:bCs/>
          <w:sz w:val="28"/>
          <w:szCs w:val="28"/>
        </w:rPr>
      </w:r>
      <w:r>
        <w:rPr>
          <w:b/>
          <w:bCs/>
          <w:sz w:val="28"/>
          <w:szCs w:val="28"/>
        </w:rPr>
      </w:r>
    </w:p>
    <w:p>
      <w:pPr>
        <w:ind w:left="-142" w:right="-1"/>
        <w:jc w:val="right"/>
        <w:keepNext/>
        <w:rPr>
          <w:b/>
          <w:bCs/>
          <w:sz w:val="28"/>
          <w:szCs w:val="32"/>
        </w:rPr>
        <w:outlineLvl w:val="0"/>
      </w:pPr>
      <w:r/>
      <w:bookmarkStart w:id="48" w:name="_Toc147478513"/>
      <w:r>
        <w:rPr>
          <w:b/>
          <w:bCs/>
          <w:sz w:val="28"/>
          <w:szCs w:val="32"/>
        </w:rPr>
        <w:t xml:space="preserve">Приложение</w:t>
      </w:r>
      <w:bookmarkEnd w:id="46"/>
      <w:r>
        <w:rPr>
          <w:b/>
          <w:bCs/>
          <w:sz w:val="28"/>
          <w:szCs w:val="32"/>
        </w:rPr>
        <w:t xml:space="preserve"> </w:t>
      </w:r>
      <w:bookmarkEnd w:id="47"/>
      <w:r>
        <w:rPr>
          <w:b/>
          <w:bCs/>
          <w:sz w:val="28"/>
          <w:szCs w:val="32"/>
        </w:rPr>
        <w:t xml:space="preserve">3</w:t>
      </w:r>
      <w:bookmarkEnd w:id="48"/>
      <w:r>
        <w:rPr>
          <w:b/>
          <w:bCs/>
          <w:sz w:val="28"/>
          <w:szCs w:val="32"/>
        </w:rPr>
      </w:r>
      <w:r>
        <w:rPr>
          <w:b/>
          <w:bCs/>
          <w:sz w:val="28"/>
          <w:szCs w:val="32"/>
        </w:rPr>
      </w:r>
    </w:p>
    <w:p>
      <w:pPr>
        <w:ind w:left="-142" w:right="-1"/>
        <w:jc w:val="right"/>
        <w:rPr>
          <w:sz w:val="28"/>
          <w:szCs w:val="28"/>
        </w:rPr>
      </w:pPr>
      <w:r>
        <w:rPr>
          <w:sz w:val="28"/>
          <w:szCs w:val="28"/>
        </w:rPr>
        <w:t xml:space="preserve">(обязательное)</w:t>
      </w:r>
      <w:r>
        <w:rPr>
          <w:sz w:val="28"/>
          <w:szCs w:val="28"/>
        </w:rPr>
      </w:r>
      <w:r>
        <w:rPr>
          <w:sz w:val="28"/>
          <w:szCs w:val="28"/>
        </w:rPr>
      </w:r>
    </w:p>
    <w:p>
      <w:pPr>
        <w:ind w:left="-142" w:right="-1"/>
        <w:jc w:val="right"/>
      </w:pPr>
      <w:r/>
      <w:r/>
    </w:p>
    <w:p>
      <w:pPr>
        <w:ind w:left="-142" w:right="-1"/>
        <w:jc w:val="center"/>
        <w:keepNext/>
        <w:rPr>
          <w:b/>
          <w:bCs/>
        </w:rPr>
        <w:outlineLvl w:val="0"/>
      </w:pPr>
      <w:r/>
      <w:bookmarkStart w:id="49" w:name="Par1153"/>
      <w:r/>
      <w:bookmarkStart w:id="50" w:name="_Toc147478514"/>
      <w:r/>
      <w:bookmarkEnd w:id="49"/>
      <w:r>
        <w:rPr>
          <w:b/>
          <w:bCs/>
        </w:rPr>
        <w:t xml:space="preserve">Форма акта-допуска для производства строительно-монтажных работ</w:t>
      </w:r>
      <w:r>
        <w:rPr>
          <w:b/>
          <w:bCs/>
        </w:rPr>
        <w:br/>
        <w:t xml:space="preserve">на территории действующего производственного объекта</w:t>
      </w:r>
      <w:bookmarkEnd w:id="50"/>
      <w:r>
        <w:rPr>
          <w:b/>
          <w:bCs/>
        </w:rPr>
      </w:r>
      <w:r>
        <w:rPr>
          <w:b/>
          <w:bCs/>
        </w:rPr>
      </w:r>
    </w:p>
    <w:p>
      <w:pPr>
        <w:ind w:left="-142" w:right="-1"/>
        <w:jc w:val="right"/>
      </w:pPr>
      <w:r/>
      <w:r/>
    </w:p>
    <w:p>
      <w:pPr>
        <w:ind w:left="-142" w:right="-1"/>
        <w:jc w:val="center"/>
        <w:rPr>
          <w:b/>
        </w:rPr>
      </w:pPr>
      <w:r>
        <w:rPr>
          <w:b/>
        </w:rPr>
        <w:t xml:space="preserve">Акт-допуск</w:t>
      </w:r>
      <w:r>
        <w:rPr>
          <w:b/>
        </w:rPr>
      </w:r>
      <w:r>
        <w:rPr>
          <w:b/>
        </w:rPr>
      </w:r>
    </w:p>
    <w:p>
      <w:pPr>
        <w:ind w:left="-142" w:right="-1"/>
        <w:jc w:val="center"/>
        <w:rPr>
          <w:b/>
        </w:rPr>
      </w:pPr>
      <w:r>
        <w:rPr>
          <w:b/>
        </w:rPr>
        <w:t xml:space="preserve">для производства строительно-монтажных работ на территории действующего объекта строительного производства</w:t>
      </w:r>
      <w:r>
        <w:rPr>
          <w:b/>
        </w:rPr>
      </w:r>
      <w:r>
        <w:rPr>
          <w:b/>
        </w:rPr>
      </w:r>
    </w:p>
    <w:p>
      <w:pPr>
        <w:ind w:left="-142" w:right="-1"/>
      </w:pPr>
      <w:r/>
      <w:r/>
    </w:p>
    <w:p>
      <w:pPr>
        <w:ind w:left="-142" w:right="-1"/>
      </w:pPr>
      <w:r>
        <w:t xml:space="preserve">__________________________                                                         "__" _____________ 20__ г.</w:t>
      </w:r>
      <w:r/>
    </w:p>
    <w:p>
      <w:pPr>
        <w:ind w:left="-142" w:right="-1"/>
        <w:rPr>
          <w:i/>
        </w:rPr>
      </w:pPr>
      <w:r>
        <w:t xml:space="preserve">        </w:t>
      </w:r>
      <w:r>
        <w:rPr>
          <w:i/>
        </w:rPr>
        <w:t xml:space="preserve">(место составления)</w:t>
      </w:r>
      <w:r>
        <w:rPr>
          <w:i/>
        </w:rPr>
      </w:r>
      <w:r>
        <w:rPr>
          <w:i/>
        </w:rPr>
      </w:r>
    </w:p>
    <w:p>
      <w:pPr>
        <w:ind w:left="-142" w:right="-1"/>
      </w:pPr>
      <w:r/>
      <w:r/>
    </w:p>
    <w:p>
      <w:pPr>
        <w:ind w:left="-142" w:right="-1"/>
      </w:pPr>
      <w:r>
        <w:t xml:space="preserve">_______________________________________________________________________________</w:t>
      </w:r>
      <w:r/>
    </w:p>
    <w:p>
      <w:pPr>
        <w:ind w:left="-142" w:right="-1"/>
        <w:jc w:val="center"/>
        <w:rPr>
          <w:i/>
        </w:rPr>
      </w:pPr>
      <w:r>
        <w:rPr>
          <w:i/>
        </w:rPr>
        <w:t xml:space="preserve">(наименование действующего производственного объекта)</w:t>
      </w:r>
      <w:r>
        <w:rPr>
          <w:i/>
        </w:rPr>
      </w:r>
      <w:r>
        <w:rPr>
          <w:i/>
        </w:rPr>
      </w:r>
    </w:p>
    <w:p>
      <w:pPr>
        <w:ind w:left="-142" w:right="-1"/>
      </w:pPr>
      <w:r/>
      <w:r/>
    </w:p>
    <w:p>
      <w:pPr>
        <w:ind w:left="-142" w:right="-1"/>
      </w:pPr>
      <w:r>
        <w:t xml:space="preserve">Мы, нижеподписавшиеся, представитель застройщика (технического заказчика), эксплуатирующего действующий производственный объект,</w:t>
      </w:r>
      <w:r/>
    </w:p>
    <w:p>
      <w:pPr>
        <w:ind w:left="-142" w:right="-1"/>
      </w:pPr>
      <w:r>
        <w:t xml:space="preserve">_______________________________________________________________________________</w:t>
      </w:r>
      <w:r/>
    </w:p>
    <w:p>
      <w:pPr>
        <w:ind w:left="-142" w:right="-1"/>
        <w:jc w:val="center"/>
        <w:rPr>
          <w:i/>
        </w:rPr>
      </w:pPr>
      <w:r>
        <w:rPr>
          <w:i/>
        </w:rPr>
        <w:t xml:space="preserve">(Ф.И.О., должность)</w:t>
      </w:r>
      <w:r>
        <w:rPr>
          <w:i/>
        </w:rPr>
      </w:r>
      <w:r>
        <w:rPr>
          <w:i/>
        </w:rPr>
      </w:r>
    </w:p>
    <w:p>
      <w:pPr>
        <w:ind w:left="-142" w:right="-1"/>
      </w:pPr>
      <w:r>
        <w:t xml:space="preserve">и представитель работодателя ____________________________________________________</w:t>
      </w:r>
      <w:r/>
    </w:p>
    <w:p>
      <w:pPr>
        <w:ind w:left="-142" w:right="-1"/>
        <w:rPr>
          <w:i/>
        </w:rPr>
      </w:pPr>
      <w:r>
        <w:rPr>
          <w:i/>
        </w:rPr>
        <w:t xml:space="preserve">                                                                             (Ф.И.О., должность)</w:t>
      </w:r>
      <w:r>
        <w:rPr>
          <w:i/>
        </w:rPr>
      </w:r>
      <w:r>
        <w:rPr>
          <w:i/>
        </w:rPr>
      </w:r>
    </w:p>
    <w:p>
      <w:pPr>
        <w:ind w:left="-142" w:right="-1"/>
      </w:pPr>
      <w:r>
        <w:t xml:space="preserve">составили настоящий акт о нижеследующем.</w:t>
      </w:r>
      <w:r/>
    </w:p>
    <w:p>
      <w:pPr>
        <w:ind w:left="-142" w:right="-1"/>
      </w:pPr>
      <w:r>
        <w:t xml:space="preserve">Застройщик (технический заказчик) предоставляет объект ______________________________________________________________________________,</w:t>
      </w:r>
      <w:r/>
    </w:p>
    <w:p>
      <w:pPr>
        <w:ind w:left="-142" w:right="-1"/>
        <w:jc w:val="center"/>
        <w:rPr>
          <w:i/>
        </w:rPr>
      </w:pPr>
      <w:r>
        <w:rPr>
          <w:i/>
        </w:rPr>
        <w:t xml:space="preserve">(наименование объекта, участка, территории)</w:t>
      </w:r>
      <w:r>
        <w:rPr>
          <w:i/>
        </w:rPr>
      </w:r>
      <w:r>
        <w:rPr>
          <w:i/>
        </w:rPr>
      </w:r>
    </w:p>
    <w:p>
      <w:pPr>
        <w:ind w:left="-142" w:right="-1"/>
      </w:pPr>
      <w:r>
        <w:t xml:space="preserve">ограниченный координатами _____________________________________________________,</w:t>
      </w:r>
      <w:r/>
    </w:p>
    <w:p>
      <w:pPr>
        <w:ind w:left="-142" w:right="-1"/>
        <w:rPr>
          <w:i/>
        </w:rPr>
      </w:pPr>
      <w:r>
        <w:t xml:space="preserve">                                                                 </w:t>
      </w:r>
      <w:r>
        <w:rPr>
          <w:i/>
        </w:rPr>
        <w:t xml:space="preserve">(наименование осей, отметок и номер чертежа)</w:t>
      </w:r>
      <w:r>
        <w:rPr>
          <w:i/>
        </w:rPr>
      </w:r>
      <w:r>
        <w:rPr>
          <w:i/>
        </w:rPr>
      </w:r>
    </w:p>
    <w:p>
      <w:pPr>
        <w:ind w:left="-142" w:right="-1"/>
      </w:pPr>
      <w:r>
        <w:t xml:space="preserve">для производства на нем строительно-монтажных работ под руководством технического персонала, осуществляющего строительство, на следующий срок:</w:t>
      </w:r>
      <w:r/>
    </w:p>
    <w:p>
      <w:pPr>
        <w:ind w:left="-142" w:right="-1"/>
      </w:pPr>
      <w:r>
        <w:t xml:space="preserve">начало "_______" ______________                               окончание "______" _________________</w:t>
      </w:r>
      <w:r/>
    </w:p>
    <w:p>
      <w:pPr>
        <w:ind w:left="-142" w:right="-1"/>
      </w:pPr>
      <w:r/>
      <w:r/>
    </w:p>
    <w:p>
      <w:pPr>
        <w:ind w:left="-142" w:right="-1"/>
      </w:pPr>
      <w:r>
        <w:t xml:space="preserve">До начала строительного производства необходимо выполнить следующие мероприятия, обеспечивающие безопасность производства работ:</w:t>
      </w:r>
      <w:r/>
    </w:p>
    <w:p>
      <w:pPr>
        <w:ind w:left="-142" w:right="-1"/>
      </w:pPr>
      <w:r/>
      <w:r/>
    </w:p>
    <w:tbl>
      <w:tblPr>
        <w:tblW w:w="0" w:type="auto"/>
        <w:tblInd w:w="62" w:type="dxa"/>
        <w:tblLayout w:type="fixed"/>
        <w:tblCellMar>
          <w:left w:w="0" w:type="dxa"/>
          <w:top w:w="75" w:type="dxa"/>
          <w:right w:w="0" w:type="dxa"/>
          <w:bottom w:w="75" w:type="dxa"/>
        </w:tblCellMar>
        <w:tblLook w:val="0000" w:firstRow="0" w:lastRow="0" w:firstColumn="0" w:lastColumn="0" w:noHBand="0" w:noVBand="0"/>
      </w:tblPr>
      <w:tblGrid>
        <w:gridCol w:w="4422"/>
        <w:gridCol w:w="2534"/>
        <w:gridCol w:w="2554"/>
      </w:tblGrid>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422" w:type="dxa"/>
            <w:textDirection w:val="lrTb"/>
            <w:noWrap w:val="false"/>
          </w:tcPr>
          <w:p>
            <w:pPr>
              <w:ind w:left="-142" w:right="-1"/>
              <w:jc w:val="center"/>
            </w:pPr>
            <w:r>
              <w:t xml:space="preserve">Наименование мероприятия</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34" w:type="dxa"/>
            <w:textDirection w:val="lrTb"/>
            <w:noWrap w:val="false"/>
          </w:tcPr>
          <w:p>
            <w:pPr>
              <w:ind w:left="-142" w:right="-1"/>
              <w:jc w:val="center"/>
            </w:pPr>
            <w:r>
              <w:t xml:space="preserve">Срок выполнения</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4" w:type="dxa"/>
            <w:textDirection w:val="lrTb"/>
            <w:noWrap w:val="false"/>
          </w:tcPr>
          <w:p>
            <w:pPr>
              <w:ind w:left="-142" w:right="-1"/>
              <w:jc w:val="center"/>
            </w:pPr>
            <w:r>
              <w:t xml:space="preserve">Исполнитель</w:t>
            </w:r>
            <w:r/>
          </w:p>
        </w:tc>
      </w:tr>
      <w:tr>
        <w:tblPrEx/>
        <w:trPr>
          <w:trHeight w:val="212"/>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422"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34"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4" w:type="dxa"/>
            <w:textDirection w:val="lrTb"/>
            <w:noWrap w:val="false"/>
          </w:tcPr>
          <w:p>
            <w:pPr>
              <w:ind w:left="-142" w:right="-1"/>
            </w:pPr>
            <w:r/>
            <w:r/>
          </w:p>
        </w:tc>
      </w:tr>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422"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34"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4" w:type="dxa"/>
            <w:textDirection w:val="lrTb"/>
            <w:noWrap w:val="false"/>
          </w:tcPr>
          <w:p>
            <w:pPr>
              <w:ind w:left="-142" w:right="-1"/>
            </w:pPr>
            <w:r/>
            <w:r/>
          </w:p>
        </w:tc>
      </w:tr>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422"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34"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4" w:type="dxa"/>
            <w:textDirection w:val="lrTb"/>
            <w:noWrap w:val="false"/>
          </w:tcPr>
          <w:p>
            <w:pPr>
              <w:ind w:left="-142" w:right="-1"/>
            </w:pPr>
            <w:r/>
            <w:r/>
          </w:p>
        </w:tc>
      </w:tr>
    </w:tbl>
    <w:p>
      <w:pPr>
        <w:ind w:left="-142" w:right="-1"/>
      </w:pPr>
      <w:r/>
      <w:r/>
    </w:p>
    <w:p>
      <w:pPr>
        <w:ind w:left="-142" w:right="-1"/>
      </w:pPr>
      <w:r>
        <w:t xml:space="preserve">Представитель застройщика (технического застройщика), </w:t>
      </w:r>
      <w:r/>
    </w:p>
    <w:p>
      <w:pPr>
        <w:ind w:left="-142" w:right="-1"/>
      </w:pPr>
      <w:r>
        <w:t xml:space="preserve">эксплуатирующего объект ________________________</w:t>
      </w:r>
      <w:r/>
    </w:p>
    <w:p>
      <w:pPr>
        <w:ind w:left="-142" w:right="-1"/>
        <w:rPr>
          <w:i/>
        </w:rPr>
      </w:pPr>
      <w:r>
        <w:t xml:space="preserve">                                                             </w:t>
      </w:r>
      <w:r>
        <w:rPr>
          <w:i/>
        </w:rPr>
        <w:t xml:space="preserve">(подпись)</w:t>
      </w:r>
      <w:r>
        <w:rPr>
          <w:i/>
        </w:rPr>
      </w:r>
      <w:r>
        <w:rPr>
          <w:i/>
        </w:rPr>
      </w:r>
    </w:p>
    <w:p>
      <w:pPr>
        <w:ind w:left="-142" w:right="-1"/>
      </w:pPr>
      <w:r/>
      <w:r/>
    </w:p>
    <w:p>
      <w:pPr>
        <w:ind w:left="-142" w:right="-1"/>
      </w:pPr>
      <w:r>
        <w:t xml:space="preserve">Представитель руководителя действующего предприятия ________________________</w:t>
      </w:r>
      <w:r/>
    </w:p>
    <w:p>
      <w:pPr>
        <w:ind w:left="-142" w:right="-1"/>
        <w:rPr>
          <w:i/>
        </w:rPr>
      </w:pPr>
      <w:r>
        <w:rPr>
          <w:i/>
        </w:rPr>
        <w:t xml:space="preserve">                                                                                                                                              (подпись)</w:t>
      </w:r>
      <w:r>
        <w:rPr>
          <w:i/>
        </w:rPr>
      </w:r>
      <w:r>
        <w:rPr>
          <w:i/>
        </w:rPr>
      </w:r>
    </w:p>
    <w:p>
      <w:pPr>
        <w:ind w:left="-142" w:right="-1"/>
        <w:jc w:val="right"/>
      </w:pPr>
      <w:r/>
      <w:r/>
    </w:p>
    <w:p>
      <w:pPr>
        <w:ind w:left="-142" w:right="-1"/>
        <w:jc w:val="right"/>
      </w:pPr>
      <w:r>
        <w:t xml:space="preserve">АФ/РС/</w:t>
      </w:r>
      <w:r>
        <w:t xml:space="preserve">ДПБОТиПК</w:t>
      </w:r>
      <w:r>
        <w:t xml:space="preserve">/РГ/ф.43/2023</w:t>
      </w:r>
      <w:r/>
    </w:p>
    <w:p>
      <w:pPr>
        <w:ind w:left="-142" w:right="-1"/>
        <w:jc w:val="center"/>
        <w:rPr>
          <w:rFonts w:eastAsia="Calibri"/>
          <w:b/>
          <w:bCs/>
        </w:rPr>
      </w:pPr>
      <w:r>
        <w:br w:type="page" w:clear="all"/>
      </w:r>
      <w:r>
        <w:rPr>
          <w:rFonts w:eastAsia="Calibri"/>
          <w:b/>
          <w:bCs/>
        </w:rPr>
        <w:t xml:space="preserve">Указания по заполнению акта-допуска для производства строительно-монтажных работ на территории организации</w:t>
      </w:r>
      <w:r>
        <w:rPr>
          <w:rFonts w:eastAsia="Calibri"/>
          <w:b/>
          <w:bCs/>
        </w:rPr>
      </w:r>
      <w:r>
        <w:rPr>
          <w:rFonts w:eastAsia="Calibri"/>
          <w:b/>
          <w:bCs/>
        </w:rPr>
      </w:r>
    </w:p>
    <w:p>
      <w:pPr>
        <w:ind w:left="-142" w:right="-1"/>
        <w:rPr>
          <w:rFonts w:eastAsia="Calibri"/>
        </w:rPr>
      </w:pPr>
      <w:r>
        <w:rPr>
          <w:rFonts w:eastAsia="Calibri"/>
        </w:rPr>
      </w:r>
      <w:r>
        <w:rPr>
          <w:rFonts w:eastAsia="Calibri"/>
        </w:rPr>
      </w:r>
      <w:r>
        <w:rPr>
          <w:rFonts w:eastAsia="Calibri"/>
        </w:rPr>
      </w:r>
    </w:p>
    <w:p>
      <w:pPr>
        <w:ind w:right="-1"/>
        <w:tabs>
          <w:tab w:val="left" w:pos="284" w:leader="none"/>
        </w:tabs>
        <w:rPr>
          <w:rFonts w:eastAsia="Calibri"/>
        </w:rPr>
      </w:pPr>
      <w:r>
        <w:rPr>
          <w:rFonts w:eastAsia="Calibri"/>
        </w:rPr>
        <w:t xml:space="preserve">Акт-допуск для производства СМР оформляется до начала работ уполномоченными представителями Россети Урал и СМО. </w:t>
      </w:r>
      <w:r>
        <w:rPr>
          <w:rFonts w:eastAsia="Calibri"/>
        </w:rPr>
      </w:r>
      <w:r>
        <w:rPr>
          <w:rFonts w:eastAsia="Calibri"/>
        </w:rPr>
      </w:r>
    </w:p>
    <w:p>
      <w:pPr>
        <w:ind w:right="-1"/>
        <w:tabs>
          <w:tab w:val="left" w:pos="284" w:leader="none"/>
        </w:tabs>
        <w:rPr>
          <w:rFonts w:eastAsia="Calibri"/>
        </w:rPr>
      </w:pPr>
      <w:r>
        <w:rPr>
          <w:rFonts w:eastAsia="Calibri"/>
        </w:rPr>
        <w:t xml:space="preserve">Записи в акте-допуске должны быть разборчивыми. Исправления текста не допускается.</w:t>
      </w:r>
      <w:r>
        <w:rPr>
          <w:rFonts w:eastAsia="Calibri"/>
        </w:rPr>
      </w:r>
      <w:r>
        <w:rPr>
          <w:rFonts w:eastAsia="Calibri"/>
        </w:rPr>
      </w:r>
    </w:p>
    <w:p>
      <w:pPr>
        <w:ind w:right="-1"/>
        <w:tabs>
          <w:tab w:val="left" w:pos="284" w:leader="none"/>
        </w:tabs>
        <w:rPr>
          <w:rFonts w:eastAsia="Calibri"/>
        </w:rPr>
      </w:pPr>
      <w:r>
        <w:rPr>
          <w:rFonts w:eastAsia="Calibri"/>
        </w:rPr>
        <w:t xml:space="preserve">Запрещается выполнение работ без согласованного и подписанного уполномоченными представителями обеих сторон акта-допуска.</w:t>
      </w:r>
      <w:r>
        <w:rPr>
          <w:rFonts w:eastAsia="Calibri"/>
        </w:rPr>
      </w:r>
      <w:r>
        <w:rPr>
          <w:rFonts w:eastAsia="Calibri"/>
        </w:rPr>
      </w:r>
    </w:p>
    <w:p>
      <w:pPr>
        <w:ind w:right="-1"/>
        <w:tabs>
          <w:tab w:val="left" w:pos="284" w:leader="none"/>
        </w:tabs>
        <w:rPr>
          <w:rFonts w:eastAsia="Calibri"/>
        </w:rPr>
      </w:pPr>
      <w:r>
        <w:rPr>
          <w:rFonts w:eastAsia="Calibri"/>
          <w:b/>
          <w:bCs/>
        </w:rPr>
        <w:t xml:space="preserve">При составлении акта-допуска указывается:</w:t>
      </w:r>
      <w:r>
        <w:rPr>
          <w:rFonts w:eastAsia="Calibri"/>
        </w:rPr>
      </w:r>
      <w:r>
        <w:rPr>
          <w:rFonts w:eastAsia="Calibri"/>
        </w:rPr>
      </w:r>
    </w:p>
    <w:p>
      <w:pPr>
        <w:pStyle w:val="1477"/>
        <w:numPr>
          <w:ilvl w:val="0"/>
          <w:numId w:val="37"/>
        </w:numPr>
        <w:ind w:left="0" w:right="-1" w:firstLine="0"/>
        <w:jc w:val="both"/>
        <w:tabs>
          <w:tab w:val="left" w:pos="284" w:leader="none"/>
          <w:tab w:val="left" w:pos="1134" w:leader="none"/>
        </w:tabs>
      </w:pPr>
      <w:r>
        <w:t xml:space="preserve">участок (территория) работ, определенный координатами (осями, видимыми ориентирами, отметками);</w:t>
      </w:r>
      <w:r/>
    </w:p>
    <w:p>
      <w:pPr>
        <w:pStyle w:val="1477"/>
        <w:numPr>
          <w:ilvl w:val="0"/>
          <w:numId w:val="37"/>
        </w:numPr>
        <w:ind w:left="0" w:right="-1" w:firstLine="0"/>
        <w:jc w:val="both"/>
        <w:tabs>
          <w:tab w:val="left" w:pos="284" w:leader="none"/>
          <w:tab w:val="left" w:pos="1134" w:leader="none"/>
        </w:tabs>
      </w:pPr>
      <w:r>
        <w:t xml:space="preserve">срок, на который выдается акт-допуск; при необходимости ведения работ после истечения срока действия акта, составляется новый акт-допуск на новый срок;</w:t>
      </w:r>
      <w:r/>
    </w:p>
    <w:p>
      <w:pPr>
        <w:pStyle w:val="1477"/>
        <w:numPr>
          <w:ilvl w:val="0"/>
          <w:numId w:val="37"/>
        </w:numPr>
        <w:ind w:left="0" w:right="-1" w:firstLine="0"/>
        <w:jc w:val="both"/>
        <w:tabs>
          <w:tab w:val="left" w:pos="284" w:leader="none"/>
          <w:tab w:val="left" w:pos="1134" w:leader="none"/>
        </w:tabs>
      </w:pPr>
      <w:r>
        <w:t xml:space="preserve">наличие отдельных приложений к акту-допуску.</w:t>
      </w:r>
      <w:r/>
    </w:p>
    <w:p>
      <w:pPr>
        <w:ind w:right="-1"/>
        <w:tabs>
          <w:tab w:val="left" w:pos="284" w:leader="none"/>
        </w:tabs>
        <w:rPr>
          <w:rFonts w:eastAsia="Calibri"/>
        </w:rPr>
      </w:pPr>
      <w:r>
        <w:rPr>
          <w:rFonts w:eastAsia="Calibri"/>
          <w:b/>
          <w:bCs/>
        </w:rPr>
        <w:t xml:space="preserve">В разделе, касающемся мероприятий, обеспечивающих безопасность</w:t>
      </w:r>
      <w:r>
        <w:rPr>
          <w:rFonts w:eastAsia="Calibri"/>
        </w:rPr>
        <w:t xml:space="preserve"> </w:t>
      </w:r>
      <w:r>
        <w:rPr>
          <w:rFonts w:eastAsia="Calibri"/>
          <w:b/>
          <w:bCs/>
        </w:rPr>
        <w:t xml:space="preserve">производства работ, необходимо указать:</w:t>
      </w:r>
      <w:r>
        <w:rPr>
          <w:rFonts w:eastAsia="Calibri"/>
        </w:rPr>
      </w:r>
      <w:r>
        <w:rPr>
          <w:rFonts w:eastAsia="Calibri"/>
        </w:rPr>
      </w:r>
    </w:p>
    <w:p>
      <w:pPr>
        <w:pStyle w:val="1477"/>
        <w:numPr>
          <w:ilvl w:val="0"/>
          <w:numId w:val="37"/>
        </w:numPr>
        <w:ind w:left="0" w:right="-1" w:firstLine="0"/>
        <w:jc w:val="both"/>
        <w:tabs>
          <w:tab w:val="left" w:pos="284" w:leader="none"/>
          <w:tab w:val="left" w:pos="1134" w:leader="none"/>
        </w:tabs>
      </w:pPr>
      <w:r>
        <w:t xml:space="preserve">место и вид ограждений выделенной зоны работ, исключающих возможность ошибочного проникновения работников СМО за пределы зоны работ;</w:t>
      </w:r>
      <w:r/>
    </w:p>
    <w:p>
      <w:pPr>
        <w:pStyle w:val="1477"/>
        <w:numPr>
          <w:ilvl w:val="0"/>
          <w:numId w:val="37"/>
        </w:numPr>
        <w:ind w:left="0" w:right="-1" w:firstLine="0"/>
        <w:jc w:val="both"/>
        <w:tabs>
          <w:tab w:val="left" w:pos="284" w:leader="none"/>
          <w:tab w:val="left" w:pos="1134" w:leader="none"/>
        </w:tabs>
      </w:pPr>
      <w:r>
        <w:t xml:space="preserve">места входа (выхода) и въезда (выезда) за пределы зоны работ;</w:t>
      </w:r>
      <w:r/>
    </w:p>
    <w:p>
      <w:pPr>
        <w:pStyle w:val="1477"/>
        <w:numPr>
          <w:ilvl w:val="0"/>
          <w:numId w:val="37"/>
        </w:numPr>
        <w:ind w:left="0" w:right="-1" w:firstLine="0"/>
        <w:jc w:val="both"/>
        <w:tabs>
          <w:tab w:val="left" w:pos="284" w:leader="none"/>
          <w:tab w:val="left" w:pos="1134" w:leader="none"/>
        </w:tabs>
      </w:pPr>
      <w:r>
        <w:t xml:space="preserve">порядок сопровождения по территории организации в выделенную зону работников и транспорта СМО;</w:t>
      </w:r>
      <w:r/>
    </w:p>
    <w:p>
      <w:pPr>
        <w:pStyle w:val="1477"/>
        <w:numPr>
          <w:ilvl w:val="0"/>
          <w:numId w:val="37"/>
        </w:numPr>
        <w:ind w:left="0" w:right="-1" w:firstLine="0"/>
        <w:jc w:val="both"/>
        <w:tabs>
          <w:tab w:val="left" w:pos="284" w:leader="none"/>
          <w:tab w:val="left" w:pos="1134" w:leader="none"/>
        </w:tabs>
      </w:pPr>
      <w:r>
        <w:t xml:space="preserve">опасные и вредные производственные факторы;</w:t>
      </w:r>
      <w:r/>
    </w:p>
    <w:p>
      <w:pPr>
        <w:pStyle w:val="1477"/>
        <w:numPr>
          <w:ilvl w:val="0"/>
          <w:numId w:val="37"/>
        </w:numPr>
        <w:ind w:left="0" w:right="-1" w:firstLine="0"/>
        <w:jc w:val="both"/>
        <w:tabs>
          <w:tab w:val="left" w:pos="284" w:leader="none"/>
          <w:tab w:val="left" w:pos="1134" w:leader="none"/>
        </w:tabs>
      </w:pPr>
      <w:r>
        <w:t xml:space="preserve">оборудование, оставшееся в работе;</w:t>
      </w:r>
      <w:r/>
    </w:p>
    <w:p>
      <w:pPr>
        <w:pStyle w:val="1477"/>
        <w:numPr>
          <w:ilvl w:val="0"/>
          <w:numId w:val="37"/>
        </w:numPr>
        <w:ind w:left="0" w:right="-1" w:firstLine="0"/>
        <w:jc w:val="both"/>
        <w:tabs>
          <w:tab w:val="left" w:pos="284" w:leader="none"/>
          <w:tab w:val="left" w:pos="1134" w:leader="none"/>
        </w:tabs>
      </w:pPr>
      <w:r>
        <w:t xml:space="preserve">ВЛ, находящиеся под наведенным напряжением и др.;</w:t>
      </w:r>
      <w:r/>
    </w:p>
    <w:p>
      <w:pPr>
        <w:pStyle w:val="1477"/>
        <w:numPr>
          <w:ilvl w:val="0"/>
          <w:numId w:val="37"/>
        </w:numPr>
        <w:ind w:left="0" w:right="-1" w:firstLine="0"/>
        <w:jc w:val="both"/>
        <w:tabs>
          <w:tab w:val="left" w:pos="284" w:leader="none"/>
          <w:tab w:val="left" w:pos="1134" w:leader="none"/>
        </w:tabs>
      </w:pPr>
      <w:r>
        <w:t xml:space="preserve">места создания видимых разрывов электрической схемы, образованных для отделения выделенной зоны от действующей электроустановки;</w:t>
      </w:r>
      <w:r/>
    </w:p>
    <w:p>
      <w:pPr>
        <w:pStyle w:val="1477"/>
        <w:numPr>
          <w:ilvl w:val="0"/>
          <w:numId w:val="37"/>
        </w:numPr>
        <w:ind w:left="0" w:right="-1" w:firstLine="0"/>
        <w:jc w:val="both"/>
        <w:tabs>
          <w:tab w:val="left" w:pos="284" w:leader="none"/>
          <w:tab w:val="left" w:pos="1134" w:leader="none"/>
        </w:tabs>
      </w:pPr>
      <w:r>
        <w:t xml:space="preserve">места установки защитных заземлений;</w:t>
      </w:r>
      <w:r/>
    </w:p>
    <w:p>
      <w:pPr>
        <w:pStyle w:val="1477"/>
        <w:numPr>
          <w:ilvl w:val="0"/>
          <w:numId w:val="37"/>
        </w:numPr>
        <w:ind w:left="0" w:right="-1" w:firstLine="0"/>
        <w:jc w:val="both"/>
        <w:tabs>
          <w:tab w:val="left" w:pos="284" w:leader="none"/>
          <w:tab w:val="left" w:pos="1134" w:leader="none"/>
        </w:tabs>
      </w:pPr>
      <w:r>
        <w:t xml:space="preserve">порядок подачи заявок на отключение (переключение) электроустановок при подготовке к выполнению работ на этом оборудовании или вблизи него;</w:t>
      </w:r>
      <w:r/>
    </w:p>
    <w:p>
      <w:pPr>
        <w:pStyle w:val="1477"/>
        <w:numPr>
          <w:ilvl w:val="0"/>
          <w:numId w:val="37"/>
        </w:numPr>
        <w:ind w:left="0" w:right="-1" w:firstLine="0"/>
        <w:jc w:val="both"/>
        <w:tabs>
          <w:tab w:val="left" w:pos="284" w:leader="none"/>
          <w:tab w:val="left" w:pos="1134" w:leader="none"/>
        </w:tabs>
      </w:pPr>
      <w:r>
        <w:t xml:space="preserve">при проведении земляных работ в охранной зоне КЛ - расположение и глубину заложения линии; временное ограждение, определяющее зону работы землеройных машин;</w:t>
      </w:r>
      <w:r/>
    </w:p>
    <w:p>
      <w:pPr>
        <w:pStyle w:val="1477"/>
        <w:numPr>
          <w:ilvl w:val="0"/>
          <w:numId w:val="37"/>
        </w:numPr>
        <w:ind w:left="0" w:right="-1" w:firstLine="0"/>
        <w:jc w:val="both"/>
        <w:tabs>
          <w:tab w:val="left" w:pos="284" w:leader="none"/>
          <w:tab w:val="left" w:pos="1134" w:leader="none"/>
        </w:tabs>
      </w:pPr>
      <w:r>
        <w:t xml:space="preserve">мероприятия по обеспечению безопасного производства погрузочно-разгрузочных работ;</w:t>
      </w:r>
      <w:r/>
    </w:p>
    <w:p>
      <w:pPr>
        <w:pStyle w:val="1477"/>
        <w:numPr>
          <w:ilvl w:val="0"/>
          <w:numId w:val="37"/>
        </w:numPr>
        <w:ind w:left="0" w:right="-1" w:firstLine="0"/>
        <w:jc w:val="both"/>
        <w:tabs>
          <w:tab w:val="left" w:pos="284" w:leader="none"/>
          <w:tab w:val="left" w:pos="1134" w:leader="none"/>
        </w:tabs>
      </w:pPr>
      <w:r>
        <w:t xml:space="preserve">мероприятия по обеспечению безопасного производства работ грузоподъемной техникой;</w:t>
      </w:r>
      <w:r/>
    </w:p>
    <w:p>
      <w:pPr>
        <w:pStyle w:val="1477"/>
        <w:numPr>
          <w:ilvl w:val="0"/>
          <w:numId w:val="37"/>
        </w:numPr>
        <w:ind w:left="0" w:right="-1" w:firstLine="0"/>
        <w:jc w:val="both"/>
        <w:tabs>
          <w:tab w:val="left" w:pos="284" w:leader="none"/>
          <w:tab w:val="left" w:pos="1134" w:leader="none"/>
        </w:tabs>
      </w:pPr>
      <w:r>
        <w:t xml:space="preserve">наличие и места расположения первичных средств пожаротушения и аптечек первой помощи;</w:t>
      </w:r>
      <w:r/>
    </w:p>
    <w:p>
      <w:pPr>
        <w:pStyle w:val="1477"/>
        <w:numPr>
          <w:ilvl w:val="0"/>
          <w:numId w:val="37"/>
        </w:numPr>
        <w:ind w:left="0" w:right="-1" w:firstLine="0"/>
        <w:jc w:val="both"/>
        <w:tabs>
          <w:tab w:val="left" w:pos="284" w:leader="none"/>
          <w:tab w:val="left" w:pos="1134" w:leader="none"/>
        </w:tabs>
      </w:pPr>
      <w:r>
        <w:t xml:space="preserve">мероприятия по обеспечению безопасного производства работ на высоте;</w:t>
      </w:r>
      <w:r/>
    </w:p>
    <w:p>
      <w:pPr>
        <w:pStyle w:val="1477"/>
        <w:numPr>
          <w:ilvl w:val="0"/>
          <w:numId w:val="37"/>
        </w:numPr>
        <w:ind w:left="0" w:right="-1" w:firstLine="0"/>
        <w:jc w:val="both"/>
        <w:tabs>
          <w:tab w:val="left" w:pos="284" w:leader="none"/>
          <w:tab w:val="left" w:pos="1134" w:leader="none"/>
        </w:tabs>
      </w:pPr>
      <w:r>
        <w:t xml:space="preserve">иные мероприятия, обеспечивающие безопасность производства работ;</w:t>
      </w:r>
      <w:r/>
    </w:p>
    <w:p>
      <w:pPr>
        <w:pStyle w:val="1477"/>
        <w:numPr>
          <w:ilvl w:val="0"/>
          <w:numId w:val="37"/>
        </w:numPr>
        <w:ind w:left="0" w:right="-1" w:firstLine="0"/>
        <w:jc w:val="both"/>
        <w:tabs>
          <w:tab w:val="left" w:pos="284" w:leader="none"/>
          <w:tab w:val="left" w:pos="1134" w:leader="none"/>
        </w:tabs>
      </w:pPr>
      <w:r>
        <w:t xml:space="preserve">сроки выполнения мероприятий и ответственных за их выполнение.</w:t>
      </w:r>
      <w:r/>
    </w:p>
    <w:p>
      <w:pPr>
        <w:ind w:right="-1"/>
        <w:tabs>
          <w:tab w:val="left" w:pos="284" w:leader="none"/>
        </w:tabs>
        <w:rPr>
          <w:rFonts w:eastAsia="Calibri"/>
        </w:rPr>
      </w:pPr>
      <w:r>
        <w:rPr>
          <w:rFonts w:eastAsia="Calibri"/>
          <w:b/>
          <w:bCs/>
        </w:rPr>
        <w:t xml:space="preserve">В акте-допуске или в отдельном приложении к нему необходимо указать:</w:t>
      </w:r>
      <w:r>
        <w:rPr>
          <w:rFonts w:eastAsia="Calibri"/>
        </w:rPr>
      </w:r>
      <w:r>
        <w:rPr>
          <w:rFonts w:eastAsia="Calibri"/>
        </w:rPr>
      </w:r>
    </w:p>
    <w:p>
      <w:pPr>
        <w:pStyle w:val="1477"/>
        <w:numPr>
          <w:ilvl w:val="0"/>
          <w:numId w:val="37"/>
        </w:numPr>
        <w:ind w:left="0" w:right="-1" w:firstLine="0"/>
        <w:jc w:val="both"/>
        <w:tabs>
          <w:tab w:val="left" w:pos="284" w:leader="none"/>
          <w:tab w:val="left" w:pos="1134" w:leader="none"/>
        </w:tabs>
      </w:pPr>
      <w:r>
        <w:t xml:space="preserve">работников Россети Урал, имеющих право допуска персонала СМО и право подписи наряда-допуска ПОТ С;</w:t>
      </w:r>
      <w:r/>
    </w:p>
    <w:p>
      <w:pPr>
        <w:pStyle w:val="1477"/>
        <w:numPr>
          <w:ilvl w:val="0"/>
          <w:numId w:val="37"/>
        </w:numPr>
        <w:ind w:left="0" w:right="-1" w:firstLine="0"/>
        <w:jc w:val="both"/>
        <w:tabs>
          <w:tab w:val="left" w:pos="284" w:leader="none"/>
          <w:tab w:val="left" w:pos="1134" w:leader="none"/>
        </w:tabs>
      </w:pPr>
      <w:r>
        <w:t xml:space="preserve">ответственных лиц за выполнение мероприятий, определенных актом-допуском, со стороны СМО и Россети Урал.</w:t>
      </w:r>
      <w:r/>
    </w:p>
    <w:p>
      <w:pPr>
        <w:ind w:left="-142" w:right="-1"/>
        <w:rPr>
          <w:rFonts w:eastAsia="Calibri"/>
        </w:rPr>
      </w:pPr>
      <w:r>
        <w:rPr>
          <w:rFonts w:eastAsia="Calibri"/>
        </w:rPr>
      </w:r>
      <w:r>
        <w:rPr>
          <w:rFonts w:eastAsia="Calibri"/>
        </w:rPr>
      </w:r>
      <w:r>
        <w:rPr>
          <w:rFonts w:eastAsia="Calibri"/>
        </w:rPr>
      </w:r>
    </w:p>
    <w:p>
      <w:pPr>
        <w:ind w:left="-142" w:right="-1"/>
        <w:rPr>
          <w:rFonts w:eastAsia="Calibri"/>
          <w:highlight w:val="yellow"/>
        </w:rPr>
      </w:pPr>
      <w:r>
        <w:rPr>
          <w:highlight w:val="yellow"/>
        </w:rPr>
        <w:br w:type="page" w:clear="all"/>
      </w:r>
      <w:r>
        <w:rPr>
          <w:rFonts w:eastAsia="Calibri"/>
          <w:highlight w:val="yellow"/>
        </w:rPr>
      </w:r>
      <w:r>
        <w:rPr>
          <w:rFonts w:eastAsia="Calibri"/>
          <w:highlight w:val="yellow"/>
        </w:rPr>
      </w:r>
    </w:p>
    <w:p>
      <w:pPr>
        <w:ind w:left="-142" w:right="-1"/>
        <w:jc w:val="right"/>
        <w:keepNext/>
        <w:rPr>
          <w:b/>
          <w:bCs/>
        </w:rPr>
        <w:outlineLvl w:val="0"/>
      </w:pPr>
      <w:r/>
      <w:bookmarkStart w:id="51" w:name="_Toc20125843"/>
      <w:r/>
      <w:bookmarkStart w:id="52" w:name="_Toc25742375"/>
      <w:r/>
      <w:bookmarkStart w:id="53" w:name="_Toc147478515"/>
      <w:r>
        <w:rPr>
          <w:b/>
          <w:bCs/>
        </w:rPr>
        <w:t xml:space="preserve">Приложение</w:t>
      </w:r>
      <w:bookmarkEnd w:id="51"/>
      <w:r>
        <w:rPr>
          <w:b/>
          <w:bCs/>
        </w:rPr>
        <w:t xml:space="preserve"> </w:t>
      </w:r>
      <w:bookmarkEnd w:id="52"/>
      <w:r>
        <w:rPr>
          <w:b/>
          <w:bCs/>
        </w:rPr>
        <w:t xml:space="preserve">4</w:t>
      </w:r>
      <w:bookmarkEnd w:id="53"/>
      <w:r>
        <w:rPr>
          <w:b/>
          <w:bCs/>
        </w:rPr>
      </w:r>
      <w:r>
        <w:rPr>
          <w:b/>
          <w:bCs/>
        </w:rPr>
      </w:r>
    </w:p>
    <w:p>
      <w:pPr>
        <w:ind w:left="-142" w:right="-1"/>
        <w:jc w:val="right"/>
      </w:pPr>
      <w:r>
        <w:t xml:space="preserve">(обязательное)</w:t>
      </w:r>
      <w:r/>
    </w:p>
    <w:p>
      <w:pPr>
        <w:ind w:left="-142" w:right="-1"/>
        <w:jc w:val="right"/>
      </w:pPr>
      <w:r/>
      <w:r/>
    </w:p>
    <w:p>
      <w:pPr>
        <w:ind w:left="-142" w:right="-1"/>
        <w:jc w:val="center"/>
        <w:keepNext/>
        <w:rPr>
          <w:b/>
          <w:bCs/>
        </w:rPr>
        <w:outlineLvl w:val="0"/>
      </w:pPr>
      <w:r/>
      <w:bookmarkStart w:id="54" w:name="_Toc147478516"/>
      <w:r>
        <w:rPr>
          <w:b/>
          <w:bCs/>
        </w:rPr>
        <w:t xml:space="preserve">Форма наряда-допуска на производство работ в местах действия вредных </w:t>
      </w:r>
      <w:r>
        <w:rPr>
          <w:b/>
          <w:bCs/>
        </w:rPr>
        <w:br/>
        <w:t xml:space="preserve">и опасных производственных факторов</w:t>
      </w:r>
      <w:bookmarkEnd w:id="54"/>
      <w:r>
        <w:rPr>
          <w:b/>
          <w:bCs/>
        </w:rPr>
      </w:r>
      <w:r>
        <w:rPr>
          <w:b/>
          <w:bCs/>
        </w:rPr>
      </w:r>
    </w:p>
    <w:p>
      <w:pPr>
        <w:ind w:left="-142" w:right="-1"/>
        <w:jc w:val="right"/>
      </w:pPr>
      <w:r/>
      <w:r/>
    </w:p>
    <w:p>
      <w:pPr>
        <w:ind w:left="-142" w:right="-1"/>
        <w:jc w:val="center"/>
        <w:rPr>
          <w:b/>
        </w:rPr>
      </w:pPr>
      <w:r>
        <w:rPr>
          <w:b/>
        </w:rPr>
        <w:t xml:space="preserve">Наряд-допуск на производство работ в местах действия вредных и опасных производственных факторов</w:t>
      </w:r>
      <w:r>
        <w:rPr>
          <w:b/>
        </w:rPr>
      </w:r>
      <w:r>
        <w:rPr>
          <w:b/>
        </w:rPr>
      </w:r>
    </w:p>
    <w:p>
      <w:pPr>
        <w:ind w:left="-142" w:right="-1"/>
      </w:pPr>
      <w:r/>
      <w:r/>
    </w:p>
    <w:p>
      <w:pPr>
        <w:ind w:left="-142" w:right="-1"/>
      </w:pPr>
      <w:r>
        <w:t xml:space="preserve">Выдан "___" _____________ 20__ г.</w:t>
      </w:r>
      <w:r/>
    </w:p>
    <w:p>
      <w:pPr>
        <w:ind w:left="-142" w:right="-1"/>
      </w:pPr>
      <w:r>
        <w:t xml:space="preserve">Действителен до "___" _______________ 20__ г.</w:t>
      </w:r>
      <w:r/>
    </w:p>
    <w:p>
      <w:pPr>
        <w:ind w:left="-142" w:right="-1"/>
      </w:pPr>
      <w:r/>
      <w:r/>
    </w:p>
    <w:p>
      <w:pPr>
        <w:ind w:left="-142" w:right="-1"/>
      </w:pPr>
      <w:r>
        <w:t xml:space="preserve">1. Руководителю работ _____________________________________________________</w:t>
      </w:r>
      <w:r/>
    </w:p>
    <w:p>
      <w:pPr>
        <w:ind w:left="-142" w:right="-1"/>
        <w:rPr>
          <w:i/>
        </w:rPr>
      </w:pPr>
      <w:r>
        <w:t xml:space="preserve">                                                                          </w:t>
      </w:r>
      <w:r>
        <w:rPr>
          <w:i/>
        </w:rPr>
        <w:t xml:space="preserve">(Ф.И.О., должность)</w:t>
      </w:r>
      <w:r>
        <w:rPr>
          <w:i/>
        </w:rPr>
      </w:r>
      <w:r>
        <w:rPr>
          <w:i/>
        </w:rPr>
      </w:r>
    </w:p>
    <w:p>
      <w:pPr>
        <w:ind w:left="-142" w:right="-1"/>
        <w:rPr>
          <w:i/>
        </w:rPr>
      </w:pPr>
      <w:r>
        <w:t xml:space="preserve">2. На выполнение работ ____________________________________________________</w:t>
      </w:r>
      <w:r>
        <w:rPr>
          <w:i/>
        </w:rPr>
      </w:r>
      <w:r>
        <w:rPr>
          <w:i/>
        </w:rPr>
      </w:r>
    </w:p>
    <w:p>
      <w:pPr>
        <w:ind w:left="-142" w:right="-1"/>
        <w:jc w:val="center"/>
        <w:rPr>
          <w:i/>
        </w:rPr>
      </w:pPr>
      <w:r>
        <w:rPr>
          <w:i/>
        </w:rPr>
        <w:t xml:space="preserve">                                           (наименование работ, место, условия их выполнения)</w:t>
      </w:r>
      <w:r>
        <w:rPr>
          <w:i/>
        </w:rPr>
      </w:r>
      <w:r>
        <w:rPr>
          <w:i/>
        </w:rPr>
      </w:r>
    </w:p>
    <w:p>
      <w:pPr>
        <w:ind w:left="-142" w:right="-1"/>
      </w:pPr>
      <w:r>
        <w:t xml:space="preserve">Начало работ в ___ час. ___ мин. _____________ 20__ г.</w:t>
      </w:r>
      <w:r/>
    </w:p>
    <w:p>
      <w:pPr>
        <w:ind w:left="-142" w:right="-1"/>
      </w:pPr>
      <w:r>
        <w:t xml:space="preserve">Окончание работ в ___ час. ___ мин. _____________ 20__ г.</w:t>
      </w:r>
      <w:r/>
    </w:p>
    <w:p>
      <w:pPr>
        <w:ind w:left="-142" w:right="-1"/>
      </w:pPr>
      <w:r>
        <w:t xml:space="preserve">3. Вредные и опасные производственные факторы, которые действуют или могут возникнуть независимо от выполняемой работы в местах ее производства:</w:t>
      </w:r>
      <w:r/>
    </w:p>
    <w:p>
      <w:pPr>
        <w:ind w:left="-142" w:right="-1"/>
      </w:pPr>
      <w:r>
        <w:t xml:space="preserve">_______________________________________________________________________________</w:t>
      </w:r>
      <w:r/>
    </w:p>
    <w:p>
      <w:pPr>
        <w:ind w:left="-142" w:right="-1"/>
      </w:pPr>
      <w:r>
        <w:t xml:space="preserve">_______________________________________________________________________________</w:t>
      </w:r>
      <w:r/>
    </w:p>
    <w:p>
      <w:pPr>
        <w:ind w:left="-142" w:right="-1"/>
      </w:pPr>
      <w:r/>
      <w:r/>
    </w:p>
    <w:p>
      <w:pPr>
        <w:ind w:left="-142" w:right="-1"/>
      </w:pPr>
      <w:r>
        <w:t xml:space="preserve">4. До начала производства работ необходимо выполнить следующие мероприятия:</w:t>
      </w:r>
      <w:r/>
    </w:p>
    <w:tbl>
      <w:tblPr>
        <w:tblW w:w="9633" w:type="dxa"/>
        <w:tblInd w:w="62" w:type="dxa"/>
        <w:tblLayout w:type="fixed"/>
        <w:tblCellMar>
          <w:left w:w="0" w:type="dxa"/>
          <w:top w:w="75" w:type="dxa"/>
          <w:right w:w="0" w:type="dxa"/>
          <w:bottom w:w="75" w:type="dxa"/>
        </w:tblCellMar>
        <w:tblLook w:val="0000" w:firstRow="0" w:lastRow="0" w:firstColumn="0" w:lastColumn="0" w:noHBand="0" w:noVBand="0"/>
      </w:tblPr>
      <w:tblGrid>
        <w:gridCol w:w="614"/>
        <w:gridCol w:w="4025"/>
        <w:gridCol w:w="2551"/>
        <w:gridCol w:w="2443"/>
      </w:tblGrid>
      <w:tr>
        <w:tblPrEx/>
        <w:trPr>
          <w:trHeight w:val="265"/>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614" w:type="dxa"/>
            <w:textDirection w:val="lrTb"/>
            <w:noWrap w:val="false"/>
          </w:tcPr>
          <w:p>
            <w:pPr>
              <w:ind w:left="-142" w:right="-1"/>
              <w:jc w:val="center"/>
            </w:pPr>
            <w:r>
              <w:t xml:space="preserve">№ </w:t>
            </w:r>
            <w:r/>
          </w:p>
          <w:p>
            <w:pPr>
              <w:ind w:left="-142" w:right="-1"/>
              <w:jc w:val="center"/>
            </w:pPr>
            <w:r>
              <w:t xml:space="preserve">п/п</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025" w:type="dxa"/>
            <w:textDirection w:val="lrTb"/>
            <w:noWrap w:val="false"/>
          </w:tcPr>
          <w:p>
            <w:pPr>
              <w:ind w:left="-142" w:right="-1"/>
              <w:jc w:val="center"/>
            </w:pPr>
            <w:r>
              <w:t xml:space="preserve">Наименование мероприятия</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1" w:type="dxa"/>
            <w:textDirection w:val="lrTb"/>
            <w:noWrap w:val="false"/>
          </w:tcPr>
          <w:p>
            <w:pPr>
              <w:ind w:left="-142" w:right="-1"/>
              <w:jc w:val="center"/>
            </w:pPr>
            <w:r>
              <w:t xml:space="preserve">Срок выполнения</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443" w:type="dxa"/>
            <w:textDirection w:val="lrTb"/>
            <w:noWrap w:val="false"/>
          </w:tcPr>
          <w:p>
            <w:pPr>
              <w:ind w:left="-142" w:right="-1"/>
              <w:jc w:val="center"/>
            </w:pPr>
            <w:r>
              <w:t xml:space="preserve">Ответственный исполнитель</w:t>
            </w:r>
            <w:r/>
          </w:p>
        </w:tc>
      </w:tr>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614"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025"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1"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443" w:type="dxa"/>
            <w:textDirection w:val="lrTb"/>
            <w:noWrap w:val="false"/>
          </w:tcPr>
          <w:p>
            <w:pPr>
              <w:ind w:left="-142" w:right="-1"/>
            </w:pPr>
            <w:r/>
            <w:r/>
          </w:p>
        </w:tc>
      </w:tr>
    </w:tbl>
    <w:p>
      <w:pPr>
        <w:ind w:left="-142" w:right="-1"/>
      </w:pPr>
      <w:r/>
      <w:r/>
    </w:p>
    <w:p>
      <w:pPr>
        <w:ind w:left="-142" w:right="-1"/>
      </w:pPr>
      <w:r>
        <w:t xml:space="preserve">5. В процессе производства работ необходимо выполнить следующие мероприятия:</w:t>
      </w:r>
      <w:r/>
    </w:p>
    <w:tbl>
      <w:tblPr>
        <w:tblW w:w="9633" w:type="dxa"/>
        <w:tblInd w:w="62" w:type="dxa"/>
        <w:tblLayout w:type="fixed"/>
        <w:tblCellMar>
          <w:left w:w="0" w:type="dxa"/>
          <w:top w:w="75" w:type="dxa"/>
          <w:right w:w="0" w:type="dxa"/>
          <w:bottom w:w="75" w:type="dxa"/>
        </w:tblCellMar>
        <w:tblLook w:val="0000" w:firstRow="0" w:lastRow="0" w:firstColumn="0" w:lastColumn="0" w:noHBand="0" w:noVBand="0"/>
      </w:tblPr>
      <w:tblGrid>
        <w:gridCol w:w="614"/>
        <w:gridCol w:w="4025"/>
        <w:gridCol w:w="2551"/>
        <w:gridCol w:w="2443"/>
      </w:tblGrid>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614" w:type="dxa"/>
            <w:textDirection w:val="lrTb"/>
            <w:noWrap w:val="false"/>
          </w:tcPr>
          <w:p>
            <w:pPr>
              <w:ind w:left="-142" w:right="-1"/>
              <w:jc w:val="center"/>
            </w:pPr>
            <w:r>
              <w:t xml:space="preserve">№ </w:t>
            </w:r>
            <w:r/>
          </w:p>
          <w:p>
            <w:pPr>
              <w:ind w:left="-142" w:right="-1"/>
              <w:jc w:val="center"/>
            </w:pPr>
            <w:r>
              <w:t xml:space="preserve">п/п</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025" w:type="dxa"/>
            <w:textDirection w:val="lrTb"/>
            <w:noWrap w:val="false"/>
          </w:tcPr>
          <w:p>
            <w:pPr>
              <w:ind w:left="-142" w:right="-1"/>
              <w:jc w:val="center"/>
            </w:pPr>
            <w:r>
              <w:t xml:space="preserve">Наименование мероприятия</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1" w:type="dxa"/>
            <w:textDirection w:val="lrTb"/>
            <w:noWrap w:val="false"/>
          </w:tcPr>
          <w:p>
            <w:pPr>
              <w:ind w:left="-142" w:right="-1"/>
              <w:jc w:val="center"/>
            </w:pPr>
            <w:r>
              <w:t xml:space="preserve">Срок выполнения</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443" w:type="dxa"/>
            <w:textDirection w:val="lrTb"/>
            <w:noWrap w:val="false"/>
          </w:tcPr>
          <w:p>
            <w:pPr>
              <w:ind w:left="-142" w:right="-1"/>
              <w:jc w:val="center"/>
            </w:pPr>
            <w:r>
              <w:t xml:space="preserve">Ответственный исполнитель</w:t>
            </w:r>
            <w:r/>
          </w:p>
        </w:tc>
      </w:tr>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614"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4025"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1"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443" w:type="dxa"/>
            <w:textDirection w:val="lrTb"/>
            <w:noWrap w:val="false"/>
          </w:tcPr>
          <w:p>
            <w:pPr>
              <w:ind w:left="-142" w:right="-1"/>
            </w:pPr>
            <w:r/>
            <w:r/>
          </w:p>
        </w:tc>
      </w:tr>
    </w:tbl>
    <w:p>
      <w:pPr>
        <w:ind w:left="-142" w:right="-1"/>
      </w:pPr>
      <w:r/>
      <w:r/>
    </w:p>
    <w:p>
      <w:pPr>
        <w:ind w:left="-142" w:right="-1"/>
      </w:pPr>
      <w:r>
        <w:t xml:space="preserve">6. Состав исполнителей работ:</w:t>
      </w:r>
      <w:r/>
    </w:p>
    <w:tbl>
      <w:tblPr>
        <w:tblW w:w="9613" w:type="dxa"/>
        <w:tblInd w:w="62" w:type="dxa"/>
        <w:tblLayout w:type="fixed"/>
        <w:tblCellMar>
          <w:left w:w="0" w:type="dxa"/>
          <w:top w:w="75" w:type="dxa"/>
          <w:right w:w="0" w:type="dxa"/>
          <w:bottom w:w="75" w:type="dxa"/>
        </w:tblCellMar>
        <w:tblLook w:val="0000" w:firstRow="0" w:lastRow="0" w:firstColumn="0" w:lastColumn="0" w:noHBand="0" w:noVBand="0"/>
      </w:tblPr>
      <w:tblGrid>
        <w:gridCol w:w="1701"/>
        <w:gridCol w:w="2552"/>
        <w:gridCol w:w="3260"/>
        <w:gridCol w:w="2100"/>
      </w:tblGrid>
      <w:tr>
        <w:tblPrEx/>
        <w:trPr>
          <w:trHeight w:val="640"/>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1701" w:type="dxa"/>
            <w:textDirection w:val="lrTb"/>
            <w:noWrap w:val="false"/>
          </w:tcPr>
          <w:p>
            <w:pPr>
              <w:ind w:left="-142" w:right="-1"/>
              <w:jc w:val="center"/>
            </w:pPr>
            <w:r>
              <w:t xml:space="preserve">Фамилия, имя, отчество (при наличии)</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2" w:type="dxa"/>
            <w:textDirection w:val="lrTb"/>
            <w:noWrap w:val="false"/>
          </w:tcPr>
          <w:p>
            <w:pPr>
              <w:ind w:left="-142" w:right="-1"/>
              <w:jc w:val="center"/>
            </w:pPr>
            <w:r>
              <w:t xml:space="preserve">Профессия (должность), квалификация, группа по электробезопасности</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3260" w:type="dxa"/>
            <w:textDirection w:val="lrTb"/>
            <w:noWrap w:val="false"/>
          </w:tcPr>
          <w:p>
            <w:pPr>
              <w:ind w:left="-142" w:right="-1"/>
              <w:jc w:val="center"/>
            </w:pPr>
            <w:r>
              <w:t xml:space="preserve">Фамилия и инициалы лица, проводившего инструктаж и ознакомление с условиями работы</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100" w:type="dxa"/>
            <w:textDirection w:val="lrTb"/>
            <w:noWrap w:val="false"/>
          </w:tcPr>
          <w:p>
            <w:pPr>
              <w:ind w:left="-142" w:right="-1"/>
              <w:jc w:val="center"/>
            </w:pPr>
            <w:r>
              <w:t xml:space="preserve">Подпись лица, ознакомившегося с условиями работ</w:t>
            </w:r>
            <w:r/>
          </w:p>
        </w:tc>
      </w:tr>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1701"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2"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3260"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100" w:type="dxa"/>
            <w:textDirection w:val="lrTb"/>
            <w:noWrap w:val="false"/>
          </w:tcPr>
          <w:p>
            <w:pPr>
              <w:ind w:left="-142" w:right="-1"/>
            </w:pPr>
            <w:r/>
            <w:r/>
          </w:p>
        </w:tc>
      </w:tr>
    </w:tbl>
    <w:p>
      <w:pPr>
        <w:ind w:left="-142" w:right="-1"/>
      </w:pPr>
      <w:r/>
      <w:r/>
    </w:p>
    <w:p>
      <w:pPr>
        <w:ind w:left="-142" w:right="-1"/>
      </w:pPr>
      <w:r>
        <w:t xml:space="preserve">7. Наряд-допуск выдал ___________________________________________________________</w:t>
      </w:r>
      <w:r/>
    </w:p>
    <w:p>
      <w:pPr>
        <w:ind w:left="-142" w:right="-1"/>
        <w:rPr>
          <w:i/>
        </w:rPr>
      </w:pPr>
      <w:r>
        <w:t xml:space="preserve">                             </w:t>
      </w:r>
      <w:r>
        <w:rPr>
          <w:i/>
        </w:rPr>
        <w:t xml:space="preserve">(должность, Ф.И.О. уполномоченного приказом</w:t>
      </w:r>
      <w:r>
        <w:t xml:space="preserve"> </w:t>
      </w:r>
      <w:r>
        <w:rPr>
          <w:i/>
        </w:rPr>
        <w:t xml:space="preserve">работодателя лица, подпись, дата)</w:t>
      </w:r>
      <w:r>
        <w:rPr>
          <w:i/>
        </w:rPr>
      </w:r>
      <w:r>
        <w:rPr>
          <w:i/>
        </w:rPr>
      </w:r>
    </w:p>
    <w:p>
      <w:pPr>
        <w:ind w:left="-142" w:right="-1"/>
      </w:pPr>
      <w:r>
        <w:t xml:space="preserve">_______________________________________________________________________________</w:t>
      </w:r>
      <w:r/>
    </w:p>
    <w:p>
      <w:pPr>
        <w:ind w:left="-142" w:right="-1"/>
      </w:pPr>
      <w:r/>
      <w:r/>
    </w:p>
    <w:p>
      <w:pPr>
        <w:ind w:left="-142" w:right="-1"/>
      </w:pPr>
      <w:r>
        <w:t xml:space="preserve">Наряд-допуск принял ______________________________________________________</w:t>
      </w:r>
      <w:r/>
    </w:p>
    <w:p>
      <w:pPr>
        <w:ind w:left="-142" w:right="-1"/>
        <w:rPr>
          <w:i/>
        </w:rPr>
      </w:pPr>
      <w:r>
        <w:t xml:space="preserve">                                                                               </w:t>
      </w:r>
      <w:r>
        <w:rPr>
          <w:i/>
        </w:rPr>
        <w:t xml:space="preserve">(должность, Ф.И.О., подпись, дата)</w:t>
      </w:r>
      <w:r>
        <w:rPr>
          <w:i/>
        </w:rPr>
      </w:r>
      <w:r>
        <w:rPr>
          <w:i/>
        </w:rPr>
      </w:r>
    </w:p>
    <w:p>
      <w:pPr>
        <w:ind w:left="-142" w:right="-1"/>
      </w:pPr>
      <w:r/>
      <w:r/>
    </w:p>
    <w:p>
      <w:pPr>
        <w:ind w:left="-142" w:right="-1"/>
      </w:pPr>
      <w:r>
        <w:t xml:space="preserve">8. Письменное разрешение эксплуатирующей организации на производство работ имеется.</w:t>
      </w:r>
      <w:r/>
    </w:p>
    <w:p>
      <w:pPr>
        <w:ind w:left="-142" w:right="-1"/>
      </w:pPr>
      <w:r>
        <w:t xml:space="preserve"> Мероприятия по обеспечению безопасности строительного производства согласованы _______________________________________________________________________________</w:t>
      </w:r>
      <w:r/>
    </w:p>
    <w:p>
      <w:pPr>
        <w:ind w:left="-142" w:right="-1"/>
        <w:rPr>
          <w:i/>
        </w:rPr>
      </w:pPr>
      <w:r>
        <w:t xml:space="preserve">                                   </w:t>
      </w:r>
      <w:r>
        <w:rPr>
          <w:i/>
        </w:rPr>
        <w:t xml:space="preserve">(должность, Ф.И.О. уполномоченного представителя действующего</w:t>
      </w:r>
      <w:r>
        <w:rPr>
          <w:i/>
        </w:rPr>
      </w:r>
      <w:r>
        <w:rPr>
          <w:i/>
        </w:rPr>
      </w:r>
    </w:p>
    <w:p>
      <w:pPr>
        <w:ind w:left="-142" w:right="-1"/>
      </w:pPr>
      <w:r>
        <w:t xml:space="preserve">_______________________________________________________________________________</w:t>
      </w:r>
      <w:r/>
    </w:p>
    <w:p>
      <w:pPr>
        <w:ind w:left="-142" w:right="-1"/>
        <w:rPr>
          <w:i/>
        </w:rPr>
      </w:pPr>
      <w:r>
        <w:rPr>
          <w:i/>
        </w:rPr>
        <w:t xml:space="preserve">                                                                          объекта, подпись, дата)</w:t>
      </w:r>
      <w:r>
        <w:rPr>
          <w:i/>
        </w:rPr>
      </w:r>
      <w:r>
        <w:rPr>
          <w:i/>
        </w:rPr>
      </w:r>
    </w:p>
    <w:p>
      <w:pPr>
        <w:ind w:left="-142" w:right="-1"/>
      </w:pPr>
      <w:r/>
      <w:r/>
    </w:p>
    <w:p>
      <w:pPr>
        <w:ind w:left="-142" w:right="-1"/>
      </w:pPr>
      <w:r>
        <w:t xml:space="preserve">9. Рабочее место и условия труда проверены. Мероприятия, указанные в наряде-допуске, выполнены.</w:t>
      </w:r>
      <w:r/>
    </w:p>
    <w:p>
      <w:pPr>
        <w:ind w:left="-142" w:right="-1"/>
      </w:pPr>
      <w:r>
        <w:t xml:space="preserve">Разрешаю приступить к выполнению работ _________________________________________</w:t>
      </w:r>
      <w:r/>
    </w:p>
    <w:p>
      <w:pPr>
        <w:ind w:left="-142" w:right="-1"/>
        <w:rPr>
          <w:i/>
        </w:rPr>
      </w:pPr>
      <w:r>
        <w:t xml:space="preserve">                                                                                        </w:t>
      </w:r>
      <w:r>
        <w:rPr>
          <w:i/>
        </w:rPr>
        <w:t xml:space="preserve">(должность, Ф.И.О., подпись, дата)</w:t>
      </w:r>
      <w:r>
        <w:rPr>
          <w:i/>
        </w:rPr>
      </w:r>
      <w:r>
        <w:rPr>
          <w:i/>
        </w:rPr>
      </w:r>
    </w:p>
    <w:p>
      <w:pPr>
        <w:ind w:left="-142" w:right="-1"/>
      </w:pPr>
      <w:r/>
      <w:r/>
    </w:p>
    <w:p>
      <w:pPr>
        <w:ind w:left="-142" w:right="-1"/>
      </w:pPr>
      <w:r>
        <w:t xml:space="preserve">10. Подпись лица, прошедшего инструктаж и ознакомившегося с условиями работ</w:t>
      </w:r>
      <w:r/>
    </w:p>
    <w:p>
      <w:pPr>
        <w:ind w:left="-142" w:right="-1"/>
      </w:pPr>
      <w:r>
        <w:t xml:space="preserve">_______________________________________________________________________________</w:t>
      </w:r>
      <w:r/>
    </w:p>
    <w:p>
      <w:pPr>
        <w:ind w:left="-142" w:right="-1"/>
      </w:pPr>
      <w:r/>
      <w:r/>
    </w:p>
    <w:p>
      <w:pPr>
        <w:ind w:left="-142" w:right="-1"/>
        <w:rPr>
          <w:i/>
        </w:rPr>
      </w:pPr>
      <w:r>
        <w:t xml:space="preserve">11. Изменения в составе исполнителей работ:</w:t>
      </w:r>
      <w:r>
        <w:rPr>
          <w:i/>
        </w:rPr>
      </w:r>
      <w:r>
        <w:rPr>
          <w:i/>
        </w:rPr>
      </w:r>
    </w:p>
    <w:p>
      <w:pPr>
        <w:ind w:left="-142" w:right="-1"/>
      </w:pPr>
      <w:r/>
      <w:r/>
    </w:p>
    <w:tbl>
      <w:tblPr>
        <w:tblW w:w="0" w:type="auto"/>
        <w:tblInd w:w="62" w:type="dxa"/>
        <w:tblLayout w:type="fixed"/>
        <w:tblCellMar>
          <w:left w:w="0" w:type="dxa"/>
          <w:top w:w="75" w:type="dxa"/>
          <w:right w:w="0" w:type="dxa"/>
          <w:bottom w:w="75" w:type="dxa"/>
        </w:tblCellMar>
        <w:tblLook w:val="0000" w:firstRow="0" w:lastRow="0" w:firstColumn="0" w:lastColumn="0" w:noHBand="0" w:noVBand="0"/>
      </w:tblPr>
      <w:tblGrid>
        <w:gridCol w:w="2587"/>
        <w:gridCol w:w="2558"/>
        <w:gridCol w:w="994"/>
        <w:gridCol w:w="3458"/>
      </w:tblGrid>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87" w:type="dxa"/>
            <w:textDirection w:val="lrTb"/>
            <w:noWrap w:val="false"/>
          </w:tcPr>
          <w:p>
            <w:pPr>
              <w:ind w:left="-142" w:right="-1"/>
              <w:jc w:val="center"/>
            </w:pPr>
            <w:r>
              <w:t xml:space="preserve">Введен в состав исполнителей работ</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8" w:type="dxa"/>
            <w:textDirection w:val="lrTb"/>
            <w:noWrap w:val="false"/>
          </w:tcPr>
          <w:p>
            <w:pPr>
              <w:ind w:left="-142" w:right="-1"/>
              <w:jc w:val="center"/>
            </w:pPr>
            <w:r>
              <w:t xml:space="preserve">Выведен из состава исполнителей работ</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994" w:type="dxa"/>
            <w:textDirection w:val="lrTb"/>
            <w:noWrap w:val="false"/>
          </w:tcPr>
          <w:p>
            <w:pPr>
              <w:ind w:left="-142" w:right="-1"/>
              <w:jc w:val="center"/>
            </w:pPr>
            <w:r>
              <w:t xml:space="preserve">Дата, время</w:t>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3458" w:type="dxa"/>
            <w:textDirection w:val="lrTb"/>
            <w:noWrap w:val="false"/>
          </w:tcPr>
          <w:p>
            <w:pPr>
              <w:ind w:left="-142" w:right="-1"/>
              <w:jc w:val="center"/>
            </w:pPr>
            <w:r>
              <w:t xml:space="preserve">Ф.И.О. лица, разрешившего произвести изменения в составе исполнителей работ, подпись</w:t>
            </w:r>
            <w:r/>
          </w:p>
        </w:tc>
      </w:tr>
      <w:tr>
        <w:tblPrEx/>
        <w:trPr/>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87"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2558"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994" w:type="dxa"/>
            <w:textDirection w:val="lrTb"/>
            <w:noWrap w:val="false"/>
          </w:tcPr>
          <w:p>
            <w:pPr>
              <w:ind w:left="-142" w:right="-1"/>
            </w:pPr>
            <w:r/>
            <w:r/>
          </w:p>
        </w:tc>
        <w:tc>
          <w:tcPr>
            <w:tcBorders>
              <w:top w:val="single" w:color="auto" w:sz="4" w:space="0"/>
              <w:left w:val="single" w:color="auto" w:sz="4" w:space="0"/>
              <w:bottom w:val="single" w:color="auto" w:sz="4" w:space="0"/>
              <w:right w:val="single" w:color="auto" w:sz="4" w:space="0"/>
            </w:tcBorders>
            <w:tcMar>
              <w:left w:w="62" w:type="dxa"/>
              <w:top w:w="102" w:type="dxa"/>
              <w:right w:w="62" w:type="dxa"/>
              <w:bottom w:w="102" w:type="dxa"/>
            </w:tcMar>
            <w:tcW w:w="3458" w:type="dxa"/>
            <w:textDirection w:val="lrTb"/>
            <w:noWrap w:val="false"/>
          </w:tcPr>
          <w:p>
            <w:pPr>
              <w:ind w:left="-142" w:right="-1"/>
            </w:pPr>
            <w:r/>
            <w:r/>
          </w:p>
        </w:tc>
      </w:tr>
    </w:tbl>
    <w:p>
      <w:pPr>
        <w:ind w:left="-142" w:right="-1"/>
      </w:pPr>
      <w:r/>
      <w:r/>
    </w:p>
    <w:p>
      <w:pPr>
        <w:ind w:left="-142" w:right="-1"/>
      </w:pPr>
      <w:r>
        <w:t xml:space="preserve">12. Наряд-допуск продлен до _____________________________________________________</w:t>
      </w:r>
      <w:r/>
    </w:p>
    <w:p>
      <w:pPr>
        <w:ind w:left="-142" w:right="-1"/>
        <w:rPr>
          <w:i/>
        </w:rPr>
      </w:pPr>
      <w:r>
        <w:t xml:space="preserve">                                                                   </w:t>
      </w:r>
      <w:r>
        <w:rPr>
          <w:i/>
        </w:rPr>
        <w:t xml:space="preserve">(дата, подпись лица, выдавшего наряд-допуск)</w:t>
      </w:r>
      <w:r>
        <w:rPr>
          <w:i/>
        </w:rPr>
      </w:r>
      <w:r>
        <w:rPr>
          <w:i/>
        </w:rPr>
      </w:r>
    </w:p>
    <w:p>
      <w:pPr>
        <w:ind w:left="-142" w:right="-1"/>
      </w:pPr>
      <w:r/>
      <w:r/>
    </w:p>
    <w:p>
      <w:pPr>
        <w:ind w:left="-142" w:right="-1"/>
      </w:pPr>
      <w:r>
        <w:t xml:space="preserve">Разрешаю продолжить выполнение работ ___________________________________________</w:t>
      </w:r>
      <w:r/>
    </w:p>
    <w:p>
      <w:pPr>
        <w:ind w:left="-142" w:right="-1"/>
        <w:rPr>
          <w:i/>
        </w:rPr>
      </w:pPr>
      <w:r>
        <w:t xml:space="preserve">                                                                                      </w:t>
      </w:r>
      <w:r>
        <w:rPr>
          <w:i/>
        </w:rPr>
        <w:t xml:space="preserve">(должность, Ф.И.О., подпись, дата)</w:t>
      </w:r>
      <w:r>
        <w:rPr>
          <w:i/>
        </w:rPr>
      </w:r>
      <w:r>
        <w:rPr>
          <w:i/>
        </w:rPr>
      </w:r>
    </w:p>
    <w:p>
      <w:pPr>
        <w:ind w:left="-142" w:right="-1"/>
      </w:pPr>
      <w:r/>
      <w:r/>
    </w:p>
    <w:p>
      <w:pPr>
        <w:ind w:left="-142" w:right="-1"/>
      </w:pPr>
      <w:r>
        <w:t xml:space="preserve">13. Работа выполнена в полном объеме. Материалы, инструмент, приспособления убраны. Работники выведены. Наряд-допуск закрыт.</w:t>
      </w:r>
      <w:r/>
    </w:p>
    <w:p>
      <w:pPr>
        <w:ind w:left="-142" w:right="-1"/>
      </w:pPr>
      <w:r/>
      <w:r/>
    </w:p>
    <w:p>
      <w:pPr>
        <w:ind w:left="-142" w:right="-1"/>
      </w:pPr>
      <w:r>
        <w:t xml:space="preserve">Руководитель работ _____________________________________________________________</w:t>
      </w:r>
      <w:r/>
    </w:p>
    <w:p>
      <w:pPr>
        <w:ind w:left="-142" w:right="-1"/>
        <w:rPr>
          <w:i/>
        </w:rPr>
      </w:pPr>
      <w:r>
        <w:t xml:space="preserve">                                                                                 </w:t>
      </w:r>
      <w:r>
        <w:rPr>
          <w:i/>
        </w:rPr>
        <w:t xml:space="preserve">(дата, подпись)</w:t>
      </w:r>
      <w:r>
        <w:rPr>
          <w:i/>
        </w:rPr>
      </w:r>
      <w:r>
        <w:rPr>
          <w:i/>
        </w:rPr>
      </w:r>
    </w:p>
    <w:p>
      <w:pPr>
        <w:ind w:left="-142" w:right="-1"/>
      </w:pPr>
      <w:r/>
      <w:r/>
    </w:p>
    <w:p>
      <w:pPr>
        <w:ind w:left="-142" w:right="-1"/>
      </w:pPr>
      <w:r>
        <w:t xml:space="preserve">Лицо, выдавшее наряд-допуск ____________________________________________________</w:t>
      </w:r>
      <w:r/>
    </w:p>
    <w:p>
      <w:pPr>
        <w:ind w:left="-142" w:right="-1"/>
        <w:rPr>
          <w:i/>
        </w:rPr>
      </w:pPr>
      <w:r>
        <w:t xml:space="preserve">                                                                                              </w:t>
      </w:r>
      <w:r>
        <w:rPr>
          <w:i/>
        </w:rPr>
        <w:t xml:space="preserve">(дата, подпись)</w:t>
      </w:r>
      <w:r>
        <w:rPr>
          <w:i/>
        </w:rPr>
      </w:r>
      <w:r>
        <w:rPr>
          <w:i/>
        </w:rPr>
      </w:r>
    </w:p>
    <w:p>
      <w:pPr>
        <w:ind w:left="-142" w:right="-1"/>
        <w:tabs>
          <w:tab w:val="left" w:pos="5745" w:leader="none"/>
        </w:tabs>
        <w:rPr>
          <w:b/>
        </w:rPr>
      </w:pPr>
      <w:r/>
      <w:bookmarkStart w:id="55" w:name="_Лист_регистрации_изменений"/>
      <w:r/>
      <w:bookmarkEnd w:id="55"/>
      <w:r>
        <w:rPr>
          <w:b/>
        </w:rPr>
      </w:r>
      <w:r>
        <w:rPr>
          <w:b/>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rPr>
          <w:highlight w:val="yellow"/>
        </w:rPr>
      </w:pPr>
      <w:r>
        <w:rPr>
          <w:highlight w:val="yellow"/>
        </w:rPr>
      </w:r>
      <w:r>
        <w:rPr>
          <w:highlight w:val="yellow"/>
        </w:rPr>
      </w:r>
      <w:r>
        <w:rPr>
          <w:highlight w:val="yellow"/>
        </w:rPr>
      </w:r>
    </w:p>
    <w:p>
      <w:pPr>
        <w:ind w:left="-142" w:right="-1"/>
        <w:jc w:val="right"/>
        <w:tabs>
          <w:tab w:val="left" w:pos="5745" w:leader="none"/>
        </w:tabs>
      </w:pPr>
      <w:r>
        <w:t xml:space="preserve">АФ/РС/</w:t>
      </w:r>
      <w:r>
        <w:t xml:space="preserve">ДПБОТиПК</w:t>
      </w:r>
      <w:r>
        <w:t xml:space="preserve">/РГ/ф.44/2023</w:t>
      </w:r>
      <w:r>
        <w:rPr>
          <w:b/>
        </w:rPr>
        <w:br w:type="page" w:clear="all"/>
      </w:r>
      <w:r/>
    </w:p>
    <w:p>
      <w:pPr>
        <w:ind w:left="-142" w:right="-1"/>
        <w:jc w:val="right"/>
        <w:keepNext/>
        <w:rPr>
          <w:b/>
          <w:bCs/>
        </w:rPr>
        <w:outlineLvl w:val="0"/>
      </w:pPr>
      <w:r/>
      <w:bookmarkStart w:id="56" w:name="_Toc20125844"/>
      <w:r/>
      <w:bookmarkStart w:id="57" w:name="_Toc25742376"/>
      <w:r/>
      <w:bookmarkStart w:id="58" w:name="_Toc147478517"/>
      <w:r>
        <w:rPr>
          <w:b/>
          <w:bCs/>
        </w:rPr>
        <w:t xml:space="preserve">Приложение</w:t>
      </w:r>
      <w:bookmarkEnd w:id="56"/>
      <w:r>
        <w:rPr>
          <w:b/>
          <w:bCs/>
        </w:rPr>
        <w:t xml:space="preserve"> </w:t>
      </w:r>
      <w:bookmarkEnd w:id="57"/>
      <w:r>
        <w:rPr>
          <w:b/>
          <w:bCs/>
        </w:rPr>
        <w:t xml:space="preserve">5</w:t>
      </w:r>
      <w:bookmarkEnd w:id="58"/>
      <w:r>
        <w:rPr>
          <w:b/>
          <w:bCs/>
        </w:rPr>
      </w:r>
      <w:r>
        <w:rPr>
          <w:b/>
          <w:bCs/>
        </w:rPr>
      </w:r>
    </w:p>
    <w:p>
      <w:pPr>
        <w:ind w:left="-142" w:right="-1"/>
        <w:jc w:val="right"/>
      </w:pPr>
      <w:r>
        <w:t xml:space="preserve">  (обязательное)</w:t>
      </w:r>
      <w:r/>
    </w:p>
    <w:p>
      <w:pPr>
        <w:ind w:left="-142" w:right="-1"/>
        <w:jc w:val="right"/>
      </w:pPr>
      <w:r/>
      <w:r/>
    </w:p>
    <w:p>
      <w:pPr>
        <w:ind w:left="-142" w:right="-1"/>
        <w:jc w:val="center"/>
        <w:keepNext/>
        <w:rPr>
          <w:b/>
          <w:bCs/>
        </w:rPr>
        <w:outlineLvl w:val="0"/>
      </w:pPr>
      <w:r/>
      <w:bookmarkStart w:id="59" w:name="_Toc147478518"/>
      <w:r>
        <w:rPr>
          <w:b/>
          <w:bCs/>
        </w:rPr>
        <w:t xml:space="preserve">Форма акта о соответствии выполненных внеплощадочных </w:t>
      </w:r>
      <w:r>
        <w:rPr>
          <w:b/>
          <w:bCs/>
        </w:rPr>
        <w:br/>
        <w:t xml:space="preserve">и внутриплощадочных подготовительных работ требованиям безопасности труда и готовности объекта к началу строительства</w:t>
      </w:r>
      <w:bookmarkEnd w:id="59"/>
      <w:r>
        <w:rPr>
          <w:b/>
          <w:bCs/>
        </w:rPr>
      </w:r>
      <w:r>
        <w:rPr>
          <w:b/>
          <w:bCs/>
        </w:rPr>
      </w:r>
    </w:p>
    <w:p>
      <w:pPr>
        <w:ind w:left="-142" w:right="-1"/>
      </w:pPr>
      <w:r/>
      <w:r/>
    </w:p>
    <w:p>
      <w:pPr>
        <w:ind w:left="-142" w:right="-1"/>
        <w:jc w:val="center"/>
        <w:rPr>
          <w:b/>
        </w:rPr>
      </w:pPr>
      <w:r>
        <w:rPr>
          <w:b/>
        </w:rPr>
        <w:t xml:space="preserve">Акт</w:t>
      </w:r>
      <w:r>
        <w:rPr>
          <w:b/>
        </w:rPr>
      </w:r>
      <w:r>
        <w:rPr>
          <w:b/>
        </w:rPr>
      </w:r>
    </w:p>
    <w:p>
      <w:pPr>
        <w:ind w:left="-142" w:right="-1"/>
        <w:jc w:val="center"/>
        <w:rPr>
          <w:b/>
        </w:rPr>
      </w:pPr>
      <w:r>
        <w:rPr>
          <w:b/>
        </w:rPr>
        <w:t xml:space="preserve">о соответствии выполненных внеплощадочных и внутриплощадочных подготовительных работ требованиям безопасности труда и готовности объекта _____________________________ к началу строительства</w:t>
      </w:r>
      <w:r>
        <w:rPr>
          <w:b/>
        </w:rPr>
      </w:r>
      <w:r>
        <w:rPr>
          <w:b/>
        </w:rPr>
      </w:r>
    </w:p>
    <w:p>
      <w:pPr>
        <w:ind w:left="-142" w:right="-1"/>
        <w:rPr>
          <w:i/>
        </w:rPr>
      </w:pPr>
      <w:r>
        <w:rPr>
          <w:i/>
        </w:rPr>
        <w:t xml:space="preserve">                                             (наименование объекта)</w:t>
      </w:r>
      <w:r>
        <w:rPr>
          <w:i/>
        </w:rPr>
      </w:r>
      <w:r>
        <w:rPr>
          <w:i/>
        </w:rPr>
      </w:r>
    </w:p>
    <w:p>
      <w:pPr>
        <w:ind w:left="-142" w:right="-1"/>
      </w:pPr>
      <w:r/>
      <w:r/>
    </w:p>
    <w:p>
      <w:pPr>
        <w:ind w:left="-142" w:right="-1"/>
        <w:jc w:val="both"/>
      </w:pPr>
      <w:r>
        <w:t xml:space="preserve">"______" ____________ 20__ г.</w:t>
      </w:r>
      <w:r/>
    </w:p>
    <w:p>
      <w:pPr>
        <w:ind w:left="-142" w:right="-1"/>
        <w:jc w:val="both"/>
      </w:pPr>
      <w:r/>
      <w:r/>
    </w:p>
    <w:p>
      <w:pPr>
        <w:ind w:left="-142" w:right="-1"/>
        <w:jc w:val="both"/>
      </w:pPr>
      <w:r>
        <w:t xml:space="preserve">Комиссия в составе:</w:t>
      </w:r>
      <w:r/>
    </w:p>
    <w:p>
      <w:pPr>
        <w:ind w:left="-142" w:right="-1"/>
        <w:jc w:val="both"/>
      </w:pPr>
      <w:r>
        <w:t xml:space="preserve">руководителя (директора) строящегося объекта (технического надзора заказчика-застройщика) __________________________________________________________________</w:t>
      </w:r>
      <w:r/>
    </w:p>
    <w:p>
      <w:pPr>
        <w:ind w:left="-142" w:right="-1"/>
        <w:jc w:val="both"/>
        <w:rPr>
          <w:i/>
        </w:rPr>
      </w:pPr>
      <w:r>
        <w:t xml:space="preserve">                                                                  </w:t>
      </w:r>
      <w:r>
        <w:rPr>
          <w:i/>
        </w:rPr>
        <w:t xml:space="preserve">(фамилия, инициалы, должность)</w:t>
      </w:r>
      <w:r>
        <w:rPr>
          <w:i/>
        </w:rPr>
      </w:r>
      <w:r>
        <w:rPr>
          <w:i/>
        </w:rPr>
      </w:r>
    </w:p>
    <w:p>
      <w:pPr>
        <w:ind w:left="-142" w:right="-1"/>
        <w:jc w:val="both"/>
      </w:pPr>
      <w:r>
        <w:t xml:space="preserve">представителя генеральной, подрядной строительной организации _______________________________________________________________________________</w:t>
      </w:r>
      <w:r/>
    </w:p>
    <w:p>
      <w:pPr>
        <w:ind w:left="-142" w:right="-1"/>
        <w:jc w:val="both"/>
        <w:rPr>
          <w:i/>
        </w:rPr>
      </w:pPr>
      <w:r>
        <w:rPr>
          <w:i/>
        </w:rPr>
        <w:t xml:space="preserve">(название организации, фамилия, инициалы, должность)</w:t>
      </w:r>
      <w:r>
        <w:rPr>
          <w:i/>
        </w:rPr>
      </w:r>
      <w:r>
        <w:rPr>
          <w:i/>
        </w:rPr>
      </w:r>
    </w:p>
    <w:p>
      <w:pPr>
        <w:ind w:left="-142" w:right="-1"/>
        <w:jc w:val="both"/>
      </w:pPr>
      <w:r>
        <w:t xml:space="preserve">представителя субподрядной специализированной организации, выполняющей работы в подготовительный период _______________________________________________</w:t>
      </w:r>
      <w:r/>
    </w:p>
    <w:p>
      <w:pPr>
        <w:ind w:left="-142" w:right="-1"/>
        <w:jc w:val="both"/>
        <w:rPr>
          <w:i/>
        </w:rPr>
      </w:pPr>
      <w:r>
        <w:t xml:space="preserve">                                                            </w:t>
      </w:r>
      <w:r>
        <w:rPr>
          <w:i/>
        </w:rPr>
        <w:t xml:space="preserve">(название организации,</w:t>
      </w:r>
      <w:r>
        <w:t xml:space="preserve"> </w:t>
      </w:r>
      <w:r>
        <w:rPr>
          <w:i/>
        </w:rPr>
        <w:t xml:space="preserve">фамилия, инициалы, должность)</w:t>
      </w:r>
      <w:r>
        <w:rPr>
          <w:i/>
        </w:rPr>
      </w:r>
      <w:r>
        <w:rPr>
          <w:i/>
        </w:rPr>
      </w:r>
    </w:p>
    <w:p>
      <w:pPr>
        <w:ind w:left="-142" w:right="-1"/>
        <w:jc w:val="both"/>
      </w:pPr>
      <w:r>
        <w:t xml:space="preserve">представителя   работников   генеральной     подрядной     строительной</w:t>
      </w:r>
      <w:r/>
    </w:p>
    <w:p>
      <w:pPr>
        <w:ind w:left="-142" w:right="-1"/>
        <w:jc w:val="both"/>
      </w:pPr>
      <w:r>
        <w:t xml:space="preserve">организации ___________________________________________________________________</w:t>
      </w:r>
      <w:r/>
    </w:p>
    <w:p>
      <w:pPr>
        <w:ind w:left="-142" w:right="-1"/>
        <w:jc w:val="both"/>
        <w:rPr>
          <w:i/>
        </w:rPr>
      </w:pPr>
      <w:r>
        <w:rPr>
          <w:i/>
        </w:rPr>
        <w:t xml:space="preserve">                                                                    (фамилия, инициалы)</w:t>
      </w:r>
      <w:r>
        <w:rPr>
          <w:i/>
        </w:rPr>
      </w:r>
      <w:r>
        <w:rPr>
          <w:i/>
        </w:rPr>
      </w:r>
    </w:p>
    <w:p>
      <w:pPr>
        <w:ind w:left="-142" w:right="-1"/>
        <w:jc w:val="both"/>
      </w:pPr>
      <w:r>
        <w:t xml:space="preserve">представителя авторского надзора __________________________________________</w:t>
      </w:r>
      <w:r/>
    </w:p>
    <w:p>
      <w:pPr>
        <w:ind w:left="-142" w:right="-1"/>
        <w:jc w:val="both"/>
        <w:rPr>
          <w:i/>
        </w:rPr>
      </w:pPr>
      <w:r>
        <w:t xml:space="preserve">                                                                          </w:t>
      </w:r>
      <w:r>
        <w:rPr>
          <w:i/>
        </w:rPr>
        <w:t xml:space="preserve">(название организации,</w:t>
      </w:r>
      <w:r>
        <w:t xml:space="preserve"> </w:t>
      </w:r>
      <w:r>
        <w:rPr>
          <w:i/>
        </w:rPr>
        <w:t xml:space="preserve">фамилия, инициалы, должность)</w:t>
      </w:r>
      <w:r>
        <w:rPr>
          <w:i/>
        </w:rPr>
      </w:r>
      <w:r>
        <w:rPr>
          <w:i/>
        </w:rPr>
      </w:r>
    </w:p>
    <w:p>
      <w:pPr>
        <w:ind w:left="-142" w:right="-1"/>
        <w:jc w:val="both"/>
      </w:pPr>
      <w:r/>
      <w:r/>
    </w:p>
    <w:p>
      <w:pPr>
        <w:ind w:left="-142" w:right="-1"/>
        <w:jc w:val="both"/>
      </w:pPr>
      <w:r>
        <w:t xml:space="preserve">представителя организации, осуществляющей строительный контроль от имени Заказчика ______________________________________________________________________</w:t>
      </w:r>
      <w:r/>
    </w:p>
    <w:p>
      <w:pPr>
        <w:ind w:left="-142" w:right="-1"/>
        <w:jc w:val="both"/>
        <w:rPr>
          <w:i/>
        </w:rPr>
      </w:pPr>
      <w:r>
        <w:t xml:space="preserve">                                      </w:t>
      </w:r>
      <w:r>
        <w:rPr>
          <w:i/>
        </w:rPr>
        <w:t xml:space="preserve">(название организации,</w:t>
      </w:r>
      <w:r>
        <w:t xml:space="preserve"> </w:t>
      </w:r>
      <w:r>
        <w:rPr>
          <w:i/>
        </w:rPr>
        <w:t xml:space="preserve">фамилия, инициалы, должность)</w:t>
      </w:r>
      <w:r>
        <w:rPr>
          <w:i/>
        </w:rPr>
      </w:r>
      <w:r>
        <w:rPr>
          <w:i/>
        </w:rPr>
      </w:r>
    </w:p>
    <w:p>
      <w:pPr>
        <w:ind w:left="-142" w:right="-1"/>
        <w:jc w:val="both"/>
      </w:pPr>
      <w:r>
        <w:t xml:space="preserve">произвела освидетельствование внеплощадочных и внутрипло</w:t>
      </w:r>
      <w:r>
        <w:t xml:space="preserve">щадочных подготовительных работ, в том числе по обеспечению санитарно-бытового обслуживания работников, выполненных по состоянию на "______" _____________ ____ г., на соответствие их требованиям безопасности труда и составила настоящий акт о нижеследующем.</w:t>
      </w:r>
      <w:r/>
    </w:p>
    <w:p>
      <w:pPr>
        <w:ind w:left="-142" w:right="-1"/>
        <w:jc w:val="both"/>
      </w:pPr>
      <w:r>
        <w:t xml:space="preserve">1. К освидетельствованию предъявлены работы </w:t>
      </w:r>
      <w:r/>
    </w:p>
    <w:p>
      <w:pPr>
        <w:ind w:left="-142" w:right="-1"/>
        <w:jc w:val="both"/>
      </w:pPr>
      <w:r>
        <w:t xml:space="preserve">_______________________________________________________________________________</w:t>
      </w:r>
      <w:r/>
    </w:p>
    <w:p>
      <w:pPr>
        <w:ind w:left="-142" w:right="-1"/>
        <w:jc w:val="both"/>
        <w:rPr>
          <w:i/>
        </w:rPr>
      </w:pPr>
      <w:r>
        <w:rPr>
          <w:i/>
        </w:rPr>
        <w:t xml:space="preserve">(наименование внеплощадочных и внутриплощадочных подготовительных работ,</w:t>
      </w:r>
      <w:r>
        <w:rPr>
          <w:i/>
        </w:rPr>
      </w:r>
      <w:r>
        <w:rPr>
          <w:i/>
        </w:rPr>
      </w:r>
    </w:p>
    <w:p>
      <w:pPr>
        <w:ind w:left="-142" w:right="-1"/>
        <w:jc w:val="both"/>
      </w:pPr>
      <w:r>
        <w:t xml:space="preserve">_______________________________________________________________________________</w:t>
      </w:r>
      <w:r/>
    </w:p>
    <w:p>
      <w:pPr>
        <w:ind w:left="-142" w:right="-1"/>
        <w:jc w:val="both"/>
        <w:rPr>
          <w:i/>
        </w:rPr>
      </w:pPr>
      <w:r>
        <w:rPr>
          <w:i/>
        </w:rPr>
        <w:t xml:space="preserve">в том числе по обеспечению санитарно-бытового обслуживания работников)</w:t>
      </w:r>
      <w:r>
        <w:rPr>
          <w:i/>
        </w:rPr>
      </w:r>
      <w:r>
        <w:rPr>
          <w:i/>
        </w:rPr>
      </w:r>
    </w:p>
    <w:p>
      <w:pPr>
        <w:ind w:left="-142" w:right="-1"/>
        <w:jc w:val="both"/>
      </w:pPr>
      <w:r>
        <w:t xml:space="preserve">2. Работы выполнены в объемах, установленных организационно-технологической документацией на производство работ </w:t>
      </w:r>
      <w:r/>
    </w:p>
    <w:p>
      <w:pPr>
        <w:ind w:left="-142" w:right="-1"/>
        <w:jc w:val="both"/>
      </w:pPr>
      <w:r>
        <w:t xml:space="preserve">_______________________________________________________________________________</w:t>
      </w:r>
      <w:r/>
    </w:p>
    <w:p>
      <w:pPr>
        <w:ind w:left="-142" w:right="-1"/>
        <w:jc w:val="both"/>
        <w:rPr>
          <w:i/>
        </w:rPr>
      </w:pPr>
      <w:r>
        <w:rPr>
          <w:i/>
        </w:rPr>
        <w:t xml:space="preserve">(наименование организаций, разработчиков организационно-технологической документации, N чертежей и дата их составления)</w:t>
      </w:r>
      <w:r>
        <w:rPr>
          <w:i/>
        </w:rPr>
      </w:r>
      <w:r>
        <w:rPr>
          <w:i/>
        </w:rPr>
      </w:r>
    </w:p>
    <w:p>
      <w:pPr>
        <w:ind w:left="-142" w:right="-1"/>
        <w:jc w:val="both"/>
      </w:pPr>
      <w:r>
        <w:t xml:space="preserve">3. В представленных работах отсутствуют (или допущены) отклонения от установленных требований охраны труда ___________________________________________</w:t>
      </w:r>
      <w:r/>
    </w:p>
    <w:p>
      <w:pPr>
        <w:ind w:left="-142" w:right="-1"/>
        <w:jc w:val="both"/>
        <w:rPr>
          <w:i/>
        </w:rPr>
      </w:pPr>
      <w:r>
        <w:rPr>
          <w:i/>
        </w:rPr>
        <w:t xml:space="preserve">                                                                                                      (при наличии отклонений указывается,</w:t>
      </w:r>
      <w:r>
        <w:rPr>
          <w:i/>
        </w:rPr>
      </w:r>
      <w:r>
        <w:rPr>
          <w:i/>
        </w:rPr>
      </w:r>
    </w:p>
    <w:p>
      <w:pPr>
        <w:ind w:left="-142" w:right="-1"/>
        <w:jc w:val="both"/>
        <w:rPr>
          <w:i/>
        </w:rPr>
      </w:pPr>
      <w:r>
        <w:rPr>
          <w:i/>
        </w:rPr>
        <w:t xml:space="preserve">______________________________________________________________________________________________ </w:t>
      </w:r>
      <w:r>
        <w:rPr>
          <w:i/>
        </w:rPr>
      </w:r>
      <w:r>
        <w:rPr>
          <w:i/>
        </w:rPr>
      </w:r>
    </w:p>
    <w:p>
      <w:pPr>
        <w:ind w:left="-142" w:right="-1"/>
        <w:jc w:val="both"/>
        <w:rPr>
          <w:i/>
        </w:rPr>
      </w:pPr>
      <w:r>
        <w:rPr>
          <w:i/>
        </w:rPr>
        <w:t xml:space="preserve">                                             требования каких нормативных документов нарушены)</w:t>
      </w:r>
      <w:r>
        <w:rPr>
          <w:i/>
        </w:rPr>
      </w:r>
      <w:r>
        <w:rPr>
          <w:i/>
        </w:rPr>
      </w:r>
    </w:p>
    <w:p>
      <w:pPr>
        <w:ind w:left="-142" w:right="-1"/>
        <w:jc w:val="both"/>
      </w:pPr>
      <w:r>
        <w:t xml:space="preserve">4. Решение комиссии.</w:t>
      </w:r>
      <w:r/>
    </w:p>
    <w:p>
      <w:pPr>
        <w:ind w:left="-142" w:right="-1"/>
        <w:jc w:val="both"/>
      </w:pPr>
      <w:r>
        <w:t xml:space="preserve">Работы выполнены в полном объеме и в соответствии с установленными требованиями охраны труда.</w:t>
      </w:r>
      <w:r/>
    </w:p>
    <w:p>
      <w:pPr>
        <w:ind w:left="-142" w:right="-1"/>
        <w:jc w:val="both"/>
      </w:pPr>
      <w:r>
        <w:t xml:space="preserve">На основании изложенного разрешается производство основных строительных, монтажных и специальных строительных работ на данном объекте.</w:t>
      </w:r>
      <w:r/>
    </w:p>
    <w:p>
      <w:pPr>
        <w:ind w:left="-142" w:right="-1"/>
      </w:pPr>
      <w:r/>
      <w:r/>
    </w:p>
    <w:p>
      <w:pPr>
        <w:ind w:left="-142" w:right="-1"/>
      </w:pPr>
      <w:r>
        <w:t xml:space="preserve">Руководитель строящегося объекта                                   __________________</w:t>
      </w:r>
      <w:r/>
    </w:p>
    <w:p>
      <w:pPr>
        <w:ind w:left="-142" w:right="-1"/>
        <w:rPr>
          <w:i/>
        </w:rPr>
      </w:pPr>
      <w:r>
        <w:t xml:space="preserve">(технического надзора заказчика-</w:t>
      </w:r>
      <w:r>
        <w:t xml:space="preserve">застройщика)   </w:t>
      </w:r>
      <w:r>
        <w:t xml:space="preserve">                     </w:t>
      </w:r>
      <w:r>
        <w:rPr>
          <w:i/>
        </w:rPr>
        <w:t xml:space="preserve">(подпись)</w:t>
      </w:r>
      <w:r>
        <w:rPr>
          <w:i/>
        </w:rPr>
      </w:r>
      <w:r>
        <w:rPr>
          <w:i/>
        </w:rPr>
      </w:r>
    </w:p>
    <w:p>
      <w:pPr>
        <w:ind w:left="-142" w:right="-1"/>
      </w:pPr>
      <w:r/>
      <w:r/>
    </w:p>
    <w:p>
      <w:pPr>
        <w:ind w:left="-142" w:right="-1"/>
      </w:pPr>
      <w:r>
        <w:t xml:space="preserve">Представитель лица, осуществляющего</w:t>
      </w:r>
      <w:r/>
    </w:p>
    <w:p>
      <w:pPr>
        <w:ind w:left="-142" w:right="-1"/>
      </w:pPr>
      <w:r>
        <w:t xml:space="preserve">строительство                                                                        __________________</w:t>
      </w:r>
      <w:r/>
    </w:p>
    <w:p>
      <w:pPr>
        <w:ind w:left="-142" w:right="-1"/>
        <w:rPr>
          <w:i/>
        </w:rPr>
      </w:pPr>
      <w:r>
        <w:t xml:space="preserve">                                                                                                           </w:t>
      </w:r>
      <w:r>
        <w:rPr>
          <w:i/>
        </w:rPr>
        <w:t xml:space="preserve">(подпись)</w:t>
      </w:r>
      <w:r>
        <w:rPr>
          <w:i/>
        </w:rPr>
      </w:r>
      <w:r>
        <w:rPr>
          <w:i/>
        </w:rPr>
      </w:r>
    </w:p>
    <w:p>
      <w:pPr>
        <w:ind w:left="-142" w:right="-1"/>
      </w:pPr>
      <w:r/>
      <w:r/>
    </w:p>
    <w:p>
      <w:pPr>
        <w:ind w:left="-142" w:right="-1"/>
      </w:pPr>
      <w:r>
        <w:t xml:space="preserve">Представитель лица, осуществляющего</w:t>
      </w:r>
      <w:r/>
    </w:p>
    <w:p>
      <w:pPr>
        <w:ind w:left="-142" w:right="-1"/>
      </w:pPr>
      <w:r>
        <w:t xml:space="preserve">строительство                                                                         __________________</w:t>
      </w:r>
      <w:r/>
    </w:p>
    <w:p>
      <w:pPr>
        <w:ind w:left="-142" w:right="-1"/>
        <w:rPr>
          <w:i/>
        </w:rPr>
      </w:pPr>
      <w:r>
        <w:t xml:space="preserve">                                                                                                            </w:t>
      </w:r>
      <w:r>
        <w:rPr>
          <w:i/>
        </w:rPr>
        <w:t xml:space="preserve">(подпись)</w:t>
      </w:r>
      <w:r>
        <w:rPr>
          <w:i/>
        </w:rPr>
      </w:r>
      <w:r>
        <w:rPr>
          <w:i/>
        </w:rPr>
      </w:r>
    </w:p>
    <w:p>
      <w:pPr>
        <w:ind w:left="-142" w:right="-1"/>
      </w:pPr>
      <w:r/>
      <w:r/>
    </w:p>
    <w:p>
      <w:pPr>
        <w:ind w:left="-142" w:right="-1"/>
      </w:pPr>
      <w:r>
        <w:t xml:space="preserve">Представитель лица, осуществляющего</w:t>
      </w:r>
      <w:r/>
    </w:p>
    <w:p>
      <w:pPr>
        <w:ind w:left="-142" w:right="-1"/>
      </w:pPr>
      <w:r>
        <w:t xml:space="preserve">строительство                                                                         __________________</w:t>
      </w:r>
      <w:r/>
    </w:p>
    <w:p>
      <w:pPr>
        <w:ind w:left="-142" w:right="-1"/>
        <w:rPr>
          <w:i/>
        </w:rPr>
      </w:pPr>
      <w:r>
        <w:t xml:space="preserve">                                                                                                             </w:t>
      </w:r>
      <w:r>
        <w:rPr>
          <w:i/>
        </w:rPr>
        <w:t xml:space="preserve">(подпись)</w:t>
      </w:r>
      <w:r>
        <w:rPr>
          <w:i/>
        </w:rPr>
      </w:r>
      <w:r>
        <w:rPr>
          <w:i/>
        </w:rPr>
      </w:r>
    </w:p>
    <w:p>
      <w:pPr>
        <w:ind w:left="-142" w:right="-1"/>
        <w:tabs>
          <w:tab w:val="left" w:pos="5745" w:leader="none"/>
        </w:tabs>
        <w:rPr>
          <w:b/>
        </w:rPr>
      </w:pPr>
      <w:r>
        <w:rPr>
          <w:b/>
        </w:rPr>
      </w:r>
      <w:r>
        <w:rPr>
          <w:b/>
        </w:rPr>
      </w:r>
      <w:r>
        <w:rPr>
          <w:b/>
        </w:rPr>
      </w:r>
    </w:p>
    <w:p>
      <w:pPr>
        <w:ind w:left="-142" w:right="-1"/>
        <w:tabs>
          <w:tab w:val="left" w:pos="5745" w:leader="none"/>
        </w:tabs>
        <w:rPr>
          <w:b/>
        </w:rPr>
      </w:pPr>
      <w:r>
        <w:rPr>
          <w:b/>
        </w:rPr>
      </w:r>
      <w:r>
        <w:rPr>
          <w:b/>
        </w:rPr>
      </w:r>
      <w:r>
        <w:rPr>
          <w:b/>
        </w:rPr>
      </w:r>
    </w:p>
    <w:p>
      <w:pPr>
        <w:ind w:left="-142" w:right="-1"/>
        <w:tabs>
          <w:tab w:val="left" w:pos="5745" w:leader="none"/>
        </w:tabs>
        <w:rPr>
          <w:b/>
        </w:rPr>
      </w:pPr>
      <w:r>
        <w:rPr>
          <w:b/>
        </w:rPr>
      </w:r>
      <w:r>
        <w:rPr>
          <w:b/>
        </w:rPr>
      </w:r>
      <w:r>
        <w:rPr>
          <w:b/>
        </w:rPr>
      </w:r>
    </w:p>
    <w:p>
      <w:pPr>
        <w:ind w:left="-142" w:right="-1"/>
        <w:tabs>
          <w:tab w:val="left" w:pos="5745" w:leader="none"/>
        </w:tabs>
      </w:pPr>
      <w:r>
        <w:rPr>
          <w:b/>
        </w:rPr>
        <w:t xml:space="preserve">Примечание</w:t>
      </w:r>
      <w:r>
        <w:t xml:space="preserve"> - Руков</w:t>
      </w:r>
      <w:r>
        <w:t xml:space="preserve">одитель подрядной организации (СМО) заранее информирует представителя Федеральной инспекции труда о дате и месте работы комиссии. При необходимости к участию в работе комиссии привлекаются органы государственного надзора или специализированные организации.</w:t>
      </w:r>
      <w:r/>
    </w:p>
    <w:p>
      <w:pPr>
        <w:pStyle w:val="1540"/>
        <w:ind w:left="-142" w:right="-1" w:firstLine="0"/>
        <w:rPr>
          <w:sz w:val="24"/>
          <w:szCs w:val="24"/>
          <w:highlight w:val="yellow"/>
        </w:rPr>
      </w:pPr>
      <w:r>
        <w:rPr>
          <w:sz w:val="24"/>
          <w:szCs w:val="24"/>
          <w:highlight w:val="yellow"/>
        </w:rPr>
      </w:r>
      <w:r>
        <w:rPr>
          <w:sz w:val="24"/>
          <w:szCs w:val="24"/>
          <w:highlight w:val="yellow"/>
        </w:rPr>
      </w:r>
      <w:r>
        <w:rPr>
          <w:sz w:val="24"/>
          <w:szCs w:val="24"/>
          <w:highlight w:val="yellow"/>
        </w:rPr>
      </w:r>
    </w:p>
    <w:p>
      <w:pPr>
        <w:pStyle w:val="1540"/>
        <w:ind w:left="-142" w:right="-1" w:firstLine="0"/>
        <w:rPr>
          <w:sz w:val="24"/>
          <w:szCs w:val="24"/>
          <w:highlight w:val="yellow"/>
        </w:rPr>
      </w:pPr>
      <w:r>
        <w:rPr>
          <w:sz w:val="24"/>
          <w:szCs w:val="24"/>
          <w:highlight w:val="yellow"/>
        </w:rPr>
      </w:r>
      <w:r>
        <w:rPr>
          <w:sz w:val="24"/>
          <w:szCs w:val="24"/>
          <w:highlight w:val="yellow"/>
        </w:rPr>
      </w:r>
      <w:r>
        <w:rPr>
          <w:sz w:val="24"/>
          <w:szCs w:val="24"/>
          <w:highlight w:val="yellow"/>
        </w:rPr>
      </w:r>
    </w:p>
    <w:p>
      <w:pPr>
        <w:pStyle w:val="1540"/>
        <w:ind w:left="-142" w:right="-1" w:firstLine="0"/>
        <w:rPr>
          <w:sz w:val="24"/>
          <w:szCs w:val="24"/>
          <w:highlight w:val="yellow"/>
        </w:rPr>
      </w:pPr>
      <w:r>
        <w:rPr>
          <w:sz w:val="24"/>
          <w:szCs w:val="24"/>
          <w:highlight w:val="yellow"/>
        </w:rPr>
      </w:r>
      <w:r>
        <w:rPr>
          <w:sz w:val="24"/>
          <w:szCs w:val="24"/>
          <w:highlight w:val="yellow"/>
        </w:rPr>
      </w:r>
      <w:r>
        <w:rPr>
          <w:sz w:val="24"/>
          <w:szCs w:val="24"/>
          <w:highlight w:val="yellow"/>
        </w:rPr>
      </w:r>
    </w:p>
    <w:p>
      <w:pPr>
        <w:ind w:left="-142" w:right="-1"/>
        <w:jc w:val="right"/>
        <w:keepNext/>
        <w:rPr>
          <w:b/>
          <w:bCs/>
        </w:rPr>
      </w:pPr>
      <w:r>
        <w:t xml:space="preserve">АФ/РС/</w:t>
      </w:r>
      <w:r>
        <w:t xml:space="preserve">ДПБОТиПК</w:t>
      </w:r>
      <w:r>
        <w:t xml:space="preserve">/РГ/ф.47/2023</w:t>
      </w:r>
      <w:r>
        <w:rPr>
          <w:b/>
          <w:bCs/>
        </w:rPr>
      </w:r>
      <w:r>
        <w:rPr>
          <w:b/>
          <w:bCs/>
        </w:rPr>
      </w:r>
    </w:p>
    <w:p>
      <w:pPr>
        <w:ind w:left="-142" w:right="-1"/>
      </w:pPr>
      <w:r/>
      <w:r/>
    </w:p>
    <w:p>
      <w:pPr>
        <w:ind w:left="-142" w:right="-1"/>
        <w:jc w:val="right"/>
      </w:pPr>
      <w:r/>
      <w:r/>
    </w:p>
    <w:p>
      <w:pPr>
        <w:ind w:left="-142" w:right="-1"/>
        <w:jc w:val="right"/>
      </w:pPr>
      <w:r/>
      <w:r/>
    </w:p>
    <w:tbl>
      <w:tblPr>
        <w:tblW w:w="9468" w:type="dxa"/>
        <w:tblLook w:val="01E0" w:firstRow="1" w:lastRow="1" w:firstColumn="1" w:lastColumn="1" w:noHBand="0" w:noVBand="0"/>
      </w:tblPr>
      <w:tblGrid>
        <w:gridCol w:w="4608"/>
        <w:gridCol w:w="4860"/>
      </w:tblGrid>
      <w:tr>
        <w:tblPrEx/>
        <w:trPr/>
        <w:tc>
          <w:tcPr>
            <w:tcW w:w="4608" w:type="dxa"/>
            <w:textDirection w:val="lrTb"/>
            <w:noWrap w:val="false"/>
          </w:tcPr>
          <w:p>
            <w:pPr>
              <w:ind w:right="-1"/>
              <w:widowControl w:val="off"/>
              <w:tabs>
                <w:tab w:val="left" w:pos="993" w:leader="none"/>
              </w:tabs>
              <w:rPr>
                <w:b/>
                <w:bCs/>
                <w:color w:val="000000"/>
              </w:rPr>
              <w:outlineLvl w:val="0"/>
            </w:pPr>
            <w:r>
              <w:rPr>
                <w:b/>
                <w:bCs/>
                <w:color w:val="000000"/>
              </w:rPr>
              <w:t xml:space="preserve">Заказчик:</w:t>
            </w:r>
            <w:r>
              <w:rPr>
                <w:b/>
                <w:bCs/>
                <w:color w:val="000000"/>
              </w:rPr>
            </w:r>
            <w:r>
              <w:rPr>
                <w:b/>
                <w:bCs/>
                <w:color w:val="000000"/>
              </w:rPr>
            </w:r>
          </w:p>
        </w:tc>
        <w:tc>
          <w:tcPr>
            <w:tcW w:w="4860" w:type="dxa"/>
            <w:textDirection w:val="lrTb"/>
            <w:noWrap w:val="false"/>
          </w:tcPr>
          <w:p>
            <w:pPr>
              <w:ind w:right="-1"/>
              <w:widowControl w:val="off"/>
              <w:tabs>
                <w:tab w:val="left" w:pos="993" w:leader="none"/>
              </w:tabs>
              <w:rPr>
                <w:b/>
                <w:bCs/>
                <w:color w:val="000000"/>
              </w:rPr>
              <w:outlineLvl w:val="0"/>
            </w:pPr>
            <w:r>
              <w:rPr>
                <w:b/>
                <w:bCs/>
                <w:color w:val="000000"/>
              </w:rPr>
              <w:t xml:space="preserve">Подрядчик:</w:t>
            </w:r>
            <w:r>
              <w:rPr>
                <w:b/>
                <w:bCs/>
                <w:color w:val="000000"/>
              </w:rPr>
            </w:r>
            <w:r>
              <w:rPr>
                <w:b/>
                <w:bCs/>
                <w:color w:val="000000"/>
              </w:rPr>
            </w:r>
          </w:p>
        </w:tc>
      </w:tr>
      <w:tr>
        <w:tblPrEx/>
        <w:trPr>
          <w:trHeight w:val="383"/>
        </w:trPr>
        <w:tc>
          <w:tcPr>
            <w:tcW w:w="4608" w:type="dxa"/>
            <w:textDirection w:val="lrTb"/>
            <w:noWrap w:val="false"/>
          </w:tcPr>
          <w:p>
            <w:pPr>
              <w:ind w:right="-1"/>
              <w:rPr>
                <w:bCs/>
              </w:rPr>
              <w:outlineLvl w:val="0"/>
            </w:pPr>
            <w:r>
              <w:rPr>
                <w:bCs/>
                <w:color w:val="000000"/>
              </w:rPr>
              <w:t xml:space="preserve">_______________________</w:t>
            </w:r>
            <w:r>
              <w:rPr>
                <w:bCs/>
              </w:rPr>
            </w:r>
            <w:r>
              <w:rPr>
                <w:bCs/>
              </w:rPr>
            </w:r>
          </w:p>
        </w:tc>
        <w:tc>
          <w:tcPr>
            <w:tcW w:w="4860" w:type="dxa"/>
            <w:textDirection w:val="lrTb"/>
            <w:noWrap w:val="false"/>
          </w:tcPr>
          <w:p>
            <w:pPr>
              <w:ind w:right="-1"/>
              <w:widowControl w:val="off"/>
              <w:tabs>
                <w:tab w:val="left" w:pos="993" w:leader="none"/>
              </w:tabs>
              <w:rPr>
                <w:bCs/>
                <w:color w:val="000000"/>
              </w:rPr>
              <w:outlineLvl w:val="0"/>
            </w:pPr>
            <w:r>
              <w:rPr>
                <w:bCs/>
                <w:color w:val="000000"/>
              </w:rPr>
              <w:t xml:space="preserve">_______________________</w:t>
            </w:r>
            <w:r>
              <w:rPr>
                <w:bCs/>
                <w:color w:val="000000"/>
              </w:rPr>
            </w:r>
            <w:r>
              <w:rPr>
                <w:bCs/>
                <w:color w:val="000000"/>
              </w:rPr>
            </w:r>
          </w:p>
        </w:tc>
      </w:tr>
      <w:tr>
        <w:tblPrEx/>
        <w:trPr>
          <w:trHeight w:val="87"/>
        </w:trPr>
        <w:tc>
          <w:tcPr>
            <w:tcW w:w="4608" w:type="dxa"/>
            <w:textDirection w:val="lrTb"/>
            <w:noWrap w:val="false"/>
          </w:tcPr>
          <w:p>
            <w:pPr>
              <w:ind w:right="-1"/>
              <w:widowControl w:val="off"/>
              <w:tabs>
                <w:tab w:val="left" w:pos="993" w:leader="none"/>
              </w:tabs>
              <w:rPr>
                <w:bCs/>
                <w:color w:val="000000"/>
              </w:rPr>
              <w:outlineLvl w:val="0"/>
            </w:pPr>
            <w:r>
              <w:rPr>
                <w:bCs/>
                <w:color w:val="000000"/>
              </w:rPr>
              <w:t xml:space="preserve">М.П.</w:t>
            </w:r>
            <w:r>
              <w:rPr>
                <w:bCs/>
                <w:color w:val="000000"/>
              </w:rPr>
            </w:r>
            <w:r>
              <w:rPr>
                <w:bCs/>
                <w:color w:val="000000"/>
              </w:rPr>
            </w:r>
          </w:p>
        </w:tc>
        <w:tc>
          <w:tcPr>
            <w:tcW w:w="4860" w:type="dxa"/>
            <w:textDirection w:val="lrTb"/>
            <w:noWrap w:val="false"/>
          </w:tcPr>
          <w:p>
            <w:pPr>
              <w:ind w:right="-1"/>
              <w:widowControl w:val="off"/>
              <w:tabs>
                <w:tab w:val="left" w:pos="993" w:leader="none"/>
              </w:tabs>
              <w:rPr>
                <w:bCs/>
                <w:color w:val="000000"/>
              </w:rPr>
              <w:outlineLvl w:val="0"/>
            </w:pPr>
            <w:r>
              <w:rPr>
                <w:bCs/>
                <w:color w:val="000000"/>
              </w:rPr>
              <w:t xml:space="preserve">М.П.</w:t>
            </w:r>
            <w:r>
              <w:rPr>
                <w:bCs/>
                <w:color w:val="000000"/>
              </w:rPr>
            </w:r>
            <w:r>
              <w:rPr>
                <w:bCs/>
                <w:color w:val="000000"/>
              </w:rPr>
            </w:r>
          </w:p>
        </w:tc>
      </w:tr>
    </w:tbl>
    <w:p>
      <w:r/>
      <w:r/>
    </w:p>
    <w:p>
      <w:pPr>
        <w:rPr>
          <w:rFonts w:eastAsia="Calibri"/>
          <w:b/>
          <w:i/>
          <w:color w:val="ff0000"/>
        </w:rPr>
      </w:pPr>
      <w:r>
        <w:rPr>
          <w:b/>
          <w:i/>
          <w:color w:val="ff0000"/>
        </w:rPr>
        <w:br w:type="page" w:clear="all"/>
      </w:r>
      <w:r>
        <w:rPr>
          <w:rFonts w:eastAsia="Calibri"/>
          <w:b/>
          <w:i/>
          <w:color w:val="ff0000"/>
        </w:rPr>
      </w:r>
      <w:r>
        <w:rPr>
          <w:rFonts w:eastAsia="Calibri"/>
          <w:b/>
          <w:i/>
          <w:color w:val="ff0000"/>
        </w:rPr>
      </w:r>
    </w:p>
    <w:p>
      <w:pPr>
        <w:jc w:val="right"/>
        <w:widowControl w:val="off"/>
      </w:pPr>
      <w:r/>
      <w:r/>
    </w:p>
    <w:p>
      <w:pPr>
        <w:jc w:val="right"/>
        <w:widowControl w:val="off"/>
      </w:pPr>
      <w:r/>
      <w:r/>
    </w:p>
    <w:p>
      <w:pPr>
        <w:jc w:val="right"/>
        <w:widowControl w:val="off"/>
      </w:pPr>
      <w:r/>
      <w:permStart w:edGrp="everyone" w:id="15419373"/>
      <w:r>
        <w:t xml:space="preserve">Приложение № </w:t>
      </w:r>
      <w:r>
        <w:t xml:space="preserve">8</w:t>
      </w:r>
      <w:r/>
    </w:p>
    <w:p>
      <w:pPr>
        <w:jc w:val="right"/>
        <w:widowControl w:val="off"/>
        <w:rPr>
          <w:bCs/>
        </w:rPr>
      </w:pPr>
      <w:r>
        <w:rPr>
          <w:bCs/>
        </w:rPr>
        <w:t xml:space="preserve">к договору </w:t>
      </w:r>
      <w:r>
        <w:rPr>
          <w:bCs/>
        </w:rPr>
        <w:t xml:space="preserve">подряда </w:t>
      </w:r>
      <w:r>
        <w:rPr>
          <w:bCs/>
        </w:rPr>
        <w:t xml:space="preserve">№  _</w:t>
      </w:r>
      <w:r>
        <w:rPr>
          <w:bCs/>
        </w:rPr>
        <w:t xml:space="preserve">_____________   от  «___» ________20__ г</w:t>
      </w:r>
      <w:r>
        <w:rPr>
          <w:bCs/>
        </w:rPr>
      </w:r>
      <w:r>
        <w:rPr>
          <w:bCs/>
        </w:rPr>
      </w:r>
    </w:p>
    <w:p>
      <w:pPr>
        <w:widowControl w:val="off"/>
      </w:pPr>
      <w:r/>
      <w:r/>
    </w:p>
    <w:p>
      <w:pPr>
        <w:pStyle w:val="1552"/>
        <w:jc w:val="center"/>
        <w:rPr>
          <w:rStyle w:val="1548"/>
          <w:rFonts w:ascii="Times New Roman" w:hAnsi="Times New Roman" w:eastAsia="Times New Roman" w:cs="Times New Roman"/>
          <w:b/>
          <w:bCs/>
          <w:color w:val="auto"/>
          <w:sz w:val="26"/>
          <w:szCs w:val="26"/>
        </w:rPr>
      </w:pPr>
      <w:r>
        <w:rPr>
          <w:rStyle w:val="1548"/>
          <w:rFonts w:ascii="Times New Roman" w:hAnsi="Times New Roman" w:cs="Times New Roman"/>
          <w:b/>
          <w:bCs/>
          <w:color w:val="auto"/>
          <w:sz w:val="26"/>
          <w:szCs w:val="26"/>
        </w:rPr>
        <w:t xml:space="preserve">ТИПОВАЯ ФОРМА</w:t>
      </w:r>
      <w:r>
        <w:rPr>
          <w:rStyle w:val="1548"/>
          <w:rFonts w:ascii="Times New Roman" w:hAnsi="Times New Roman" w:eastAsia="Times New Roman" w:cs="Times New Roman"/>
          <w:b/>
          <w:bCs/>
          <w:color w:val="auto"/>
          <w:sz w:val="26"/>
          <w:szCs w:val="26"/>
        </w:rPr>
      </w:r>
      <w:r>
        <w:rPr>
          <w:rStyle w:val="1548"/>
          <w:rFonts w:ascii="Times New Roman" w:hAnsi="Times New Roman" w:eastAsia="Times New Roman" w:cs="Times New Roman"/>
          <w:b/>
          <w:bCs/>
          <w:color w:val="auto"/>
          <w:sz w:val="26"/>
          <w:szCs w:val="26"/>
        </w:rPr>
      </w:r>
    </w:p>
    <w:p>
      <w:pPr>
        <w:pStyle w:val="1552"/>
        <w:jc w:val="center"/>
        <w:rPr>
          <w:rStyle w:val="1548"/>
          <w:rFonts w:ascii="Times New Roman" w:hAnsi="Times New Roman" w:eastAsia="Times New Roman" w:cs="Times New Roman"/>
          <w:b/>
          <w:bCs/>
          <w:color w:val="auto"/>
          <w:sz w:val="26"/>
          <w:szCs w:val="26"/>
        </w:rPr>
      </w:pPr>
      <w:r>
        <w:rPr>
          <w:rStyle w:val="1548"/>
          <w:rFonts w:ascii="Times New Roman" w:hAnsi="Times New Roman" w:cs="Times New Roman"/>
          <w:b/>
          <w:bCs/>
          <w:color w:val="auto"/>
          <w:sz w:val="26"/>
          <w:szCs w:val="26"/>
        </w:rPr>
        <w:t xml:space="preserve">незави</w:t>
      </w:r>
      <w:r>
        <w:rPr>
          <w:rStyle w:val="1548"/>
          <w:rFonts w:ascii="Times New Roman" w:hAnsi="Times New Roman" w:cs="Times New Roman"/>
          <w:b/>
          <w:bCs/>
          <w:color w:val="auto"/>
          <w:sz w:val="26"/>
          <w:szCs w:val="26"/>
        </w:rPr>
        <w:t xml:space="preserve">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r>
        <w:rPr>
          <w:rStyle w:val="1548"/>
          <w:rFonts w:ascii="Times New Roman" w:hAnsi="Times New Roman" w:eastAsia="Times New Roman" w:cs="Times New Roman"/>
          <w:b/>
          <w:bCs/>
          <w:color w:val="auto"/>
          <w:sz w:val="26"/>
          <w:szCs w:val="26"/>
        </w:rPr>
      </w:r>
      <w:r>
        <w:rPr>
          <w:rStyle w:val="1548"/>
          <w:rFonts w:ascii="Times New Roman" w:hAnsi="Times New Roman" w:eastAsia="Times New Roman" w:cs="Times New Roman"/>
          <w:b/>
          <w:bCs/>
          <w:color w:val="auto"/>
          <w:sz w:val="26"/>
          <w:szCs w:val="26"/>
        </w:rPr>
      </w:r>
    </w:p>
    <w:p>
      <w:pPr>
        <w:pStyle w:val="1552"/>
        <w:jc w:val="center"/>
        <w:rPr>
          <w:rStyle w:val="1548"/>
          <w:rFonts w:ascii="Times New Roman" w:hAnsi="Times New Roman" w:eastAsia="Times New Roman" w:cs="Times New Roman"/>
          <w:b/>
          <w:bCs/>
          <w:color w:val="auto"/>
        </w:rPr>
      </w:pPr>
      <w:r>
        <w:rPr>
          <w:rFonts w:ascii="Times New Roman" w:hAnsi="Times New Roman" w:eastAsia="Times New Roman" w:cs="Times New Roman"/>
          <w:b/>
          <w:bCs/>
          <w:color w:val="auto"/>
        </w:rPr>
      </w:r>
      <w:r>
        <w:rPr>
          <w:rStyle w:val="1548"/>
          <w:rFonts w:ascii="Times New Roman" w:hAnsi="Times New Roman" w:eastAsia="Times New Roman" w:cs="Times New Roman"/>
          <w:b/>
          <w:bCs/>
          <w:color w:val="auto"/>
        </w:rPr>
      </w:r>
      <w:r>
        <w:rPr>
          <w:rStyle w:val="1548"/>
          <w:rFonts w:ascii="Times New Roman" w:hAnsi="Times New Roman" w:eastAsia="Times New Roman" w:cs="Times New Roman"/>
          <w:b/>
          <w:bCs/>
          <w:color w:val="auto"/>
        </w:rPr>
      </w:r>
    </w:p>
    <w:p>
      <w:pPr>
        <w:pStyle w:val="1552"/>
        <w:jc w:val="center"/>
        <w:rPr>
          <w:rStyle w:val="1548"/>
          <w:rFonts w:ascii="Times New Roman" w:hAnsi="Times New Roman" w:eastAsia="Times New Roman" w:cs="Times New Roman"/>
          <w:b/>
          <w:bCs/>
          <w:color w:val="auto"/>
        </w:rPr>
      </w:pPr>
      <w:r>
        <w:rPr>
          <w:rStyle w:val="1548"/>
          <w:rFonts w:ascii="Times New Roman" w:hAnsi="Times New Roman" w:cs="Times New Roman"/>
          <w:b/>
          <w:bCs/>
          <w:color w:val="auto"/>
          <w:sz w:val="26"/>
          <w:szCs w:val="26"/>
        </w:rPr>
        <w:t xml:space="preserve">НЕЗАВИСИМАЯ ГАРАНТИЯ</w:t>
      </w:r>
      <w:r>
        <w:rPr>
          <w:rStyle w:val="1548"/>
          <w:rFonts w:ascii="Times New Roman" w:hAnsi="Times New Roman" w:eastAsia="Times New Roman" w:cs="Times New Roman"/>
          <w:b/>
          <w:bCs/>
          <w:color w:val="auto"/>
        </w:rPr>
      </w:r>
      <w:r>
        <w:rPr>
          <w:rStyle w:val="1548"/>
          <w:rFonts w:ascii="Times New Roman" w:hAnsi="Times New Roman" w:eastAsia="Times New Roman" w:cs="Times New Roman"/>
          <w:b/>
          <w:bCs/>
          <w:color w:val="auto"/>
        </w:rPr>
      </w:r>
    </w:p>
    <w:tbl>
      <w:tblPr>
        <w:tblW w:w="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750"/>
        <w:gridCol w:w="2700"/>
        <w:gridCol w:w="1500"/>
        <w:gridCol w:w="1548"/>
      </w:tblGrid>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42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Дата выдачи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42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Номер независимой гарантии</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gridSpan w:val="4"/>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r/>
            <w:r/>
          </w:p>
        </w:tc>
      </w:tr>
      <w:tr>
        <w:tblPrEx/>
        <w:trPr>
          <w:jc w:val="center"/>
          <w:trHeight w:val="20"/>
        </w:trPr>
        <w:tc>
          <w:tcPr>
            <w:gridSpan w:val="4"/>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Информация о гаранте, принципале, бенефициаре </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Коды </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Полное наименование гаранта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ИНН</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shd w:val="clear" w:color="auto" w:fill="ced7e7"/>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КПП</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shd w:val="clear" w:color="auto" w:fill="ced7e7"/>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БИК</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Идентификационный код гаранта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Место нахождения, телефон, адрес электронной почты гаранта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537"/>
              <w:ind w:right="123"/>
              <w:jc w:val="right"/>
              <w:rPr>
                <w:rStyle w:val="1548"/>
                <w:rFonts w:cs="Times New Roman"/>
              </w:rPr>
            </w:pPr>
            <w:r>
              <w:rPr>
                <w:rStyle w:val="1548"/>
                <w:rFonts w:ascii="Times New Roman" w:hAnsi="Times New Roman" w:cs="Times New Roman"/>
              </w:rPr>
              <w:t xml:space="preserve">по </w:t>
            </w:r>
            <w:r>
              <w:rPr>
                <w:rStyle w:val="1548"/>
                <w:rFonts w:cs="Times New Roman"/>
              </w:rPr>
            </w:r>
            <w:r>
              <w:rPr>
                <w:rStyle w:val="1548"/>
                <w:rFonts w:cs="Times New Roman"/>
              </w:rPr>
            </w:r>
          </w:p>
          <w:p>
            <w:pPr>
              <w:pStyle w:val="1537"/>
              <w:jc w:val="right"/>
            </w:pPr>
            <w:r>
              <w:rPr>
                <w:rStyle w:val="1548"/>
                <w:rFonts w:ascii="Times New Roman" w:hAnsi="Times New Roman" w:cs="Times New Roman"/>
              </w:rPr>
              <w:t xml:space="preserve">ОКТМО</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Полное наименование принципала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ИНН</w:t>
            </w:r>
            <w:r>
              <w:rPr>
                <w:rStyle w:val="1548"/>
                <w:rFonts w:ascii="Times New Roman" w:hAnsi="Times New Roman" w:cs="Times New Roman"/>
                <w:vertAlign w:val="superscript"/>
              </w:rPr>
              <w:t xml:space="preserve">2</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shd w:val="clear" w:color="auto" w:fill="ced7e7"/>
            <w:tcBorders>
              <w:top w:val="none" w:color="000000" w:sz="4" w:space="0"/>
              <w:left w:val="none" w:color="000000" w:sz="4" w:space="0"/>
              <w:bottom w:val="single" w:color="000000" w:sz="6" w:space="0"/>
              <w:right w:val="none" w:color="000000" w:sz="4" w:space="0"/>
            </w:tcBorders>
            <w:tcW w:w="5748" w:type="dxa"/>
            <w:vAlign w:val="center"/>
            <w:vMerge w:val="continue"/>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КПП</w:t>
            </w:r>
            <w:r>
              <w:rPr>
                <w:rStyle w:val="1548"/>
                <w:rFonts w:ascii="Times New Roman" w:hAnsi="Times New Roman" w:cs="Times New Roman"/>
                <w:vertAlign w:val="superscript"/>
              </w:rPr>
              <w:t xml:space="preserve">3</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Место нахождения, телефон, адрес электронной почты принципала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537"/>
              <w:ind w:right="123"/>
              <w:jc w:val="right"/>
              <w:rPr>
                <w:rStyle w:val="1548"/>
                <w:rFonts w:cs="Times New Roman"/>
              </w:rPr>
            </w:pPr>
            <w:r>
              <w:rPr>
                <w:rStyle w:val="1548"/>
                <w:rFonts w:ascii="Times New Roman" w:hAnsi="Times New Roman" w:cs="Times New Roman"/>
              </w:rPr>
              <w:t xml:space="preserve">по </w:t>
            </w:r>
            <w:r>
              <w:rPr>
                <w:rStyle w:val="1548"/>
                <w:rFonts w:cs="Times New Roman"/>
              </w:rPr>
            </w:r>
            <w:r>
              <w:rPr>
                <w:rStyle w:val="1548"/>
                <w:rFonts w:cs="Times New Roman"/>
              </w:rPr>
            </w:r>
          </w:p>
          <w:p>
            <w:pPr>
              <w:pStyle w:val="1537"/>
              <w:jc w:val="right"/>
            </w:pPr>
            <w:r>
              <w:rPr>
                <w:rStyle w:val="1548"/>
                <w:rFonts w:ascii="Times New Roman" w:hAnsi="Times New Roman" w:cs="Times New Roman"/>
              </w:rPr>
              <w:t xml:space="preserve">ОКТМО</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Style w:val="1548"/>
                <w:rFonts w:cs="Times New Roman"/>
              </w:rPr>
            </w:pPr>
            <w:r>
              <w:rPr>
                <w:rStyle w:val="1548"/>
                <w:rFonts w:ascii="Times New Roman" w:hAnsi="Times New Roman" w:cs="Times New Roman"/>
              </w:rPr>
              <w:t xml:space="preserve">Полное наименование </w:t>
            </w:r>
            <w:r>
              <w:rPr>
                <w:rStyle w:val="1548"/>
                <w:rFonts w:cs="Times New Roman"/>
              </w:rPr>
            </w:r>
            <w:r>
              <w:rPr>
                <w:rStyle w:val="1548"/>
                <w:rFonts w:cs="Times New Roman"/>
              </w:rPr>
            </w:r>
          </w:p>
          <w:p>
            <w:pPr>
              <w:pStyle w:val="1537"/>
            </w:pPr>
            <w:r>
              <w:rPr>
                <w:rStyle w:val="1548"/>
                <w:rFonts w:ascii="Times New Roman" w:hAnsi="Times New Roman" w:cs="Times New Roman"/>
              </w:rPr>
              <w:t xml:space="preserve">бенефициара </w:t>
            </w: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ИНН</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r/>
            <w:r/>
          </w:p>
        </w:tc>
        <w:tc>
          <w:tcPr>
            <w:shd w:val="clear" w:color="auto" w:fill="ced7e7"/>
            <w:tcBorders>
              <w:top w:val="single" w:color="000000" w:sz="6" w:space="0"/>
              <w:left w:val="none" w:color="000000" w:sz="4" w:space="0"/>
              <w:bottom w:val="single" w:color="000000" w:sz="6" w:space="0"/>
              <w:right w:val="none" w:color="000000" w:sz="4" w:space="0"/>
            </w:tcBorders>
            <w:tcW w:w="5748" w:type="dxa"/>
            <w:vAlign w:val="center"/>
            <w:vMerge w:val="continue"/>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КПП</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Место нахождения, телефон, адрес электронной почты бенефициара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500" w:type="dxa"/>
            <w:textDirection w:val="lrTb"/>
            <w:noWrap w:val="false"/>
          </w:tcPr>
          <w:p>
            <w:pPr>
              <w:pStyle w:val="1537"/>
              <w:jc w:val="right"/>
              <w:rPr>
                <w:rStyle w:val="1548"/>
                <w:rFonts w:cs="Times New Roman"/>
              </w:rPr>
            </w:pPr>
            <w:r>
              <w:rPr>
                <w:rFonts w:cs="Times New Roman"/>
              </w:rPr>
            </w:r>
            <w:r>
              <w:rPr>
                <w:rStyle w:val="1548"/>
                <w:rFonts w:cs="Times New Roman"/>
              </w:rPr>
            </w:r>
            <w:r>
              <w:rPr>
                <w:rStyle w:val="1548"/>
                <w:rFonts w:cs="Times New Roman"/>
              </w:rPr>
            </w:r>
          </w:p>
          <w:p>
            <w:pPr>
              <w:pStyle w:val="1537"/>
              <w:ind w:right="123"/>
              <w:jc w:val="right"/>
              <w:rPr>
                <w:rStyle w:val="1548"/>
                <w:rFonts w:ascii="Times New Roman" w:hAnsi="Times New Roman" w:cs="Times New Roman"/>
              </w:rPr>
            </w:pPr>
            <w:r>
              <w:rPr>
                <w:rStyle w:val="1548"/>
                <w:rFonts w:ascii="Times New Roman" w:hAnsi="Times New Roman" w:cs="Times New Roman"/>
              </w:rPr>
              <w:t xml:space="preserve">по </w:t>
            </w:r>
            <w:r>
              <w:rPr>
                <w:rStyle w:val="1548"/>
                <w:rFonts w:ascii="Times New Roman" w:hAnsi="Times New Roman" w:cs="Times New Roman"/>
              </w:rPr>
            </w:r>
            <w:r>
              <w:rPr>
                <w:rStyle w:val="1548"/>
                <w:rFonts w:ascii="Times New Roman" w:hAnsi="Times New Roman" w:cs="Times New Roman"/>
              </w:rPr>
            </w:r>
          </w:p>
          <w:p>
            <w:pPr>
              <w:pStyle w:val="1537"/>
              <w:ind w:right="123"/>
              <w:jc w:val="right"/>
            </w:pPr>
            <w:r>
              <w:rPr>
                <w:rStyle w:val="1548"/>
                <w:rFonts w:ascii="Times New Roman" w:hAnsi="Times New Roman" w:cs="Times New Roman"/>
              </w:rPr>
              <w:t xml:space="preserve">ОКТМО</w:t>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gridSpan w:val="4"/>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r/>
            <w:r/>
          </w:p>
        </w:tc>
      </w:tr>
      <w:tr>
        <w:tblPrEx/>
        <w:trPr>
          <w:jc w:val="center"/>
          <w:trHeight w:val="20"/>
        </w:trPr>
        <w:tc>
          <w:tcPr>
            <w:gridSpan w:val="4"/>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Информация о закупке, для обеспечения договора, заключаемого при осуществлении которой, предоставляется независимая гарантия </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Номер извещения об осуществлении конкурентной закупки</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Предмет договора</w:t>
            </w:r>
            <w:r>
              <w:rPr>
                <w:rStyle w:val="1548"/>
                <w:rFonts w:ascii="Times New Roman" w:hAnsi="Times New Roman" w:cs="Times New Roman"/>
                <w:vertAlign w:val="superscript"/>
              </w:rPr>
              <w:t xml:space="preserve">4</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gridSpan w:val="3"/>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5748" w:type="dxa"/>
            <w:textDirection w:val="lrTb"/>
            <w:noWrap w:val="false"/>
          </w:tcPr>
          <w:p>
            <w:r/>
            <w:r/>
          </w:p>
        </w:tc>
      </w:tr>
      <w:tr>
        <w:tblPrEx/>
        <w:trPr>
          <w:jc w:val="center"/>
          <w:trHeight w:val="20"/>
        </w:trPr>
        <w:tc>
          <w:tcPr>
            <w:gridSpan w:val="4"/>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r/>
            <w:r/>
          </w:p>
        </w:tc>
      </w:tr>
      <w:tr>
        <w:tblPrEx/>
        <w:trPr>
          <w:jc w:val="center"/>
          <w:trHeight w:val="20"/>
        </w:trPr>
        <w:tc>
          <w:tcPr>
            <w:gridSpan w:val="4"/>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Условия независимой гарантии </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Наименование валюты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03" w:type="dxa"/>
              <w:bottom w:w="80" w:type="dxa"/>
            </w:tcMar>
            <w:tcW w:w="1500" w:type="dxa"/>
            <w:textDirection w:val="lrTb"/>
            <w:noWrap w:val="false"/>
          </w:tcPr>
          <w:p>
            <w:pPr>
              <w:pStyle w:val="1537"/>
              <w:ind w:right="123"/>
              <w:jc w:val="right"/>
              <w:rPr>
                <w:rFonts w:ascii="Times New Roman" w:hAnsi="Times New Roman" w:cs="Times New Roman"/>
              </w:rPr>
            </w:pPr>
            <w:r>
              <w:rPr>
                <w:rStyle w:val="1548"/>
                <w:rFonts w:ascii="Times New Roman" w:hAnsi="Times New Roman" w:cs="Times New Roman"/>
              </w:rPr>
              <w:t xml:space="preserve">по ОКВ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Style w:val="1548"/>
                <w:rFonts w:cs="Times New Roman"/>
              </w:rPr>
            </w:pPr>
            <w:r>
              <w:rPr>
                <w:rStyle w:val="1548"/>
                <w:rFonts w:ascii="Times New Roman" w:hAnsi="Times New Roman" w:cs="Times New Roman"/>
              </w:rPr>
              <w:t xml:space="preserve">Срок вступления независимой </w:t>
            </w:r>
            <w:r>
              <w:rPr>
                <w:rStyle w:val="1548"/>
                <w:rFonts w:cs="Times New Roman"/>
              </w:rPr>
            </w:r>
            <w:r>
              <w:rPr>
                <w:rStyle w:val="1548"/>
                <w:rFonts w:cs="Times New Roman"/>
              </w:rPr>
            </w:r>
          </w:p>
          <w:p>
            <w:pPr>
              <w:pStyle w:val="1537"/>
            </w:pPr>
            <w:r>
              <w:rPr>
                <w:rStyle w:val="1548"/>
                <w:rFonts w:ascii="Times New Roman" w:hAnsi="Times New Roman" w:cs="Times New Roman"/>
              </w:rPr>
              <w:t xml:space="preserve">гарантии в силу</w:t>
            </w:r>
            <w:r>
              <w:rPr>
                <w:rStyle w:val="1548"/>
                <w:rFonts w:ascii="Times New Roman" w:hAnsi="Times New Roman" w:cs="Times New Roman"/>
                <w:vertAlign w:val="superscript"/>
              </w:rPr>
              <w:t xml:space="preserve">5</w:t>
            </w:r>
            <w:r>
              <w:rPr>
                <w:rStyle w:val="1548"/>
                <w:rFonts w:ascii="Times New Roman" w:hAnsi="Times New Roman" w:cs="Times New Roman"/>
              </w:rPr>
              <w:t xml:space="preserve"> </w:t>
            </w: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7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Срок действия независимой гарантии</w:t>
            </w:r>
            <w:r>
              <w:rPr>
                <w:rStyle w:val="1548"/>
                <w:rFonts w:ascii="Times New Roman" w:hAnsi="Times New Roman" w:cs="Times New Roman"/>
                <w:vertAlign w:val="superscript"/>
              </w:rPr>
              <w:t xml:space="preserve">5</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4" w:space="0"/>
              <w:right w:val="none" w:color="000000" w:sz="4" w:space="0"/>
            </w:tcBorders>
            <w:tcMar>
              <w:left w:w="80" w:type="dxa"/>
              <w:top w:w="80" w:type="dxa"/>
              <w:right w:w="80" w:type="dxa"/>
              <w:bottom w:w="80" w:type="dxa"/>
            </w:tcMar>
            <w:tcW w:w="27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48" w:type="dxa"/>
            <w:textDirection w:val="lrTb"/>
            <w:noWrap w:val="false"/>
          </w:tcPr>
          <w:p>
            <w:r/>
            <w:r/>
          </w:p>
        </w:tc>
      </w:tr>
    </w:tbl>
    <w:p>
      <w:pPr>
        <w:pStyle w:val="1552"/>
        <w:ind w:left="28" w:hanging="28"/>
        <w:jc w:val="center"/>
        <w:rPr>
          <w:rStyle w:val="1548"/>
          <w:rFonts w:eastAsia="Times New Roman" w:cs="Times New Roman"/>
          <w:b/>
          <w:bCs/>
        </w:rPr>
      </w:pPr>
      <w:r>
        <w:rPr>
          <w:rFonts w:eastAsia="Times New Roman" w:cs="Times New Roman"/>
          <w:b/>
          <w:bCs/>
        </w:rPr>
      </w:r>
      <w:r>
        <w:rPr>
          <w:rStyle w:val="1548"/>
          <w:rFonts w:eastAsia="Times New Roman" w:cs="Times New Roman"/>
          <w:b/>
          <w:bCs/>
        </w:rPr>
      </w:r>
      <w:r>
        <w:rPr>
          <w:rStyle w:val="1548"/>
          <w:rFonts w:eastAsia="Times New Roman" w:cs="Times New Roman"/>
          <w:b/>
          <w:bCs/>
        </w:rPr>
      </w:r>
    </w:p>
    <w:p>
      <w:pPr>
        <w:widowControl w:val="off"/>
      </w:pPr>
      <w:r/>
      <w:r/>
    </w:p>
    <w:p>
      <w:pPr>
        <w:pStyle w:val="1537"/>
        <w:jc w:val="both"/>
        <w:tabs>
          <w:tab w:val="left" w:pos="426" w:leader="none"/>
        </w:tabs>
        <w:rPr>
          <w:rStyle w:val="1548"/>
          <w:rFonts w:cs="Times New Roman"/>
        </w:rPr>
      </w:pPr>
      <w:r>
        <w:rPr>
          <w:rStyle w:val="1548"/>
          <w:rFonts w:ascii="Times New Roman" w:hAnsi="Times New Roman" w:cs="Times New Roman"/>
        </w:rPr>
        <w:t xml:space="preserve">1.</w:t>
      </w:r>
      <w:r>
        <w:rPr>
          <w:rStyle w:val="1548"/>
          <w:rFonts w:ascii="Times New Roman" w:hAnsi="Times New Roman" w:cs="Times New Roman"/>
        </w:rPr>
        <w:tab/>
        <w:t xml:space="preserve">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r>
        <w:rPr>
          <w:rStyle w:val="1548"/>
          <w:rFonts w:cs="Times New Roman"/>
        </w:rPr>
      </w:r>
      <w:r>
        <w:rPr>
          <w:rStyle w:val="1548"/>
          <w:rFonts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2.</w:t>
      </w:r>
      <w:r>
        <w:rPr>
          <w:rStyle w:val="1548"/>
          <w:rFonts w:ascii="Times New Roman" w:hAnsi="Times New Roman" w:cs="Times New Roman"/>
        </w:rPr>
        <w:tab/>
        <w:t xml:space="preserve">Настоящая независимая гарантия не может быть отозвана гарантом.</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3.</w:t>
      </w:r>
      <w:r>
        <w:rPr>
          <w:rStyle w:val="1548"/>
          <w:rFonts w:ascii="Times New Roman" w:hAnsi="Times New Roman" w:cs="Times New Roman"/>
        </w:rPr>
        <w:tab/>
        <w:t xml:space="preserve">Бенефициар в случае неисполне</w:t>
      </w:r>
      <w:r>
        <w:rPr>
          <w:rStyle w:val="1548"/>
          <w:rFonts w:ascii="Times New Roman" w:hAnsi="Times New Roman" w:cs="Times New Roman"/>
        </w:rPr>
        <w:t xml:space="preserve">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w:t>
      </w:r>
      <w:r>
        <w:rPr>
          <w:rStyle w:val="1548"/>
          <w:rFonts w:ascii="Times New Roman" w:hAnsi="Times New Roman" w:cs="Times New Roman"/>
        </w:rPr>
        <w:t xml:space="preserve">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4.</w:t>
      </w:r>
      <w:r>
        <w:rPr>
          <w:rStyle w:val="1548"/>
          <w:rFonts w:ascii="Times New Roman" w:hAnsi="Times New Roman" w:cs="Times New Roman"/>
        </w:rPr>
        <w:tab/>
        <w:t xml:space="preserve">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5.</w:t>
      </w:r>
      <w:r>
        <w:rPr>
          <w:rStyle w:val="1548"/>
          <w:rFonts w:ascii="Times New Roman" w:hAnsi="Times New Roman" w:cs="Times New Roman"/>
        </w:rPr>
        <w:tab/>
        <w:t xml:space="preserve">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rStyle w:val="1548"/>
          <w:rFonts w:ascii="Times New Roman" w:hAnsi="Times New Roman" w:cs="Times New Roman"/>
          <w:vertAlign w:val="superscript"/>
        </w:rPr>
        <w:t xml:space="preserve">6</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6.</w:t>
      </w:r>
      <w:r>
        <w:rPr>
          <w:rStyle w:val="1548"/>
          <w:rFonts w:ascii="Times New Roman" w:hAnsi="Times New Roman" w:cs="Times New Roman"/>
        </w:rPr>
        <w:tab/>
        <w:t xml:space="preserve">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rStyle w:val="1548"/>
          <w:rFonts w:ascii="Times New Roman" w:hAnsi="Times New Roman" w:cs="Times New Roman"/>
          <w:vertAlign w:val="superscript"/>
        </w:rPr>
        <w:t xml:space="preserve">7</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7.</w:t>
      </w:r>
      <w:r>
        <w:rPr>
          <w:rStyle w:val="1548"/>
          <w:rFonts w:ascii="Times New Roman" w:hAnsi="Times New Roman" w:cs="Times New Roman"/>
        </w:rPr>
        <w:tab/>
      </w:r>
      <w:r>
        <w:rPr>
          <w:rStyle w:val="1548"/>
          <w:rFonts w:ascii="Times New Roman" w:hAnsi="Times New Roman" w:cs="Times New Roman"/>
        </w:rPr>
        <w:t xml:space="preserve">В</w:t>
      </w:r>
      <w:r>
        <w:rPr>
          <w:rStyle w:val="1548"/>
          <w:rFonts w:ascii="Times New Roman" w:hAnsi="Times New Roman" w:cs="Times New Roman"/>
        </w:rPr>
        <w:t xml:space="preserve"> случае направления требования бенефициар обязан одновременно с таким требованием направить гаранту:</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а) расчет суммы, включаемой в требование по настоящей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б) документ, содержащий указание на нарушения принципалом обязательств, предусмотренных договором;</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в) документ, подтверждающий полномочия лица, подписавшего требование по настоящей независимой гарантии от</w:t>
      </w:r>
      <w:r>
        <w:rPr>
          <w:rStyle w:val="1548"/>
          <w:rFonts w:ascii="Times New Roman" w:hAnsi="Times New Roman" w:cs="Times New Roman"/>
        </w:rPr>
        <w:t xml:space="preserve">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8.</w:t>
      </w:r>
      <w:r>
        <w:rPr>
          <w:rStyle w:val="1548"/>
          <w:rFonts w:ascii="Times New Roman" w:hAnsi="Times New Roman" w:cs="Times New Roman"/>
        </w:rPr>
        <w:tab/>
      </w:r>
      <w:r>
        <w:rPr>
          <w:rStyle w:val="1548"/>
          <w:rFonts w:ascii="Times New Roman" w:hAnsi="Times New Roman" w:cs="Times New Roman"/>
        </w:rPr>
        <w:t xml:space="preserve">В</w:t>
      </w:r>
      <w:r>
        <w:rPr>
          <w:rStyle w:val="1548"/>
          <w:rFonts w:ascii="Times New Roman" w:hAnsi="Times New Roman" w:cs="Times New Roman"/>
        </w:rPr>
        <w:t xml:space="preserve"> случае направления требования бенефициаром на бумажном носителе предст</w:t>
      </w:r>
      <w:r>
        <w:rPr>
          <w:rStyle w:val="1548"/>
          <w:rFonts w:ascii="Times New Roman" w:hAnsi="Times New Roman" w:cs="Times New Roman"/>
        </w:rPr>
        <w:t xml:space="preserve">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w:t>
      </w:r>
      <w:r>
        <w:rPr>
          <w:rStyle w:val="1548"/>
          <w:rFonts w:ascii="Times New Roman" w:hAnsi="Times New Roman" w:cs="Times New Roman"/>
        </w:rPr>
        <w:t xml:space="preserve">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w:t>
      </w:r>
      <w:r>
        <w:rPr>
          <w:rStyle w:val="1548"/>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9.</w:t>
      </w:r>
      <w:r>
        <w:rPr>
          <w:rStyle w:val="1548"/>
          <w:rFonts w:ascii="Times New Roman" w:hAnsi="Times New Roman" w:cs="Times New Roman"/>
        </w:rPr>
        <w:tab/>
        <w:t xml:space="preserve">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10.</w:t>
      </w:r>
      <w:r>
        <w:rPr>
          <w:rStyle w:val="1548"/>
          <w:rFonts w:ascii="Times New Roman" w:hAnsi="Times New Roman" w:cs="Times New Roman"/>
        </w:rPr>
        <w:tab/>
        <w:t xml:space="preserve">Гарант обязан уплатить бенефициару денежную сумму по настоящей независимой гарантии в размере, указанном в требовании, не позднее 10 рабочих дней </w:t>
      </w:r>
      <w:r>
        <w:rPr>
          <w:rStyle w:val="1548"/>
          <w:rFonts w:ascii="Times New Roman" w:hAnsi="Times New Roman" w:cs="Times New Roman"/>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11.</w:t>
      </w:r>
      <w:r>
        <w:rPr>
          <w:rStyle w:val="1548"/>
          <w:rFonts w:ascii="Times New Roman" w:hAnsi="Times New Roman" w:cs="Times New Roman"/>
        </w:rPr>
        <w:tab/>
        <w:t xml:space="preserve">Обязательство гаранта перед бенефициаром считается исполненным надл</w:t>
      </w:r>
      <w:r>
        <w:rPr>
          <w:rStyle w:val="1548"/>
          <w:rFonts w:ascii="Times New Roman" w:hAnsi="Times New Roman" w:cs="Times New Roman"/>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12.</w:t>
      </w:r>
      <w:r>
        <w:rPr>
          <w:rStyle w:val="1548"/>
          <w:rFonts w:ascii="Times New Roman" w:hAnsi="Times New Roman" w:cs="Times New Roman"/>
        </w:rPr>
        <w:tab/>
        <w:t xml:space="preserve">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w:t>
      </w:r>
      <w:r>
        <w:rPr>
          <w:rStyle w:val="1548"/>
          <w:rFonts w:ascii="Times New Roman" w:hAnsi="Times New Roman" w:cs="Times New Roman"/>
        </w:rPr>
        <w:t xml:space="preserve">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w:t>
      </w:r>
      <w:r>
        <w:rPr>
          <w:rStyle w:val="1548"/>
          <w:rFonts w:ascii="Times New Roman" w:hAnsi="Times New Roman" w:cs="Times New Roman"/>
        </w:rPr>
        <w:t xml:space="preserve">подлежащей уплате по настоящей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13.</w:t>
      </w:r>
      <w:r>
        <w:rPr>
          <w:rStyle w:val="1548"/>
          <w:rFonts w:ascii="Times New Roman" w:hAnsi="Times New Roman" w:cs="Times New Roman"/>
        </w:rPr>
        <w:tab/>
        <w:t xml:space="preserve">Все расходы, возникающие в связи с перечислением гарантом денежных средств по настоящей независимой гарантии бенефициару, несет гарант.</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14.</w:t>
      </w:r>
      <w:r>
        <w:rPr>
          <w:rStyle w:val="1548"/>
          <w:rFonts w:ascii="Times New Roman" w:hAnsi="Times New Roman" w:cs="Times New Roman"/>
        </w:rPr>
        <w:tab/>
        <w:t xml:space="preserve">Исключение банка (если настоящая независимая гарантия выдана банк</w:t>
      </w:r>
      <w:r>
        <w:rPr>
          <w:rStyle w:val="1548"/>
          <w:rFonts w:ascii="Times New Roman" w:hAnsi="Times New Roman" w:cs="Times New Roman"/>
        </w:rPr>
        <w:t xml:space="preserve">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w:t>
      </w:r>
      <w:r>
        <w:rPr>
          <w:rStyle w:val="1548"/>
          <w:rFonts w:ascii="Times New Roman" w:hAnsi="Times New Roman" w:cs="Times New Roman"/>
        </w:rPr>
        <w:t xml:space="preserve">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w:t>
      </w:r>
      <w:r>
        <w:rPr>
          <w:rStyle w:val="1548"/>
          <w:rFonts w:ascii="Times New Roman" w:hAnsi="Times New Roman" w:cs="Times New Roman"/>
        </w:rPr>
        <w:t xml:space="preserve">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15.</w:t>
      </w:r>
      <w:r>
        <w:rPr>
          <w:rStyle w:val="1548"/>
          <w:rFonts w:ascii="Times New Roman" w:hAnsi="Times New Roman" w:cs="Times New Roman"/>
        </w:rPr>
        <w:tab/>
        <w:t xml:space="preserve">Споры, возникающие в связи с исполнением обязательств по настоящей независимой гарантии, подлежат рассмотрению в арбитражном суде ________</w:t>
      </w:r>
      <w:r>
        <w:rPr>
          <w:rStyle w:val="1548"/>
          <w:rFonts w:ascii="Times New Roman" w:hAnsi="Times New Roman" w:cs="Times New Roman"/>
          <w:vertAlign w:val="superscript"/>
        </w:rPr>
        <w:t xml:space="preserve">8</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16.</w:t>
      </w:r>
      <w:r>
        <w:rPr>
          <w:rStyle w:val="1548"/>
          <w:rFonts w:ascii="Times New Roman" w:hAnsi="Times New Roman" w:cs="Times New Roman"/>
        </w:rPr>
        <w:tab/>
        <w:t xml:space="preserve">Настоящая независимая гарантия выдана в пользу бенефициара, и права требования по ней не мог</w:t>
      </w:r>
      <w:r>
        <w:rPr>
          <w:rStyle w:val="1548"/>
          <w:rFonts w:ascii="Times New Roman" w:hAnsi="Times New Roman" w:cs="Times New Roman"/>
        </w:rPr>
        <w:t xml:space="preserve">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17.</w:t>
      </w:r>
      <w:r>
        <w:rPr>
          <w:rStyle w:val="1548"/>
          <w:rFonts w:ascii="Times New Roman" w:hAnsi="Times New Roman" w:cs="Times New Roman"/>
        </w:rPr>
        <w:tab/>
        <w:t xml:space="preserve">Настоящая независимая гарантия вступает в силу, обязанности по договору предоставления настоящей независимой гарантии подлежат исполнению</w:t>
      </w:r>
      <w:r>
        <w:rPr>
          <w:rStyle w:val="1548"/>
          <w:rFonts w:ascii="Times New Roman" w:hAnsi="Times New Roman" w:cs="Times New Roman"/>
          <w:vertAlign w:val="superscript"/>
        </w:rPr>
        <w:t xml:space="preserve">8-1</w:t>
      </w:r>
      <w:r>
        <w:rPr>
          <w:rStyle w:val="1548"/>
          <w:rFonts w:ascii="Times New Roman" w:hAnsi="Times New Roman" w:cs="Times New Roman"/>
        </w:rPr>
        <w:t xml:space="preserve"> со дня заключения договора, для обеспечения исполнения которого выдана настоящая независимая гарантия.</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18.</w:t>
      </w:r>
      <w:r>
        <w:rPr>
          <w:rStyle w:val="1548"/>
          <w:rFonts w:ascii="Times New Roman" w:hAnsi="Times New Roman" w:cs="Times New Roman"/>
        </w:rPr>
        <w:tab/>
        <w:t xml:space="preserve">Настоящая независимая гарантия представлена в рамках договора _________ (</w:t>
      </w:r>
      <w:r>
        <w:rPr>
          <w:rStyle w:val="1548"/>
          <w:rFonts w:ascii="Times New Roman" w:hAnsi="Times New Roman" w:cs="Times New Roman"/>
          <w:i/>
          <w:iCs/>
        </w:rPr>
        <w:t xml:space="preserve">указывается дата, номер </w:t>
      </w:r>
      <w:r>
        <w:rPr>
          <w:rStyle w:val="1548"/>
          <w:rFonts w:ascii="Times New Roman" w:hAnsi="Times New Roman" w:cs="Times New Roman"/>
          <w:i/>
          <w:iCs/>
        </w:rPr>
        <w:t xml:space="preserve">договора</w:t>
      </w:r>
      <w:r>
        <w:rPr>
          <w:rStyle w:val="1548"/>
          <w:rFonts w:ascii="Times New Roman" w:hAnsi="Times New Roman" w:cs="Times New Roman"/>
        </w:rPr>
        <w:t xml:space="preserve">)*</w:t>
      </w:r>
      <w:r>
        <w:rPr>
          <w:rStyle w:val="1548"/>
          <w:rFonts w:ascii="Times New Roman" w:hAnsi="Times New Roman" w:cs="Times New Roman"/>
        </w:rPr>
        <w:t xml:space="preserve"> (*</w:t>
      </w:r>
      <w:r>
        <w:rPr>
          <w:rStyle w:val="1548"/>
          <w:rFonts w:ascii="Times New Roman" w:hAnsi="Times New Roman" w:cs="Times New Roman"/>
          <w:i/>
          <w:iCs/>
        </w:rPr>
        <w:t xml:space="preserve">включается в текст независимой гарантии в случае пролонгации независимой гарантии / предоставления независимой гарантии после заключения договора).</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rStyle w:val="1548"/>
          <w:rFonts w:ascii="Times New Roman" w:hAnsi="Times New Roman" w:cs="Times New Roman"/>
          <w:i/>
          <w:iCs/>
        </w:rPr>
        <w:t xml:space="preserve">включается в текст независимой гарантии, если независимая гарантия выдана только во исполнение обязательств контрагента</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Pr>
          <w:rStyle w:val="1548"/>
          <w:rFonts w:ascii="Times New Roman" w:hAnsi="Times New Roman" w:cs="Times New Roman"/>
          <w:i/>
          <w:iCs/>
        </w:rPr>
        <w:t xml:space="preserve">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Действие настоящей независимой гарант</w:t>
      </w:r>
      <w:r>
        <w:rPr>
          <w:rStyle w:val="1548"/>
          <w:rFonts w:ascii="Times New Roman" w:hAnsi="Times New Roman" w:cs="Times New Roman"/>
        </w:rPr>
        <w:t xml:space="preserve">ии распространяется на надлежащее исполнение принципалом его 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Pr>
          <w:rStyle w:val="1548"/>
          <w:rFonts w:ascii="Times New Roman" w:hAnsi="Times New Roman" w:cs="Times New Roman"/>
          <w:i/>
          <w:iCs/>
        </w:rPr>
        <w:t xml:space="preserve">включается в текст гарантии, если гарантия выдана во исполнение обязательств контрагента, включая обязательства по возврату авансовых платежей</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Письменное согласие бенефициара на изменение соответствующих услов</w:t>
      </w:r>
      <w:r>
        <w:rPr>
          <w:rStyle w:val="1548"/>
          <w:rFonts w:ascii="Times New Roman" w:hAnsi="Times New Roman" w:cs="Times New Roman"/>
        </w:rPr>
        <w:t xml:space="preserve">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Гарант передает сведения о принципале, определенные ст. 4 Федерального закона от 30.12.200</w:t>
      </w:r>
      <w:r>
        <w:rPr>
          <w:rStyle w:val="1548"/>
          <w:rFonts w:ascii="Times New Roman" w:hAnsi="Times New Roman" w:cs="Times New Roman"/>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Действие настоящей независимой гарантии регулируется законодательством Российской Федерации.</w:t>
      </w:r>
      <w:r>
        <w:rPr>
          <w:rStyle w:val="1548"/>
          <w:rFonts w:ascii="Times New Roman" w:hAnsi="Times New Roman" w:cs="Times New Roman"/>
        </w:rPr>
      </w:r>
      <w:r>
        <w:rPr>
          <w:rStyle w:val="1548"/>
          <w:rFonts w:ascii="Times New Roman" w:hAnsi="Times New Roman" w:cs="Times New Roman"/>
        </w:rPr>
      </w:r>
    </w:p>
    <w:p>
      <w:pPr>
        <w:pStyle w:val="1537"/>
        <w:ind w:firstLine="568"/>
        <w:jc w:val="both"/>
        <w:rPr>
          <w:rStyle w:val="1548"/>
          <w:rFonts w:ascii="Times New Roman" w:hAnsi="Times New Roman" w:cs="Times New Roman"/>
        </w:rPr>
      </w:pPr>
      <w:r>
        <w:rPr>
          <w:rFonts w:ascii="Times New Roman" w:hAnsi="Times New Roman" w:cs="Times New Roman"/>
        </w:rPr>
      </w:r>
      <w:r>
        <w:rPr>
          <w:rStyle w:val="1548"/>
          <w:rFonts w:ascii="Times New Roman" w:hAnsi="Times New Roman" w:cs="Times New Roman"/>
        </w:rPr>
      </w:r>
      <w:r>
        <w:rPr>
          <w:rStyle w:val="1548"/>
          <w:rFonts w:ascii="Times New Roman" w:hAnsi="Times New Roman" w:cs="Times New Roman"/>
        </w:rPr>
      </w:r>
    </w:p>
    <w:tbl>
      <w:tblPr>
        <w:tblW w:w="0" w:type="dxa"/>
        <w:tblInd w:w="13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tblPrEx/>
        <w:trP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pPr>
              <w:pStyle w:val="1537"/>
              <w:jc w:val="both"/>
              <w:rPr>
                <w:rFonts w:ascii="Times New Roman" w:hAnsi="Times New Roman" w:cs="Times New Roman"/>
              </w:rPr>
            </w:pPr>
            <w:r>
              <w:rPr>
                <w:rStyle w:val="1548"/>
                <w:rFonts w:ascii="Times New Roman" w:hAnsi="Times New Roman" w:cs="Times New Roman"/>
              </w:rPr>
              <w:t xml:space="preserve">Уполномоченное лицо гаранта, действующее на основании _______________ </w:t>
            </w:r>
            <w:r>
              <w:rPr>
                <w:rStyle w:val="1548"/>
                <w:rFonts w:ascii="Times New Roman" w:hAnsi="Times New Roman" w:cs="Times New Roman"/>
                <w:i/>
              </w:rPr>
              <w:t xml:space="preserve">(наименование и реквизиты документа)</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gridSpan w:val="2"/>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100" w:type="dxa"/>
            <w:textDirection w:val="lrTb"/>
            <w:noWrap w:val="false"/>
          </w:tcPr>
          <w:p>
            <w:r/>
            <w:r/>
          </w:p>
        </w:tc>
      </w:tr>
      <w:tr>
        <w:tblPrEx/>
        <w:trP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r/>
            <w:r/>
          </w:p>
        </w:tc>
        <w:tc>
          <w:tcPr>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(должность)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(подпись)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gridSpan w:val="2"/>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100"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(расшифровка подписи) </w:t>
            </w:r>
            <w:r>
              <w:rPr>
                <w:rFonts w:ascii="Times New Roman" w:hAnsi="Times New Roman" w:cs="Times New Roman"/>
              </w:rPr>
            </w:r>
            <w:r>
              <w:rPr>
                <w:rFonts w:ascii="Times New Roman" w:hAnsi="Times New Roman" w:cs="Times New Roman"/>
              </w:rPr>
            </w:r>
          </w:p>
        </w:tc>
      </w:tr>
      <w:tr>
        <w:tblPrEx/>
        <w:trP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6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20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г.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gridSpan w:val="3"/>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65" w:type="dxa"/>
              <w:bottom w:w="80" w:type="dxa"/>
            </w:tcMar>
            <w:tcW w:w="2850" w:type="dxa"/>
            <w:textDirection w:val="lrTb"/>
            <w:noWrap w:val="false"/>
          </w:tcPr>
          <w:p>
            <w:pPr>
              <w:pStyle w:val="1537"/>
              <w:ind w:right="185"/>
              <w:jc w:val="right"/>
              <w:rPr>
                <w:rFonts w:ascii="Times New Roman" w:hAnsi="Times New Roman" w:cs="Times New Roman"/>
              </w:rPr>
            </w:pPr>
            <w:r>
              <w:rPr>
                <w:rStyle w:val="1548"/>
                <w:rFonts w:ascii="Times New Roman" w:hAnsi="Times New Roman" w:cs="Times New Roman"/>
              </w:rPr>
              <w:t xml:space="preserve">Лист №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r/>
            <w:r/>
          </w:p>
        </w:tc>
      </w:tr>
      <w:tr>
        <w:tblPrEx/>
        <w:trP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10" w:type="dxa"/>
            <w:textDirection w:val="lrTb"/>
            <w:noWrap w:val="false"/>
          </w:tcPr>
          <w:p>
            <w:r/>
            <w:r/>
          </w:p>
        </w:tc>
        <w:tc>
          <w:tcPr>
            <w:gridSpan w:val="3"/>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65" w:type="dxa"/>
              <w:bottom w:w="80" w:type="dxa"/>
            </w:tcMar>
            <w:tcW w:w="2850" w:type="dxa"/>
            <w:textDirection w:val="lrTb"/>
            <w:noWrap w:val="false"/>
          </w:tcPr>
          <w:p>
            <w:pPr>
              <w:pStyle w:val="1537"/>
              <w:ind w:right="185"/>
              <w:jc w:val="right"/>
              <w:rPr>
                <w:rFonts w:ascii="Times New Roman" w:hAnsi="Times New Roman" w:cs="Times New Roman"/>
              </w:rPr>
            </w:pPr>
            <w:r>
              <w:rPr>
                <w:rStyle w:val="1548"/>
                <w:rFonts w:ascii="Times New Roman" w:hAnsi="Times New Roman" w:cs="Times New Roman"/>
              </w:rPr>
              <w:t xml:space="preserve">Всего листов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r/>
            <w:r/>
          </w:p>
        </w:tc>
      </w:tr>
    </w:tbl>
    <w:p>
      <w:pPr>
        <w:pStyle w:val="1537"/>
        <w:ind w:left="28" w:hanging="28"/>
        <w:jc w:val="both"/>
        <w:rPr>
          <w:rStyle w:val="1548"/>
          <w:rFonts w:cs="Times New Roman"/>
        </w:rPr>
      </w:pPr>
      <w:r>
        <w:rPr>
          <w:rFonts w:cs="Times New Roman"/>
        </w:rPr>
      </w:r>
      <w:r>
        <w:rPr>
          <w:rStyle w:val="1548"/>
          <w:rFonts w:cs="Times New Roman"/>
        </w:rPr>
      </w:r>
      <w:r>
        <w:rPr>
          <w:rStyle w:val="1548"/>
          <w:rFonts w:cs="Times New Roman"/>
        </w:rPr>
      </w:r>
    </w:p>
    <w:p>
      <w:pPr>
        <w:widowControl w:val="off"/>
      </w:pPr>
      <w:r/>
      <w:r/>
    </w:p>
    <w:p>
      <w:pPr>
        <w:pStyle w:val="1537"/>
        <w:jc w:val="both"/>
        <w:rPr>
          <w:rStyle w:val="1548"/>
          <w:rFonts w:cs="Times New Roman"/>
        </w:rPr>
      </w:pPr>
      <w:r>
        <w:rPr>
          <w:rStyle w:val="1548"/>
          <w:rFonts w:ascii="Times New Roman" w:hAnsi="Times New Roman" w:cs="Times New Roman"/>
        </w:rPr>
        <w:t xml:space="preserve">________________ </w:t>
      </w:r>
      <w:r>
        <w:rPr>
          <w:rStyle w:val="1548"/>
          <w:rFonts w:cs="Times New Roman"/>
        </w:rPr>
      </w:r>
      <w:r>
        <w:rPr>
          <w:rStyle w:val="1548"/>
          <w:rFonts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1</w:t>
      </w:r>
      <w:r>
        <w:rPr>
          <w:rStyle w:val="1548"/>
          <w:rFonts w:ascii="Times New Roman" w:hAnsi="Times New Roman" w:cs="Times New Roman"/>
        </w:rPr>
        <w:t xml:space="preserve">Указывается при наличии.</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2</w:t>
      </w:r>
      <w:r>
        <w:rPr>
          <w:rStyle w:val="1548"/>
          <w:rFonts w:ascii="Times New Roman" w:hAnsi="Times New Roman" w:cs="Times New Roman"/>
        </w:rPr>
        <w:t xml:space="preserve">В случае отсутствия у иностранного лица и</w:t>
      </w:r>
      <w:r>
        <w:rPr>
          <w:rStyle w:val="1548"/>
          <w:rFonts w:ascii="Times New Roman" w:hAnsi="Times New Roman" w:cs="Times New Roman"/>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3</w:t>
      </w:r>
      <w:r>
        <w:rPr>
          <w:rStyle w:val="1548"/>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4</w:t>
      </w:r>
      <w:r>
        <w:rPr>
          <w:rStyle w:val="1548"/>
          <w:rFonts w:ascii="Times New Roman" w:hAnsi="Times New Roman" w:cs="Times New Roman"/>
        </w:rPr>
        <w:t xml:space="preserve">Указывается в соответствии с извещением об осуществлении конкурентной закупки.</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5</w:t>
      </w:r>
      <w:r>
        <w:rPr>
          <w:rStyle w:val="1548"/>
          <w:rFonts w:ascii="Times New Roman" w:hAnsi="Times New Roman" w:cs="Times New Roman"/>
        </w:rPr>
        <w:t xml:space="preserve">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w:t>
      </w:r>
      <w:r>
        <w:rPr>
          <w:rStyle w:val="1548"/>
          <w:rFonts w:ascii="Times New Roman" w:hAnsi="Times New Roman" w:cs="Times New Roman"/>
        </w:rPr>
        <w:t xml:space="preserve">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w:t>
      </w:r>
      <w:r>
        <w:rPr>
          <w:rStyle w:val="1548"/>
          <w:rFonts w:ascii="Times New Roman" w:hAnsi="Times New Roman" w:cs="Times New Roman"/>
        </w:rPr>
        <w:t xml:space="preserve">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6</w:t>
      </w:r>
      <w:r>
        <w:rPr>
          <w:rStyle w:val="1548"/>
          <w:rFonts w:ascii="Times New Roman" w:hAnsi="Times New Roman" w:cs="Times New Roman"/>
        </w:rPr>
        <w:t xml:space="preserve">Указывается почтовый адрес.</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7</w:t>
      </w:r>
      <w:r>
        <w:rPr>
          <w:rStyle w:val="1548"/>
          <w:rFonts w:ascii="Times New Roman" w:hAnsi="Times New Roman" w:cs="Times New Roman"/>
        </w:rPr>
        <w:t xml:space="preserve">Указываются адрес электронной почты и (или) наименование информационной системы.</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8</w:t>
      </w:r>
      <w:r>
        <w:rPr>
          <w:rStyle w:val="1548"/>
          <w:rFonts w:ascii="Times New Roman" w:hAnsi="Times New Roman" w:cs="Times New Roman"/>
        </w:rPr>
        <w:t xml:space="preserve">Указывается арбитражный суд по месту нахождения бенефициара.</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8-1</w:t>
      </w:r>
      <w:r>
        <w:rPr>
          <w:rStyle w:val="1548"/>
          <w:rFonts w:ascii="Times New Roman" w:hAnsi="Times New Roman" w:cs="Times New Roman"/>
        </w:rPr>
        <w:t xml:space="preserve">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Fonts w:ascii="Times New Roman" w:hAnsi="Times New Roman" w:cs="Times New Roman"/>
        </w:rPr>
      </w:r>
      <w:r>
        <w:rPr>
          <w:rStyle w:val="1548"/>
          <w:rFonts w:ascii="Times New Roman" w:hAnsi="Times New Roman" w:cs="Times New Roman"/>
        </w:rPr>
      </w:r>
      <w:r>
        <w:rPr>
          <w:rStyle w:val="1548"/>
          <w:rFonts w:ascii="Times New Roman" w:hAnsi="Times New Roman" w:cs="Times New Roman"/>
        </w:rPr>
      </w:r>
    </w:p>
    <w:p>
      <w:pPr>
        <w:ind w:left="142" w:hanging="142"/>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left="142" w:hanging="142"/>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tbl>
      <w:tblPr>
        <w:tblW w:w="0" w:type="auto"/>
        <w:tblLook w:val="01E0" w:firstRow="1" w:lastRow="1" w:firstColumn="1" w:lastColumn="1" w:noHBand="0" w:noVBand="0"/>
      </w:tblPr>
      <w:tblGrid>
        <w:gridCol w:w="4320"/>
        <w:gridCol w:w="4926"/>
      </w:tblGrid>
      <w:tr>
        <w:tblPrEx/>
        <w:trPr/>
        <w:tc>
          <w:tcPr>
            <w:tcW w:w="4320" w:type="dxa"/>
            <w:textDirection w:val="lrTb"/>
            <w:noWrap w:val="false"/>
          </w:tcPr>
          <w:p>
            <w:pPr>
              <w:jc w:val="both"/>
              <w:widowControl w:val="off"/>
              <w:tabs>
                <w:tab w:val="left" w:pos="-142" w:leader="none"/>
              </w:tabs>
              <w:rPr>
                <w:b/>
              </w:rPr>
            </w:pPr>
            <w:r/>
            <w:permStart w:edGrp="everyone" w:id="1627672813"/>
            <w:r/>
            <w:permStart w:edGrp="everyone" w:id="2068649234"/>
            <w:r>
              <w:rPr>
                <w:b/>
                <w:bCs/>
              </w:rPr>
              <w:t xml:space="preserve">Заказчик</w:t>
            </w:r>
            <w:r>
              <w:rPr>
                <w:b/>
                <w:bCs/>
              </w:rPr>
              <w:t xml:space="preserve">:</w:t>
            </w:r>
            <w:r>
              <w:rPr>
                <w:b/>
              </w:rPr>
            </w:r>
            <w:r>
              <w:rPr>
                <w:b/>
              </w:rPr>
            </w:r>
          </w:p>
        </w:tc>
        <w:tc>
          <w:tcPr>
            <w:tcW w:w="4926" w:type="dxa"/>
            <w:textDirection w:val="lrTb"/>
            <w:noWrap w:val="false"/>
          </w:tcPr>
          <w:p>
            <w:pPr>
              <w:jc w:val="both"/>
              <w:widowControl w:val="off"/>
              <w:tabs>
                <w:tab w:val="left" w:pos="-142" w:leader="none"/>
              </w:tabs>
              <w:rPr>
                <w:b/>
              </w:rPr>
            </w:pPr>
            <w:r>
              <w:rPr>
                <w:b/>
                <w:bCs/>
              </w:rPr>
              <w:t xml:space="preserve">Подрядчик</w:t>
            </w:r>
            <w:r>
              <w:rPr>
                <w:b/>
                <w:bCs/>
              </w:rPr>
              <w:t xml:space="preserve">:</w:t>
            </w:r>
            <w:r>
              <w:rPr>
                <w:b/>
              </w:rPr>
            </w:r>
            <w:r>
              <w:rPr>
                <w:b/>
              </w:rPr>
            </w:r>
          </w:p>
        </w:tc>
      </w:tr>
      <w:tr>
        <w:tblPrEx/>
        <w:trPr/>
        <w:tc>
          <w:tcPr>
            <w:tcW w:w="4320" w:type="dxa"/>
            <w:textDirection w:val="lrTb"/>
            <w:noWrap w:val="false"/>
          </w:tcPr>
          <w:p>
            <w:pPr>
              <w:jc w:val="both"/>
              <w:widowControl w:val="off"/>
              <w:tabs>
                <w:tab w:val="left" w:pos="-142" w:leader="none"/>
              </w:tabs>
            </w:pPr>
            <w:r/>
            <w:permStart w:edGrp="everyone" w:id="1786185713"/>
            <w:r/>
            <w:permStart w:edGrp="everyone" w:id="1099175224"/>
            <w:r/>
            <w:permEnd w:id="1627672813"/>
            <w:r/>
            <w:permEnd w:id="2068649234"/>
            <w:r>
              <w:rPr>
                <w:b/>
              </w:rPr>
              <w:t xml:space="preserve">ПАО «Россети Урал</w:t>
            </w:r>
            <w:r>
              <w:rPr>
                <w:b/>
              </w:rPr>
              <w:t xml:space="preserve">»</w:t>
            </w:r>
            <w:r/>
          </w:p>
        </w:tc>
        <w:tc>
          <w:tcPr>
            <w:tcW w:w="4926" w:type="dxa"/>
            <w:textDirection w:val="lrTb"/>
            <w:noWrap w:val="false"/>
          </w:tcPr>
          <w:p>
            <w:pPr>
              <w:jc w:val="both"/>
              <w:widowControl w:val="off"/>
              <w:tabs>
                <w:tab w:val="left" w:pos="-142" w:leader="none"/>
              </w:tabs>
            </w:pPr>
            <w:r>
              <w:t xml:space="preserve">_____________________</w:t>
            </w:r>
            <w:r/>
          </w:p>
        </w:tc>
      </w:tr>
      <w:tr>
        <w:tblPrEx/>
        <w:trPr/>
        <w:tc>
          <w:tcPr>
            <w:tcW w:w="4320" w:type="dxa"/>
            <w:textDirection w:val="lrTb"/>
            <w:noWrap w:val="false"/>
          </w:tcPr>
          <w:p>
            <w:pPr>
              <w:jc w:val="both"/>
              <w:widowControl w:val="off"/>
              <w:tabs>
                <w:tab w:val="left" w:pos="-142" w:leader="none"/>
              </w:tabs>
            </w:pPr>
            <w:r/>
            <w:permStart w:edGrp="everyone" w:id="523382236"/>
            <w:r/>
            <w:permStart w:edGrp="everyone" w:id="2053505430"/>
            <w:r/>
            <w:permEnd w:id="1786185713"/>
            <w:r/>
            <w:permEnd w:id="1099175224"/>
            <w:r/>
            <w:r/>
          </w:p>
        </w:tc>
        <w:tc>
          <w:tcPr>
            <w:tcW w:w="4926" w:type="dxa"/>
            <w:textDirection w:val="lrTb"/>
            <w:noWrap w:val="false"/>
          </w:tcPr>
          <w:p>
            <w:pPr>
              <w:jc w:val="both"/>
              <w:widowControl w:val="off"/>
              <w:tabs>
                <w:tab w:val="left" w:pos="-142" w:leader="none"/>
              </w:tabs>
            </w:pPr>
            <w:r/>
            <w:r/>
          </w:p>
        </w:tc>
      </w:tr>
      <w:tr>
        <w:tblPrEx/>
        <w:trPr/>
        <w:tc>
          <w:tcPr>
            <w:tcW w:w="4320" w:type="dxa"/>
            <w:textDirection w:val="lrTb"/>
            <w:noWrap w:val="false"/>
          </w:tcPr>
          <w:p>
            <w:pPr>
              <w:jc w:val="both"/>
              <w:widowControl w:val="off"/>
              <w:tabs>
                <w:tab w:val="left" w:pos="-142" w:leader="none"/>
              </w:tabs>
            </w:pPr>
            <w:r/>
            <w:permStart w:edGrp="everyone" w:id="1509126417"/>
            <w:r/>
            <w:permStart w:edGrp="everyone" w:id="1547767937"/>
            <w:r/>
            <w:permEnd w:id="523382236"/>
            <w:r/>
            <w:permEnd w:id="2053505430"/>
            <w:r/>
            <w:r/>
          </w:p>
        </w:tc>
        <w:tc>
          <w:tcPr>
            <w:tcW w:w="4926" w:type="dxa"/>
            <w:textDirection w:val="lrTb"/>
            <w:noWrap w:val="false"/>
          </w:tcPr>
          <w:p>
            <w:pPr>
              <w:jc w:val="both"/>
              <w:widowControl w:val="off"/>
              <w:tabs>
                <w:tab w:val="left" w:pos="-142" w:leader="none"/>
              </w:tabs>
            </w:pPr>
            <w:r/>
            <w:r/>
          </w:p>
        </w:tc>
      </w:tr>
      <w:tr>
        <w:tblPrEx/>
        <w:trPr/>
        <w:tc>
          <w:tcPr>
            <w:tcW w:w="4320" w:type="dxa"/>
            <w:textDirection w:val="lrTb"/>
            <w:noWrap w:val="false"/>
          </w:tcPr>
          <w:p>
            <w:pPr>
              <w:jc w:val="both"/>
              <w:widowControl w:val="off"/>
              <w:tabs>
                <w:tab w:val="left" w:pos="-142" w:leader="none"/>
              </w:tabs>
            </w:pPr>
            <w:r/>
            <w:permStart w:edGrp="everyone" w:id="2104852104"/>
            <w:r/>
            <w:permStart w:edGrp="everyone" w:id="1089819167"/>
            <w:r/>
            <w:permEnd w:id="1509126417"/>
            <w:r/>
            <w:permEnd w:id="1547767937"/>
            <w:r/>
            <w:r/>
          </w:p>
        </w:tc>
        <w:tc>
          <w:tcPr>
            <w:tcW w:w="4926" w:type="dxa"/>
            <w:textDirection w:val="lrTb"/>
            <w:noWrap w:val="false"/>
          </w:tcPr>
          <w:p>
            <w:pPr>
              <w:jc w:val="both"/>
              <w:widowControl w:val="off"/>
              <w:tabs>
                <w:tab w:val="left" w:pos="-142" w:leader="none"/>
              </w:tabs>
            </w:pPr>
            <w:r/>
            <w:r/>
          </w:p>
        </w:tc>
      </w:tr>
      <w:tr>
        <w:tblPrEx/>
        <w:trPr/>
        <w:tc>
          <w:tcPr>
            <w:tcW w:w="4320" w:type="dxa"/>
            <w:textDirection w:val="lrTb"/>
            <w:noWrap w:val="false"/>
          </w:tcPr>
          <w:p>
            <w:pPr>
              <w:jc w:val="both"/>
              <w:widowControl w:val="off"/>
              <w:tabs>
                <w:tab w:val="left" w:pos="-142" w:leader="none"/>
              </w:tabs>
            </w:pPr>
            <w:r/>
            <w:permStart w:edGrp="everyone" w:id="1509115880"/>
            <w:r/>
            <w:permStart w:edGrp="everyone" w:id="514528457"/>
            <w:r/>
            <w:permEnd w:id="2104852104"/>
            <w:r/>
            <w:permEnd w:id="1089819167"/>
            <w:r>
              <w:t xml:space="preserve">_____________________</w:t>
            </w:r>
            <w:r/>
          </w:p>
        </w:tc>
        <w:tc>
          <w:tcPr>
            <w:tcW w:w="4926" w:type="dxa"/>
            <w:textDirection w:val="lrTb"/>
            <w:noWrap w:val="false"/>
          </w:tcPr>
          <w:p>
            <w:pPr>
              <w:jc w:val="both"/>
              <w:widowControl w:val="off"/>
              <w:tabs>
                <w:tab w:val="left" w:pos="-142" w:leader="none"/>
              </w:tabs>
            </w:pPr>
            <w:r>
              <w:t xml:space="preserve">__________________________________</w:t>
            </w:r>
            <w:r/>
          </w:p>
        </w:tc>
      </w:tr>
      <w:tr>
        <w:tblPrEx/>
        <w:trPr/>
        <w:tc>
          <w:tcPr>
            <w:tcW w:w="4320" w:type="dxa"/>
            <w:textDirection w:val="lrTb"/>
            <w:noWrap w:val="false"/>
          </w:tcPr>
          <w:p>
            <w:pPr>
              <w:jc w:val="both"/>
              <w:widowControl w:val="off"/>
              <w:tabs>
                <w:tab w:val="left" w:pos="-142" w:leader="none"/>
              </w:tabs>
            </w:pPr>
            <w:r/>
            <w:permStart w:edGrp="everyone" w:id="946358164"/>
            <w:r/>
            <w:permStart w:edGrp="everyone" w:id="32322366"/>
            <w:r/>
            <w:permEnd w:id="1509115880"/>
            <w:r/>
            <w:permEnd w:id="514528457"/>
            <w:r>
              <w:t xml:space="preserve">М.П.</w:t>
            </w:r>
            <w:r/>
          </w:p>
        </w:tc>
        <w:tc>
          <w:tcPr>
            <w:tcW w:w="4926" w:type="dxa"/>
            <w:textDirection w:val="lrTb"/>
            <w:noWrap w:val="false"/>
          </w:tcPr>
          <w:p>
            <w:pPr>
              <w:jc w:val="both"/>
              <w:widowControl w:val="off"/>
              <w:tabs>
                <w:tab w:val="left" w:pos="-142" w:leader="none"/>
              </w:tabs>
            </w:pPr>
            <w:r>
              <w:t xml:space="preserve">М.П.</w:t>
            </w:r>
            <w:permEnd w:id="946358164"/>
            <w:r/>
            <w:permEnd w:id="32322366"/>
            <w:r/>
            <w:r/>
          </w:p>
        </w:tc>
      </w:tr>
    </w:tbl>
    <w:p>
      <w:pPr>
        <w:widowControl w:val="off"/>
      </w:pPr>
      <w:r/>
      <w:r/>
    </w:p>
    <w:p>
      <w:pPr>
        <w:spacing w:after="200" w:line="276" w:lineRule="auto"/>
        <w:rPr>
          <w:b/>
          <w:bCs/>
          <w:i/>
          <w:color w:val="ff0000"/>
        </w:rPr>
      </w:pPr>
      <w:r>
        <w:rPr>
          <w:b/>
          <w:bCs/>
          <w:i/>
          <w:color w:val="ff0000"/>
        </w:rPr>
        <w:br w:type="page" w:clear="all"/>
      </w:r>
      <w:r>
        <w:rPr>
          <w:b/>
          <w:bCs/>
          <w:i/>
          <w:color w:val="ff0000"/>
        </w:rPr>
      </w:r>
      <w:r>
        <w:rPr>
          <w:b/>
          <w:bCs/>
          <w:i/>
          <w:color w:val="ff0000"/>
        </w:rPr>
      </w:r>
    </w:p>
    <w:p>
      <w:pPr>
        <w:jc w:val="center"/>
        <w:widowControl w:val="off"/>
        <w:rPr>
          <w:b/>
          <w:bCs/>
          <w:i/>
          <w:color w:val="ff0000"/>
        </w:rPr>
      </w:pPr>
      <w:r>
        <w:rPr>
          <w:b/>
          <w:bCs/>
          <w:i/>
          <w:color w:val="ff0000"/>
        </w:rPr>
      </w:r>
      <w:r>
        <w:rPr>
          <w:b/>
          <w:bCs/>
          <w:i/>
          <w:color w:val="ff0000"/>
        </w:rPr>
      </w:r>
      <w:r>
        <w:rPr>
          <w:b/>
          <w:bCs/>
          <w:i/>
          <w:color w:val="ff0000"/>
        </w:rPr>
      </w:r>
    </w:p>
    <w:p>
      <w:pPr>
        <w:jc w:val="center"/>
        <w:widowControl w:val="off"/>
        <w:rPr>
          <w:rStyle w:val="1548"/>
          <w:b/>
          <w:bCs/>
        </w:rPr>
      </w:pPr>
      <w:r>
        <w:rPr>
          <w:rStyle w:val="1548"/>
          <w:b/>
          <w:bCs/>
          <w:sz w:val="26"/>
          <w:szCs w:val="26"/>
        </w:rPr>
        <w:t xml:space="preserve">Типовая форма</w:t>
      </w:r>
      <w:r>
        <w:rPr>
          <w:rStyle w:val="1548"/>
          <w:b/>
          <w:bCs/>
        </w:rPr>
      </w:r>
      <w:r>
        <w:rPr>
          <w:rStyle w:val="1548"/>
          <w:b/>
          <w:bCs/>
        </w:rPr>
      </w:r>
    </w:p>
    <w:p>
      <w:pPr>
        <w:jc w:val="center"/>
        <w:widowControl w:val="off"/>
        <w:rPr>
          <w:rStyle w:val="1548"/>
          <w:b/>
          <w:bCs/>
          <w:i/>
          <w:iCs/>
          <w:sz w:val="26"/>
          <w:szCs w:val="26"/>
        </w:rPr>
      </w:pPr>
      <w:r>
        <w:rPr>
          <w:rStyle w:val="1548"/>
          <w:b/>
          <w:bCs/>
          <w:i/>
          <w:iCs/>
          <w:sz w:val="26"/>
          <w:szCs w:val="26"/>
        </w:rPr>
        <w:t xml:space="preserve"> независимой гарантии обеспечения заявки участника закупочной процедуры</w:t>
      </w:r>
      <w:r>
        <w:rPr>
          <w:rStyle w:val="1548"/>
          <w:b/>
          <w:bCs/>
          <w:i/>
          <w:iCs/>
          <w:sz w:val="26"/>
          <w:szCs w:val="26"/>
        </w:rPr>
      </w:r>
      <w:r>
        <w:rPr>
          <w:rStyle w:val="1548"/>
          <w:b/>
          <w:bCs/>
          <w:i/>
          <w:iCs/>
          <w:sz w:val="26"/>
          <w:szCs w:val="26"/>
        </w:rPr>
      </w:r>
    </w:p>
    <w:p>
      <w:pPr>
        <w:ind w:firstLine="3420"/>
        <w:jc w:val="both"/>
        <w:widowControl w:val="off"/>
        <w:rPr>
          <w:rStyle w:val="1548"/>
          <w:b/>
          <w:bCs/>
          <w:sz w:val="26"/>
          <w:szCs w:val="26"/>
        </w:rPr>
      </w:pPr>
      <w:r>
        <w:rPr>
          <w:b/>
          <w:bCs/>
          <w:sz w:val="26"/>
          <w:szCs w:val="26"/>
        </w:rPr>
      </w:r>
      <w:r>
        <w:rPr>
          <w:rStyle w:val="1548"/>
          <w:b/>
          <w:bCs/>
          <w:sz w:val="26"/>
          <w:szCs w:val="26"/>
        </w:rPr>
      </w:r>
      <w:r>
        <w:rPr>
          <w:rStyle w:val="1548"/>
          <w:b/>
          <w:bCs/>
          <w:sz w:val="26"/>
          <w:szCs w:val="26"/>
        </w:rPr>
      </w:r>
    </w:p>
    <w:p>
      <w:pPr>
        <w:jc w:val="both"/>
        <w:widowControl w:val="off"/>
        <w:rPr>
          <w:rStyle w:val="1548"/>
          <w:sz w:val="26"/>
          <w:szCs w:val="26"/>
        </w:rPr>
        <w:outlineLvl w:val="0"/>
      </w:pPr>
      <w:r>
        <w:rPr>
          <w:sz w:val="26"/>
          <w:szCs w:val="26"/>
        </w:rPr>
      </w:r>
      <w:r>
        <w:rPr>
          <w:rStyle w:val="1548"/>
          <w:sz w:val="26"/>
          <w:szCs w:val="26"/>
        </w:rPr>
      </w:r>
      <w:r>
        <w:rPr>
          <w:rStyle w:val="1548"/>
          <w:sz w:val="26"/>
          <w:szCs w:val="26"/>
        </w:rPr>
      </w:r>
    </w:p>
    <w:p>
      <w:pPr>
        <w:jc w:val="center"/>
        <w:widowControl w:val="off"/>
        <w:rPr>
          <w:rStyle w:val="1548"/>
          <w:b/>
          <w:bCs/>
          <w:sz w:val="26"/>
          <w:szCs w:val="26"/>
        </w:rPr>
      </w:pPr>
      <w:r>
        <w:rPr>
          <w:rStyle w:val="1548"/>
          <w:b/>
          <w:bCs/>
          <w:sz w:val="26"/>
          <w:szCs w:val="26"/>
        </w:rPr>
        <w:t xml:space="preserve"> НЕЗАВИСИМАЯ ГАРАНТИЯ № ______</w:t>
      </w:r>
      <w:r>
        <w:rPr>
          <w:rStyle w:val="1548"/>
          <w:b/>
          <w:bCs/>
          <w:sz w:val="26"/>
          <w:szCs w:val="26"/>
        </w:rPr>
      </w:r>
      <w:r>
        <w:rPr>
          <w:rStyle w:val="1548"/>
          <w:b/>
          <w:bCs/>
          <w:sz w:val="26"/>
          <w:szCs w:val="26"/>
        </w:rPr>
      </w:r>
    </w:p>
    <w:p>
      <w:pPr>
        <w:jc w:val="center"/>
        <w:widowControl w:val="off"/>
        <w:rPr>
          <w:rStyle w:val="1548"/>
          <w:b/>
          <w:bCs/>
          <w:sz w:val="26"/>
          <w:szCs w:val="26"/>
        </w:rPr>
      </w:pPr>
      <w:r>
        <w:rPr>
          <w:b/>
          <w:bCs/>
          <w:sz w:val="26"/>
          <w:szCs w:val="26"/>
        </w:rPr>
      </w:r>
      <w:r>
        <w:rPr>
          <w:rStyle w:val="1548"/>
          <w:b/>
          <w:bCs/>
          <w:sz w:val="26"/>
          <w:szCs w:val="26"/>
        </w:rPr>
      </w:r>
      <w:r>
        <w:rPr>
          <w:rStyle w:val="1548"/>
          <w:b/>
          <w:bCs/>
          <w:sz w:val="26"/>
          <w:szCs w:val="26"/>
        </w:rPr>
      </w:r>
    </w:p>
    <w:p>
      <w:pPr>
        <w:jc w:val="both"/>
        <w:widowControl w:val="off"/>
        <w:rPr>
          <w:rStyle w:val="1548"/>
          <w:sz w:val="26"/>
          <w:szCs w:val="26"/>
        </w:rPr>
      </w:pPr>
      <w:r>
        <w:rPr>
          <w:rStyle w:val="1548"/>
          <w:sz w:val="26"/>
          <w:szCs w:val="26"/>
        </w:rPr>
        <w:t xml:space="preserve">г. ________</w:t>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t xml:space="preserve">  «</w:t>
      </w:r>
      <w:r>
        <w:rPr>
          <w:rStyle w:val="1548"/>
          <w:sz w:val="26"/>
          <w:szCs w:val="26"/>
        </w:rPr>
        <w:t xml:space="preserve">___»___________20__ г.</w:t>
      </w:r>
      <w:r>
        <w:rPr>
          <w:rStyle w:val="1548"/>
          <w:sz w:val="26"/>
          <w:szCs w:val="26"/>
        </w:rPr>
      </w:r>
      <w:r>
        <w:rPr>
          <w:rStyle w:val="1548"/>
          <w:sz w:val="26"/>
          <w:szCs w:val="26"/>
        </w:rPr>
      </w:r>
    </w:p>
    <w:p>
      <w:pPr>
        <w:jc w:val="center"/>
        <w:widowControl w:val="off"/>
        <w:rPr>
          <w:rStyle w:val="1548"/>
          <w:b/>
          <w:bCs/>
          <w:sz w:val="26"/>
          <w:szCs w:val="26"/>
        </w:rPr>
      </w:pPr>
      <w:r>
        <w:rPr>
          <w:b/>
          <w:bCs/>
          <w:sz w:val="26"/>
          <w:szCs w:val="26"/>
        </w:rPr>
      </w:r>
      <w:r>
        <w:rPr>
          <w:rStyle w:val="1548"/>
          <w:b/>
          <w:bCs/>
          <w:sz w:val="26"/>
          <w:szCs w:val="26"/>
        </w:rPr>
      </w:r>
      <w:r>
        <w:rPr>
          <w:rStyle w:val="1548"/>
          <w:b/>
          <w:bCs/>
          <w:sz w:val="26"/>
          <w:szCs w:val="26"/>
        </w:rPr>
      </w:r>
    </w:p>
    <w:p>
      <w:pPr>
        <w:ind w:firstLine="709"/>
        <w:jc w:val="both"/>
        <w:widowControl w:val="off"/>
        <w:rPr>
          <w:rStyle w:val="1548"/>
          <w:i/>
          <w:iCs/>
          <w:sz w:val="26"/>
          <w:szCs w:val="26"/>
        </w:rPr>
      </w:pPr>
      <w:r>
        <w:rPr>
          <w:rStyle w:val="1548"/>
          <w:sz w:val="26"/>
          <w:szCs w:val="26"/>
        </w:rPr>
        <w:t xml:space="preserve"> Мы информированы о том, что________________________ </w:t>
      </w:r>
      <w:r>
        <w:rPr>
          <w:rStyle w:val="1548"/>
          <w:i/>
          <w:iCs/>
          <w:sz w:val="26"/>
          <w:szCs w:val="26"/>
        </w:rPr>
        <w:t xml:space="preserve">(наименование, ИНН</w:t>
      </w:r>
      <w:r>
        <w:rPr>
          <w:rStyle w:val="1548"/>
          <w:sz w:val="26"/>
          <w:szCs w:val="26"/>
        </w:rPr>
        <w:t xml:space="preserve">), именуемое в дальнейшем «Принципал», намерен участвовать в конкурсе на ___________________________________ </w:t>
      </w:r>
      <w:r>
        <w:rPr>
          <w:rStyle w:val="1548"/>
          <w:i/>
          <w:iCs/>
          <w:sz w:val="26"/>
          <w:szCs w:val="26"/>
        </w:rPr>
        <w:t xml:space="preserve">(предмет конкурса)</w:t>
      </w:r>
      <w:r>
        <w:rPr>
          <w:rStyle w:val="1548"/>
          <w:sz w:val="26"/>
          <w:szCs w:val="26"/>
        </w:rPr>
        <w:t xml:space="preserve">, проводимом _____________________ (</w:t>
      </w:r>
      <w:r>
        <w:rPr>
          <w:rStyle w:val="1548"/>
          <w:i/>
          <w:iCs/>
          <w:sz w:val="26"/>
          <w:szCs w:val="26"/>
        </w:rPr>
        <w:t xml:space="preserve">наименование бенефициара, ИНН)</w:t>
      </w:r>
      <w:r>
        <w:rPr>
          <w:rStyle w:val="1548"/>
          <w:sz w:val="26"/>
          <w:szCs w:val="26"/>
        </w:rPr>
        <w:t xml:space="preserve">, именуемым в дальнейшем «Бенефициар»</w:t>
      </w:r>
      <w:r>
        <w:rPr>
          <w:rStyle w:val="1548"/>
          <w:i/>
          <w:iCs/>
          <w:sz w:val="26"/>
          <w:szCs w:val="26"/>
        </w:rPr>
        <w:t xml:space="preserve">.</w:t>
      </w:r>
      <w:r>
        <w:rPr>
          <w:rStyle w:val="1548"/>
          <w:i/>
          <w:iCs/>
          <w:sz w:val="26"/>
          <w:szCs w:val="26"/>
        </w:rPr>
      </w:r>
      <w:r>
        <w:rPr>
          <w:rStyle w:val="1548"/>
          <w:i/>
          <w:iCs/>
          <w:sz w:val="26"/>
          <w:szCs w:val="26"/>
        </w:rPr>
      </w:r>
    </w:p>
    <w:p>
      <w:pPr>
        <w:ind w:firstLine="709"/>
        <w:jc w:val="both"/>
        <w:widowControl w:val="off"/>
        <w:rPr>
          <w:rStyle w:val="1548"/>
          <w:sz w:val="26"/>
          <w:szCs w:val="26"/>
        </w:rPr>
      </w:pPr>
      <w:r>
        <w:rPr>
          <w:rStyle w:val="1548"/>
          <w:sz w:val="26"/>
          <w:szCs w:val="26"/>
        </w:rPr>
        <w:t xml:space="preserve">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 </w:t>
      </w:r>
      <w:r>
        <w:rPr>
          <w:rStyle w:val="1548"/>
          <w:i/>
          <w:iCs/>
          <w:sz w:val="26"/>
          <w:szCs w:val="26"/>
        </w:rPr>
        <w:t xml:space="preserve">(сумма цифрами и прописью</w:t>
      </w:r>
      <w:r>
        <w:rPr>
          <w:rStyle w:val="1548"/>
          <w:sz w:val="26"/>
          <w:szCs w:val="26"/>
        </w:rPr>
        <w:t xml:space="preserve">).</w:t>
      </w:r>
      <w:r>
        <w:rPr>
          <w:rStyle w:val="1548"/>
          <w:sz w:val="26"/>
          <w:szCs w:val="26"/>
        </w:rPr>
      </w:r>
      <w:r>
        <w:rPr>
          <w:rStyle w:val="1548"/>
          <w:sz w:val="26"/>
          <w:szCs w:val="26"/>
        </w:rPr>
      </w:r>
    </w:p>
    <w:p>
      <w:pPr>
        <w:ind w:firstLine="709"/>
        <w:jc w:val="both"/>
        <w:widowControl w:val="off"/>
        <w:tabs>
          <w:tab w:val="left" w:pos="1080" w:leader="none"/>
          <w:tab w:val="left" w:pos="9180" w:leader="none"/>
        </w:tabs>
        <w:rPr>
          <w:rStyle w:val="1548"/>
          <w:sz w:val="26"/>
          <w:szCs w:val="26"/>
        </w:rPr>
      </w:pPr>
      <w:r>
        <w:rPr>
          <w:rStyle w:val="1548"/>
          <w:sz w:val="26"/>
          <w:szCs w:val="26"/>
        </w:rPr>
        <w:t xml:space="preserve">Учитывая вышеизложенное, по просьбе Принципала, мы, _________________________________ (</w:t>
      </w:r>
      <w:r>
        <w:rPr>
          <w:rStyle w:val="1548"/>
          <w:i/>
          <w:iCs/>
          <w:sz w:val="26"/>
          <w:szCs w:val="26"/>
        </w:rPr>
        <w:t xml:space="preserve">реквизиты гаранта: наименование, ИНН, реквизиты лицензии на осуществлении банковских операций/иных документов, подтверждающих наличие у гаранта права на выдачу независимых гарантий</w:t>
      </w:r>
      <w:r>
        <w:rPr>
          <w:rStyle w:val="1548"/>
          <w:sz w:val="26"/>
          <w:szCs w:val="26"/>
          <w:vertAlign w:val="superscript"/>
        </w:rPr>
        <w:footnoteReference w:customMarkFollows="1" w:id="20"/>
        <w:t xml:space="preserve">1</w:t>
      </w:r>
      <w:r>
        <w:rPr>
          <w:rStyle w:val="1548"/>
          <w:sz w:val="26"/>
          <w:szCs w:val="26"/>
        </w:rPr>
        <w:t xml:space="preserve">), в лице </w:t>
      </w:r>
      <w:r>
        <w:rPr>
          <w:rStyle w:val="1548"/>
          <w:i/>
          <w:iCs/>
          <w:sz w:val="26"/>
          <w:szCs w:val="26"/>
        </w:rPr>
        <w:t xml:space="preserve">_____________</w:t>
      </w:r>
      <w:r>
        <w:rPr>
          <w:rStyle w:val="1548"/>
          <w:i/>
          <w:iCs/>
        </w:rPr>
        <w:t xml:space="preserve">(</w:t>
      </w:r>
      <w:r>
        <w:rPr>
          <w:rStyle w:val="1548"/>
          <w:i/>
          <w:iCs/>
          <w:sz w:val="26"/>
          <w:szCs w:val="26"/>
        </w:rPr>
        <w:t xml:space="preserve">Ф. И. О. уполномоченного действовать от имени гаранта лица</w:t>
      </w:r>
      <w:r>
        <w:rPr>
          <w:rStyle w:val="1548"/>
          <w:sz w:val="26"/>
          <w:szCs w:val="26"/>
        </w:rPr>
        <w:t xml:space="preserve">), действующего на основании _____________ (</w:t>
      </w:r>
      <w:r>
        <w:rPr>
          <w:rStyle w:val="1548"/>
          <w:i/>
          <w:iCs/>
          <w:sz w:val="26"/>
          <w:szCs w:val="26"/>
        </w:rPr>
        <w:t xml:space="preserve">реквизиты доверенности)</w:t>
      </w:r>
      <w:r>
        <w:rPr>
          <w:rStyle w:val="1548"/>
          <w:sz w:val="26"/>
          <w:szCs w:val="26"/>
        </w:rPr>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Pr>
          <w:rStyle w:val="1548"/>
          <w:i/>
          <w:iCs/>
          <w:sz w:val="26"/>
          <w:szCs w:val="26"/>
        </w:rPr>
        <w:t xml:space="preserve">(сумма цифрами и прописью</w:t>
      </w:r>
      <w:r>
        <w:rPr>
          <w:rStyle w:val="1548"/>
          <w:sz w:val="26"/>
          <w:szCs w:val="26"/>
        </w:rPr>
        <w:t xml:space="preserve">), в случае:</w:t>
      </w:r>
      <w:r>
        <w:rPr>
          <w:rStyle w:val="1548"/>
          <w:sz w:val="26"/>
          <w:szCs w:val="26"/>
        </w:rPr>
      </w:r>
      <w:r>
        <w:rPr>
          <w:rStyle w:val="1548"/>
          <w:sz w:val="26"/>
          <w:szCs w:val="26"/>
        </w:rPr>
      </w:r>
    </w:p>
    <w:p>
      <w:pPr>
        <w:pStyle w:val="1477"/>
        <w:numPr>
          <w:ilvl w:val="0"/>
          <w:numId w:val="73"/>
        </w:numPr>
        <w:ind w:left="0" w:firstLine="709"/>
        <w:jc w:val="both"/>
        <w:tabs>
          <w:tab w:val="left" w:pos="1276" w:leader="none"/>
        </w:tabs>
      </w:pPr>
      <w:r>
        <w:rPr>
          <w:rStyle w:val="1549"/>
          <w:sz w:val="26"/>
          <w:szCs w:val="26"/>
        </w:rPr>
        <w:t xml:space="preserve">непредставления или предоставления с нарушением условий, установленных настоящей документ</w:t>
      </w:r>
      <w:r>
        <w:rPr>
          <w:rStyle w:val="1549"/>
          <w:sz w:val="26"/>
          <w:szCs w:val="26"/>
        </w:rPr>
        <w:t xml:space="preserve">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p>
    <w:p>
      <w:pPr>
        <w:pStyle w:val="1477"/>
        <w:numPr>
          <w:ilvl w:val="0"/>
          <w:numId w:val="73"/>
        </w:numPr>
        <w:ind w:left="0" w:firstLine="709"/>
        <w:jc w:val="both"/>
        <w:tabs>
          <w:tab w:val="left" w:pos="1276" w:leader="none"/>
        </w:tabs>
        <w:rPr>
          <w:sz w:val="26"/>
          <w:szCs w:val="26"/>
        </w:rPr>
      </w:pPr>
      <w:r>
        <w:rPr>
          <w:rStyle w:val="1549"/>
          <w:sz w:val="26"/>
          <w:szCs w:val="26"/>
        </w:rPr>
        <w:t xml:space="preserve">уклонения или отказа участника закупки от заключения договора</w:t>
      </w:r>
      <w:r>
        <w:rPr>
          <w:sz w:val="26"/>
          <w:szCs w:val="26"/>
        </w:rPr>
      </w:r>
      <w:r>
        <w:rPr>
          <w:sz w:val="26"/>
          <w:szCs w:val="26"/>
        </w:rPr>
      </w:r>
    </w:p>
    <w:p>
      <w:pPr>
        <w:ind w:firstLine="709"/>
        <w:jc w:val="both"/>
        <w:widowControl w:val="off"/>
        <w:tabs>
          <w:tab w:val="left" w:pos="1080" w:leader="none"/>
          <w:tab w:val="left" w:pos="1276" w:leader="none"/>
        </w:tabs>
        <w:rPr>
          <w:rStyle w:val="1548"/>
        </w:rPr>
      </w:pPr>
      <w:r>
        <w:rPr>
          <w:rStyle w:val="1548"/>
          <w:sz w:val="26"/>
          <w:szCs w:val="26"/>
        </w:rPr>
        <w:t xml:space="preserve">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r>
        <w:rPr>
          <w:rStyle w:val="1548"/>
        </w:rPr>
      </w:r>
      <w:r>
        <w:rPr>
          <w:rStyle w:val="1548"/>
        </w:rPr>
      </w:r>
    </w:p>
    <w:p>
      <w:pPr>
        <w:ind w:firstLine="709"/>
        <w:jc w:val="both"/>
        <w:widowControl w:val="off"/>
        <w:rPr>
          <w:rStyle w:val="1548"/>
          <w:sz w:val="26"/>
          <w:szCs w:val="26"/>
        </w:rPr>
      </w:pPr>
      <w:r>
        <w:rPr>
          <w:rStyle w:val="1548"/>
          <w:sz w:val="26"/>
          <w:szCs w:val="26"/>
        </w:rPr>
        <w:t xml:space="preserve">Ответственность Гаранта за неисполнение требования по настоящей независимой гарантии не ограничивается суммой, на которую она выдана.</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548"/>
          <w:sz w:val="26"/>
          <w:szCs w:val="26"/>
        </w:rPr>
        <w:tab/>
      </w:r>
      <w:r>
        <w:rPr>
          <w:rStyle w:val="1548"/>
          <w:sz w:val="26"/>
          <w:szCs w:val="26"/>
        </w:rPr>
      </w:r>
      <w:r>
        <w:rPr>
          <w:rStyle w:val="1548"/>
          <w:sz w:val="26"/>
          <w:szCs w:val="26"/>
        </w:rPr>
      </w:r>
    </w:p>
    <w:p>
      <w:pPr>
        <w:ind w:firstLine="709"/>
        <w:jc w:val="both"/>
        <w:widowControl w:val="off"/>
        <w:tabs>
          <w:tab w:val="left" w:pos="1080" w:leader="none"/>
        </w:tabs>
        <w:rPr>
          <w:rStyle w:val="1548"/>
          <w:sz w:val="26"/>
          <w:szCs w:val="26"/>
        </w:rPr>
      </w:pPr>
      <w:r>
        <w:rPr>
          <w:rStyle w:val="1548"/>
          <w:sz w:val="26"/>
          <w:szCs w:val="26"/>
        </w:rPr>
        <w:t xml:space="preserve">Настоящая независимая гарантия вступает в силу с _________20___года и действует по __________20___года (включительно).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Письменное требование платежа должно быть направлено Гаранту до 24 часов 00 минут «_____</w:t>
      </w:r>
      <w:r>
        <w:rPr>
          <w:rStyle w:val="1548"/>
          <w:sz w:val="26"/>
          <w:szCs w:val="26"/>
        </w:rPr>
        <w:t xml:space="preserve">_»_</w:t>
      </w:r>
      <w:r>
        <w:rPr>
          <w:rStyle w:val="1548"/>
          <w:sz w:val="26"/>
          <w:szCs w:val="26"/>
        </w:rPr>
        <w:t xml:space="preserve">________ (включительно) по адресу: __________________________ посредством почтовой связи либо передано нарочным непосредственно по адресу:_______________________.</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Гарант по получении от Бенефициара письменного требования о выплате денежной суммы по настоящей независимой гарантии, обязуется в течение 10 рабочих </w:t>
      </w:r>
      <w:r>
        <w:rPr>
          <w:rStyle w:val="1548"/>
          <w:sz w:val="26"/>
          <w:szCs w:val="26"/>
        </w:rPr>
        <w:t xml:space="preserve">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548"/>
          <w:sz w:val="26"/>
          <w:szCs w:val="26"/>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Гарантия не может быть отозвана Гарантом. Передача права требования по настоящей гарантии не допускается.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Настоящая независимая гарантия может быть изменена Гарантом без согласия Бенефициара только в части увеличения суммы и/или с</w:t>
      </w:r>
      <w:r>
        <w:rPr>
          <w:rStyle w:val="1548"/>
          <w:sz w:val="26"/>
          <w:szCs w:val="26"/>
        </w:rPr>
        <w:t xml:space="preserve">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w:t>
      </w:r>
      <w:r>
        <w:rPr>
          <w:rStyle w:val="1548"/>
          <w:sz w:val="26"/>
          <w:szCs w:val="26"/>
        </w:rPr>
        <w:t xml:space="preserve">гарантии.*</w:t>
      </w:r>
      <w:r>
        <w:rPr>
          <w:rStyle w:val="1548"/>
          <w:sz w:val="26"/>
          <w:szCs w:val="26"/>
        </w:rPr>
        <w:t xml:space="preserve"> </w:t>
      </w:r>
      <w:r>
        <w:rPr>
          <w:rStyle w:val="1548"/>
          <w:sz w:val="26"/>
          <w:szCs w:val="26"/>
        </w:rPr>
      </w:r>
      <w:r>
        <w:rPr>
          <w:rStyle w:val="1548"/>
          <w:sz w:val="26"/>
          <w:szCs w:val="26"/>
        </w:rPr>
      </w:r>
    </w:p>
    <w:p>
      <w:pPr>
        <w:ind w:firstLine="709"/>
        <w:jc w:val="both"/>
        <w:widowControl w:val="off"/>
        <w:rPr>
          <w:rStyle w:val="1548"/>
          <w:sz w:val="26"/>
          <w:szCs w:val="26"/>
        </w:rPr>
      </w:pPr>
      <w:r>
        <w:rPr>
          <w:i/>
          <w:sz w:val="26"/>
          <w:szCs w:val="26"/>
        </w:rPr>
        <w:t xml:space="preserve">*Примечание: допускается</w:t>
      </w:r>
      <w:r>
        <w:rPr>
          <w:i/>
          <w:sz w:val="26"/>
          <w:szCs w:val="26"/>
        </w:rPr>
        <w:t xml:space="preserve"> следующ</w:t>
      </w:r>
      <w:r>
        <w:rPr>
          <w:i/>
          <w:sz w:val="26"/>
          <w:szCs w:val="26"/>
        </w:rPr>
        <w:t xml:space="preserve">ая</w:t>
      </w:r>
      <w:r>
        <w:rPr>
          <w:i/>
          <w:sz w:val="26"/>
          <w:szCs w:val="26"/>
        </w:rPr>
        <w:t xml:space="preserve"> редакци</w:t>
      </w:r>
      <w:r>
        <w:rPr>
          <w:i/>
          <w:sz w:val="26"/>
          <w:szCs w:val="26"/>
        </w:rPr>
        <w:t xml:space="preserve">я абзаца: «</w:t>
      </w:r>
      <w:r>
        <w:rPr>
          <w:rStyle w:val="1548"/>
          <w:i/>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r>
        <w:rPr>
          <w:rStyle w:val="1548"/>
          <w:sz w:val="26"/>
          <w:szCs w:val="26"/>
        </w:rPr>
        <w:t xml:space="preserve">».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Письменное согласие Бенефициар</w:t>
      </w:r>
      <w:r>
        <w:rPr>
          <w:rStyle w:val="1548"/>
          <w:sz w:val="26"/>
          <w:szCs w:val="26"/>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Гарант передает сведения о Принципале, определенные ст. 4 Федерального закона от 30.12.200</w:t>
      </w:r>
      <w:r>
        <w:rPr>
          <w:rStyle w:val="1548"/>
          <w:sz w:val="26"/>
          <w:szCs w:val="26"/>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Действие настоящей независимой гарантии регулируется законодательством Российской Федерации.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548"/>
          <w:i/>
          <w:iCs/>
          <w:sz w:val="26"/>
          <w:szCs w:val="26"/>
        </w:rPr>
        <w:t xml:space="preserve">(указывается арбитражный суд по месту нахождения бенефициара)</w:t>
      </w:r>
      <w:r>
        <w:rPr>
          <w:rStyle w:val="1548"/>
          <w:sz w:val="26"/>
          <w:szCs w:val="26"/>
        </w:rPr>
        <w:t xml:space="preserve">.</w:t>
      </w:r>
      <w:r>
        <w:rPr>
          <w:rStyle w:val="1548"/>
          <w:sz w:val="26"/>
          <w:szCs w:val="26"/>
        </w:rPr>
      </w:r>
      <w:r>
        <w:rPr>
          <w:rStyle w:val="1548"/>
          <w:sz w:val="26"/>
          <w:szCs w:val="26"/>
        </w:rPr>
      </w:r>
    </w:p>
    <w:p>
      <w:pPr>
        <w:jc w:val="both"/>
        <w:widowControl w:val="off"/>
        <w:tabs>
          <w:tab w:val="left" w:pos="1080" w:leader="none"/>
        </w:tabs>
        <w:rPr>
          <w:rStyle w:val="1549"/>
        </w:rPr>
      </w:pPr>
      <w:r>
        <w:rPr>
          <w:rStyle w:val="1549"/>
        </w:rPr>
      </w:r>
      <w:r>
        <w:rPr>
          <w:rStyle w:val="1549"/>
        </w:rPr>
      </w:r>
      <w:r>
        <w:rPr>
          <w:rStyle w:val="1549"/>
        </w:rPr>
      </w:r>
    </w:p>
    <w:tbl>
      <w:tblPr>
        <w:tblW w:w="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sz w:val="26"/>
                <w:szCs w:val="26"/>
              </w:rPr>
              <w:t xml:space="preserve">Представитель </w:t>
            </w:r>
            <w:r>
              <w:rPr>
                <w:rStyle w:val="1548"/>
                <w:i/>
                <w:iCs/>
                <w:sz w:val="26"/>
                <w:szCs w:val="26"/>
              </w:rPr>
              <w:t xml:space="preserve">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______________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_____________</w:t>
            </w:r>
            <w:r/>
          </w:p>
        </w:tc>
      </w:tr>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(наименование Гаранта)</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(подпись)</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(Ф.</w:t>
            </w:r>
            <w:r>
              <w:rPr>
                <w:rStyle w:val="1548"/>
                <w:i/>
                <w:iCs/>
                <w:sz w:val="26"/>
                <w:szCs w:val="26"/>
                <w:lang w:val="en-US"/>
              </w:rPr>
              <w:t xml:space="preserve"> </w:t>
            </w:r>
            <w:r>
              <w:rPr>
                <w:rStyle w:val="1548"/>
                <w:i/>
                <w:iCs/>
                <w:sz w:val="26"/>
                <w:szCs w:val="26"/>
              </w:rPr>
              <w:t xml:space="preserve">И.</w:t>
            </w:r>
            <w:r>
              <w:rPr>
                <w:rStyle w:val="1548"/>
                <w:i/>
                <w:iCs/>
                <w:sz w:val="26"/>
                <w:szCs w:val="26"/>
                <w:lang w:val="en-US"/>
              </w:rPr>
              <w:t xml:space="preserve"> </w:t>
            </w:r>
            <w:r>
              <w:rPr>
                <w:rStyle w:val="1548"/>
                <w:i/>
                <w:iCs/>
                <w:sz w:val="26"/>
                <w:szCs w:val="26"/>
              </w:rPr>
              <w:t xml:space="preserve">О.) </w:t>
            </w:r>
            <w:r/>
          </w:p>
        </w:tc>
      </w:tr>
    </w:tbl>
    <w:p>
      <w:pPr>
        <w:jc w:val="both"/>
        <w:widowControl w:val="off"/>
        <w:tabs>
          <w:tab w:val="left" w:pos="1080" w:leader="none"/>
        </w:tabs>
        <w:rPr>
          <w:rStyle w:val="1549"/>
          <w:sz w:val="26"/>
          <w:szCs w:val="26"/>
        </w:rPr>
      </w:pPr>
      <w:r>
        <w:rPr>
          <w:sz w:val="26"/>
          <w:szCs w:val="26"/>
        </w:rPr>
      </w:r>
      <w:r>
        <w:rPr>
          <w:rStyle w:val="1549"/>
          <w:sz w:val="26"/>
          <w:szCs w:val="26"/>
        </w:rPr>
      </w:r>
      <w:r>
        <w:rPr>
          <w:rStyle w:val="1549"/>
          <w:sz w:val="26"/>
          <w:szCs w:val="26"/>
        </w:rPr>
      </w:r>
    </w:p>
    <w:p>
      <w:pPr>
        <w:jc w:val="both"/>
        <w:widowControl w:val="off"/>
        <w:rPr>
          <w:rStyle w:val="1548"/>
        </w:rPr>
        <w:outlineLvl w:val="0"/>
      </w:pPr>
      <w:r>
        <w:rPr>
          <w:rStyle w:val="1548"/>
          <w:sz w:val="26"/>
          <w:szCs w:val="26"/>
        </w:rPr>
        <w:t xml:space="preserve">                                                                                           </w:t>
      </w:r>
      <w:r>
        <w:rPr>
          <w:rStyle w:val="1548"/>
          <w:sz w:val="26"/>
          <w:szCs w:val="26"/>
        </w:rPr>
        <w:t xml:space="preserve">м.п</w:t>
      </w:r>
      <w:r>
        <w:rPr>
          <w:rStyle w:val="1548"/>
          <w:sz w:val="26"/>
          <w:szCs w:val="26"/>
        </w:rPr>
        <w:t xml:space="preserve">.</w:t>
      </w:r>
      <w:r>
        <w:rPr>
          <w:rStyle w:val="1548"/>
        </w:rPr>
      </w:r>
      <w:r>
        <w:rPr>
          <w:rStyle w:val="1548"/>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p>
      <w:pPr>
        <w:ind w:firstLine="709"/>
        <w:jc w:val="both"/>
        <w:tabs>
          <w:tab w:val="left" w:pos="142" w:leader="none"/>
        </w:tabs>
      </w:pPr>
      <w:r/>
      <w:r/>
    </w:p>
    <w:tbl>
      <w:tblPr>
        <w:tblW w:w="0" w:type="auto"/>
        <w:tblInd w:w="-142" w:type="dxa"/>
        <w:tblLook w:val="01E0" w:firstRow="1" w:lastRow="1" w:firstColumn="1" w:lastColumn="1" w:noHBand="0" w:noVBand="0"/>
      </w:tblPr>
      <w:tblGrid>
        <w:gridCol w:w="4677"/>
        <w:gridCol w:w="4819"/>
      </w:tblGrid>
      <w:tr>
        <w:tblPrEx/>
        <w:trPr/>
        <w:tc>
          <w:tcPr>
            <w:tcW w:w="4677" w:type="dxa"/>
            <w:textDirection w:val="lrTb"/>
            <w:noWrap w:val="false"/>
          </w:tcPr>
          <w:p>
            <w:pPr>
              <w:widowControl w:val="off"/>
              <w:rPr>
                <w:b/>
                <w:bCs/>
                <w:szCs w:val="26"/>
              </w:rPr>
            </w:pPr>
            <w:r/>
            <w:permStart w:edGrp="everyone" w:id="1009388375"/>
            <w:r/>
            <w:permStart w:edGrp="everyone" w:id="1113149099"/>
            <w:r>
              <w:rPr>
                <w:b/>
                <w:bCs/>
                <w:szCs w:val="26"/>
              </w:rPr>
              <w:t xml:space="preserve">Заказчик</w:t>
            </w:r>
            <w:r>
              <w:rPr>
                <w:b/>
                <w:bCs/>
                <w:szCs w:val="26"/>
              </w:rPr>
              <w:t xml:space="preserve">:</w:t>
            </w:r>
            <w:r>
              <w:rPr>
                <w:b/>
                <w:bCs/>
                <w:szCs w:val="26"/>
              </w:rPr>
            </w:r>
            <w:r>
              <w:rPr>
                <w:b/>
                <w:bCs/>
                <w:szCs w:val="26"/>
              </w:rPr>
            </w:r>
          </w:p>
        </w:tc>
        <w:tc>
          <w:tcPr>
            <w:tcW w:w="4819" w:type="dxa"/>
            <w:textDirection w:val="lrTb"/>
            <w:noWrap w:val="false"/>
          </w:tcPr>
          <w:p>
            <w:pPr>
              <w:widowControl w:val="off"/>
              <w:rPr>
                <w:b/>
                <w:bCs/>
                <w:szCs w:val="26"/>
              </w:rPr>
            </w:pPr>
            <w:r>
              <w:rPr>
                <w:b/>
                <w:bCs/>
                <w:szCs w:val="26"/>
              </w:rPr>
              <w:t xml:space="preserve">Подрядчик</w:t>
            </w:r>
            <w:r>
              <w:rPr>
                <w:b/>
                <w:bCs/>
                <w:szCs w:val="26"/>
              </w:rPr>
              <w:t xml:space="preserve">:</w:t>
            </w:r>
            <w:r>
              <w:rPr>
                <w:b/>
                <w:bCs/>
                <w:szCs w:val="26"/>
              </w:rPr>
            </w:r>
            <w:r>
              <w:rPr>
                <w:b/>
                <w:bCs/>
                <w:szCs w:val="26"/>
              </w:rPr>
            </w:r>
          </w:p>
        </w:tc>
      </w:tr>
      <w:tr>
        <w:tblPrEx/>
        <w:trPr/>
        <w:tc>
          <w:tcPr>
            <w:tcW w:w="4677" w:type="dxa"/>
            <w:textDirection w:val="lrTb"/>
            <w:noWrap w:val="false"/>
          </w:tcPr>
          <w:p>
            <w:pPr>
              <w:widowControl w:val="off"/>
              <w:rPr>
                <w:bCs/>
                <w:szCs w:val="26"/>
              </w:rPr>
            </w:pPr>
            <w:r/>
            <w:permStart w:edGrp="everyone" w:id="419831249"/>
            <w:r/>
            <w:permStart w:edGrp="everyone" w:id="1788951314"/>
            <w:r/>
            <w:permEnd w:id="1009388375"/>
            <w:r/>
            <w:permEnd w:id="1113149099"/>
            <w:r>
              <w:rPr>
                <w:b/>
                <w:bCs/>
                <w:szCs w:val="26"/>
              </w:rPr>
              <w:t xml:space="preserve">ПАО «Россети Урал»</w:t>
            </w:r>
            <w:r>
              <w:rPr>
                <w:bCs/>
                <w:szCs w:val="26"/>
              </w:rPr>
            </w:r>
            <w:r>
              <w:rPr>
                <w:bCs/>
                <w:szCs w:val="26"/>
              </w:rPr>
            </w:r>
          </w:p>
        </w:tc>
        <w:tc>
          <w:tcPr>
            <w:tcW w:w="4819" w:type="dxa"/>
            <w:textDirection w:val="lrTb"/>
            <w:noWrap w:val="false"/>
          </w:tcPr>
          <w:p>
            <w:pPr>
              <w:widowControl w:val="off"/>
              <w:rPr>
                <w:bCs/>
                <w:szCs w:val="26"/>
              </w:rPr>
            </w:pPr>
            <w:r>
              <w:rPr>
                <w:bCs/>
                <w:szCs w:val="26"/>
              </w:rPr>
              <w:t xml:space="preserve">_____________________</w:t>
            </w:r>
            <w:r>
              <w:rPr>
                <w:bCs/>
                <w:szCs w:val="26"/>
              </w:rPr>
            </w:r>
            <w:r>
              <w:rPr>
                <w:bCs/>
                <w:szCs w:val="26"/>
              </w:rPr>
            </w:r>
          </w:p>
        </w:tc>
      </w:tr>
      <w:tr>
        <w:tblPrEx/>
        <w:trPr/>
        <w:tc>
          <w:tcPr>
            <w:tcW w:w="4677" w:type="dxa"/>
            <w:textDirection w:val="lrTb"/>
            <w:noWrap w:val="false"/>
          </w:tcPr>
          <w:p>
            <w:pPr>
              <w:widowControl w:val="off"/>
              <w:rPr>
                <w:bCs/>
                <w:szCs w:val="26"/>
              </w:rPr>
            </w:pPr>
            <w:r/>
            <w:permStart w:edGrp="everyone" w:id="618626550"/>
            <w:r/>
            <w:permStart w:edGrp="everyone" w:id="1721387161"/>
            <w:r/>
            <w:permEnd w:id="419831249"/>
            <w:r/>
            <w:permEnd w:id="1788951314"/>
            <w:r>
              <w:rPr>
                <w:bCs/>
                <w:szCs w:val="26"/>
              </w:rPr>
            </w:r>
            <w:r>
              <w:rPr>
                <w:bCs/>
                <w:szCs w:val="26"/>
              </w:rPr>
            </w:r>
          </w:p>
        </w:tc>
        <w:tc>
          <w:tcPr>
            <w:tcW w:w="4819" w:type="dxa"/>
            <w:textDirection w:val="lrTb"/>
            <w:noWrap w:val="false"/>
          </w:tcPr>
          <w:p>
            <w:pPr>
              <w:widowControl w:val="off"/>
              <w:rPr>
                <w:bCs/>
                <w:szCs w:val="26"/>
              </w:rPr>
            </w:pPr>
            <w:r>
              <w:rPr>
                <w:bCs/>
                <w:szCs w:val="26"/>
              </w:rPr>
            </w:r>
            <w:r>
              <w:rPr>
                <w:bCs/>
                <w:szCs w:val="26"/>
              </w:rPr>
            </w:r>
            <w:r>
              <w:rPr>
                <w:bCs/>
                <w:szCs w:val="26"/>
              </w:rPr>
            </w:r>
          </w:p>
        </w:tc>
      </w:tr>
      <w:tr>
        <w:tblPrEx/>
        <w:trPr/>
        <w:tc>
          <w:tcPr>
            <w:tcW w:w="4677" w:type="dxa"/>
            <w:textDirection w:val="lrTb"/>
            <w:noWrap w:val="false"/>
          </w:tcPr>
          <w:p>
            <w:pPr>
              <w:widowControl w:val="off"/>
              <w:rPr>
                <w:bCs/>
                <w:szCs w:val="26"/>
              </w:rPr>
            </w:pPr>
            <w:r/>
            <w:permStart w:edGrp="everyone" w:id="1155751837"/>
            <w:r/>
            <w:permStart w:edGrp="everyone" w:id="686845156"/>
            <w:r/>
            <w:permEnd w:id="618626550"/>
            <w:r/>
            <w:permEnd w:id="1721387161"/>
            <w:r>
              <w:rPr>
                <w:bCs/>
                <w:szCs w:val="26"/>
              </w:rPr>
            </w:r>
            <w:r>
              <w:rPr>
                <w:bCs/>
                <w:szCs w:val="26"/>
              </w:rPr>
            </w:r>
          </w:p>
        </w:tc>
        <w:tc>
          <w:tcPr>
            <w:tcW w:w="4819" w:type="dxa"/>
            <w:textDirection w:val="lrTb"/>
            <w:noWrap w:val="false"/>
          </w:tcPr>
          <w:p>
            <w:pPr>
              <w:widowControl w:val="off"/>
              <w:rPr>
                <w:bCs/>
                <w:szCs w:val="26"/>
              </w:rPr>
            </w:pPr>
            <w:r>
              <w:rPr>
                <w:bCs/>
                <w:szCs w:val="26"/>
              </w:rPr>
            </w:r>
            <w:r>
              <w:rPr>
                <w:bCs/>
                <w:szCs w:val="26"/>
              </w:rPr>
            </w:r>
            <w:r>
              <w:rPr>
                <w:bCs/>
                <w:szCs w:val="26"/>
              </w:rPr>
            </w:r>
          </w:p>
        </w:tc>
      </w:tr>
      <w:tr>
        <w:tblPrEx/>
        <w:trPr/>
        <w:tc>
          <w:tcPr>
            <w:tcW w:w="4677" w:type="dxa"/>
            <w:textDirection w:val="lrTb"/>
            <w:noWrap w:val="false"/>
          </w:tcPr>
          <w:p>
            <w:pPr>
              <w:widowControl w:val="off"/>
              <w:rPr>
                <w:bCs/>
                <w:szCs w:val="26"/>
              </w:rPr>
            </w:pPr>
            <w:r/>
            <w:permStart w:edGrp="everyone" w:id="973682826"/>
            <w:r/>
            <w:permStart w:edGrp="everyone" w:id="1936342502"/>
            <w:r/>
            <w:permEnd w:id="1155751837"/>
            <w:r/>
            <w:permEnd w:id="686845156"/>
            <w:r>
              <w:rPr>
                <w:bCs/>
                <w:szCs w:val="26"/>
              </w:rPr>
              <w:t xml:space="preserve">_____________________</w:t>
            </w:r>
            <w:r>
              <w:rPr>
                <w:bCs/>
                <w:szCs w:val="26"/>
              </w:rPr>
            </w:r>
            <w:r>
              <w:rPr>
                <w:bCs/>
                <w:szCs w:val="26"/>
              </w:rPr>
            </w:r>
          </w:p>
        </w:tc>
        <w:tc>
          <w:tcPr>
            <w:tcW w:w="4819" w:type="dxa"/>
            <w:textDirection w:val="lrTb"/>
            <w:noWrap w:val="false"/>
          </w:tcPr>
          <w:p>
            <w:pPr>
              <w:widowControl w:val="off"/>
              <w:rPr>
                <w:bCs/>
                <w:szCs w:val="26"/>
              </w:rPr>
            </w:pPr>
            <w:r>
              <w:rPr>
                <w:bCs/>
                <w:szCs w:val="26"/>
              </w:rPr>
              <w:t xml:space="preserve">__________________________________</w:t>
            </w:r>
            <w:r>
              <w:rPr>
                <w:bCs/>
                <w:szCs w:val="26"/>
              </w:rPr>
            </w:r>
            <w:r>
              <w:rPr>
                <w:bCs/>
                <w:szCs w:val="26"/>
              </w:rPr>
            </w:r>
          </w:p>
        </w:tc>
      </w:tr>
      <w:tr>
        <w:tblPrEx/>
        <w:trPr/>
        <w:tc>
          <w:tcPr>
            <w:tcW w:w="4677" w:type="dxa"/>
            <w:textDirection w:val="lrTb"/>
            <w:noWrap w:val="false"/>
          </w:tcPr>
          <w:p>
            <w:pPr>
              <w:widowControl w:val="off"/>
              <w:rPr>
                <w:bCs/>
                <w:szCs w:val="26"/>
              </w:rPr>
            </w:pPr>
            <w:r/>
            <w:permStart w:edGrp="everyone" w:id="1352797459"/>
            <w:r/>
            <w:permStart w:edGrp="everyone" w:id="439028249"/>
            <w:r/>
            <w:permEnd w:id="973682826"/>
            <w:r/>
            <w:permEnd w:id="1936342502"/>
            <w:r>
              <w:rPr>
                <w:bCs/>
                <w:szCs w:val="26"/>
              </w:rPr>
              <w:t xml:space="preserve">М.П.</w:t>
            </w:r>
            <w:r>
              <w:rPr>
                <w:bCs/>
                <w:szCs w:val="26"/>
              </w:rPr>
            </w:r>
            <w:r>
              <w:rPr>
                <w:bCs/>
                <w:szCs w:val="26"/>
              </w:rPr>
            </w:r>
          </w:p>
        </w:tc>
        <w:tc>
          <w:tcPr>
            <w:tcW w:w="4819" w:type="dxa"/>
            <w:textDirection w:val="lrTb"/>
            <w:noWrap w:val="false"/>
          </w:tcPr>
          <w:p>
            <w:pPr>
              <w:widowControl w:val="off"/>
              <w:rPr>
                <w:bCs/>
                <w:szCs w:val="26"/>
              </w:rPr>
            </w:pPr>
            <w:r>
              <w:rPr>
                <w:bCs/>
                <w:szCs w:val="26"/>
              </w:rPr>
              <w:t xml:space="preserve">М.П.</w:t>
            </w:r>
            <w:permEnd w:id="1352797459"/>
            <w:r/>
            <w:permEnd w:id="439028249"/>
            <w:r>
              <w:rPr>
                <w:bCs/>
                <w:szCs w:val="26"/>
              </w:rPr>
            </w:r>
            <w:r>
              <w:rPr>
                <w:bCs/>
                <w:szCs w:val="26"/>
              </w:rPr>
            </w:r>
          </w:p>
        </w:tc>
      </w:tr>
    </w:tbl>
    <w:p>
      <w:pPr>
        <w:jc w:val="center"/>
        <w:widowControl w:val="off"/>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p>
      <w:pPr>
        <w:spacing w:after="200" w:line="276" w:lineRule="auto"/>
        <w:rPr>
          <w:rFonts w:eastAsia="Calibri"/>
          <w:b/>
          <w:bCs/>
          <w:sz w:val="26"/>
          <w:szCs w:val="26"/>
          <w:lang w:eastAsia="en-US"/>
        </w:rPr>
      </w:pPr>
      <w:r>
        <w:rPr>
          <w:rFonts w:eastAsia="Calibri"/>
          <w:b/>
          <w:bCs/>
          <w:sz w:val="26"/>
          <w:szCs w:val="26"/>
          <w:lang w:eastAsia="en-US"/>
        </w:rPr>
        <w:br w:type="page" w:clear="all"/>
      </w:r>
      <w:r>
        <w:rPr>
          <w:rFonts w:eastAsia="Calibri"/>
          <w:b/>
          <w:bCs/>
          <w:sz w:val="26"/>
          <w:szCs w:val="26"/>
          <w:lang w:eastAsia="en-US"/>
        </w:rPr>
      </w:r>
      <w:r>
        <w:rPr>
          <w:rFonts w:eastAsia="Calibri"/>
          <w:b/>
          <w:bCs/>
          <w:sz w:val="26"/>
          <w:szCs w:val="26"/>
          <w:lang w:eastAsia="en-US"/>
        </w:rPr>
      </w:r>
    </w:p>
    <w:p>
      <w:pPr>
        <w:widowControl w:val="off"/>
        <w:rPr>
          <w:rStyle w:val="1548"/>
          <w:b/>
          <w:bCs/>
        </w:rPr>
      </w:pPr>
      <w:r>
        <w:rPr>
          <w:rStyle w:val="1548"/>
          <w:b/>
          <w:bCs/>
          <w:vertAlign w:val="superscript"/>
        </w:rPr>
        <w:footnoteReference w:customMarkFollows="1" w:id="21"/>
        <w:t xml:space="preserve">****</w:t>
      </w:r>
      <w:r>
        <w:rPr>
          <w:rStyle w:val="1548"/>
          <w:b/>
          <w:bCs/>
        </w:rPr>
      </w:r>
      <w:r>
        <w:rPr>
          <w:rStyle w:val="1548"/>
          <w:b/>
          <w:bCs/>
        </w:rPr>
      </w:r>
    </w:p>
    <w:p>
      <w:pPr>
        <w:pStyle w:val="1552"/>
        <w:jc w:val="center"/>
        <w:rPr>
          <w:rStyle w:val="1548"/>
          <w:rFonts w:ascii="Times New Roman" w:hAnsi="Times New Roman" w:eastAsia="Times New Roman" w:cs="Times New Roman"/>
          <w:b/>
          <w:bCs/>
          <w:color w:val="auto"/>
          <w:sz w:val="26"/>
          <w:szCs w:val="26"/>
        </w:rPr>
      </w:pPr>
      <w:r>
        <w:rPr>
          <w:rStyle w:val="1548"/>
          <w:rFonts w:ascii="Times New Roman" w:hAnsi="Times New Roman" w:cs="Times New Roman"/>
          <w:b/>
          <w:bCs/>
          <w:color w:val="auto"/>
          <w:sz w:val="26"/>
          <w:szCs w:val="26"/>
        </w:rPr>
        <w:t xml:space="preserve">ТИПОВАЯ ФОРМА</w:t>
      </w:r>
      <w:r>
        <w:rPr>
          <w:rStyle w:val="1548"/>
          <w:rFonts w:ascii="Times New Roman" w:hAnsi="Times New Roman" w:eastAsia="Times New Roman" w:cs="Times New Roman"/>
          <w:b/>
          <w:bCs/>
          <w:color w:val="auto"/>
          <w:sz w:val="26"/>
          <w:szCs w:val="26"/>
        </w:rPr>
      </w:r>
      <w:r>
        <w:rPr>
          <w:rStyle w:val="1548"/>
          <w:rFonts w:ascii="Times New Roman" w:hAnsi="Times New Roman" w:eastAsia="Times New Roman" w:cs="Times New Roman"/>
          <w:b/>
          <w:bCs/>
          <w:color w:val="auto"/>
          <w:sz w:val="26"/>
          <w:szCs w:val="26"/>
        </w:rPr>
      </w:r>
    </w:p>
    <w:p>
      <w:pPr>
        <w:pStyle w:val="1552"/>
        <w:jc w:val="center"/>
        <w:rPr>
          <w:rStyle w:val="1548"/>
          <w:rFonts w:ascii="Times New Roman" w:hAnsi="Times New Roman" w:eastAsia="Times New Roman" w:cs="Times New Roman"/>
          <w:b/>
          <w:bCs/>
          <w:color w:val="auto"/>
          <w:sz w:val="26"/>
          <w:szCs w:val="26"/>
        </w:rPr>
      </w:pPr>
      <w:r>
        <w:rPr>
          <w:rStyle w:val="1548"/>
          <w:rFonts w:ascii="Times New Roman" w:hAnsi="Times New Roman" w:cs="Times New Roman"/>
          <w:b/>
          <w:bCs/>
          <w:color w:val="auto"/>
          <w:sz w:val="26"/>
          <w:szCs w:val="26"/>
        </w:rPr>
        <w:t xml:space="preserve">независимой гарантии, предоставляемой в качестве обеспечения заявки </w:t>
      </w:r>
      <w:r>
        <w:rPr>
          <w:rStyle w:val="1548"/>
          <w:rFonts w:ascii="Times New Roman" w:hAnsi="Times New Roman" w:cs="Times New Roman"/>
          <w:b/>
          <w:bCs/>
          <w:color w:val="auto"/>
          <w:sz w:val="26"/>
          <w:szCs w:val="26"/>
        </w:rPr>
        <w:br/>
        <w:t xml:space="preserve">на участие в конкурентной закупке товаров, работ, услуг в электронной форме, участниками которой могут быть только субъекты малого и среднего предпринимательства </w:t>
      </w:r>
      <w:r>
        <w:rPr>
          <w:rStyle w:val="1548"/>
          <w:rFonts w:ascii="Times New Roman" w:hAnsi="Times New Roman" w:eastAsia="Times New Roman" w:cs="Times New Roman"/>
          <w:b/>
          <w:bCs/>
          <w:color w:val="auto"/>
          <w:sz w:val="26"/>
          <w:szCs w:val="26"/>
        </w:rPr>
      </w:r>
      <w:r>
        <w:rPr>
          <w:rStyle w:val="1548"/>
          <w:rFonts w:ascii="Times New Roman" w:hAnsi="Times New Roman" w:eastAsia="Times New Roman" w:cs="Times New Roman"/>
          <w:b/>
          <w:bCs/>
          <w:color w:val="auto"/>
          <w:sz w:val="26"/>
          <w:szCs w:val="26"/>
        </w:rPr>
      </w:r>
    </w:p>
    <w:p>
      <w:pPr>
        <w:pStyle w:val="1552"/>
        <w:jc w:val="center"/>
        <w:rPr>
          <w:rStyle w:val="1548"/>
          <w:rFonts w:ascii="Times New Roman" w:hAnsi="Times New Roman" w:eastAsia="Times New Roman" w:cs="Times New Roman"/>
          <w:b/>
          <w:bCs/>
        </w:rPr>
      </w:pPr>
      <w:r>
        <w:rPr>
          <w:rFonts w:ascii="Times New Roman" w:hAnsi="Times New Roman" w:eastAsia="Times New Roman" w:cs="Times New Roman"/>
          <w:b/>
          <w:bCs/>
        </w:rPr>
      </w:r>
      <w:r>
        <w:rPr>
          <w:rStyle w:val="1548"/>
          <w:rFonts w:ascii="Times New Roman" w:hAnsi="Times New Roman" w:eastAsia="Times New Roman" w:cs="Times New Roman"/>
          <w:b/>
          <w:bCs/>
        </w:rPr>
      </w:r>
      <w:r>
        <w:rPr>
          <w:rStyle w:val="1548"/>
          <w:rFonts w:ascii="Times New Roman" w:hAnsi="Times New Roman" w:eastAsia="Times New Roman" w:cs="Times New Roman"/>
          <w:b/>
          <w:bCs/>
        </w:rPr>
      </w:r>
    </w:p>
    <w:p>
      <w:pPr>
        <w:jc w:val="center"/>
        <w:widowControl w:val="off"/>
        <w:rPr>
          <w:rStyle w:val="1548"/>
          <w:b/>
          <w:bCs/>
          <w:sz w:val="26"/>
          <w:szCs w:val="26"/>
        </w:rPr>
      </w:pPr>
      <w:r>
        <w:rPr>
          <w:rStyle w:val="1548"/>
          <w:b/>
          <w:bCs/>
          <w:sz w:val="26"/>
          <w:szCs w:val="26"/>
        </w:rPr>
        <w:t xml:space="preserve">НЕЗАВИСИМАЯ ГАРАНТИЯ</w:t>
      </w:r>
      <w:r>
        <w:rPr>
          <w:rStyle w:val="1548"/>
          <w:b/>
          <w:bCs/>
          <w:sz w:val="26"/>
          <w:szCs w:val="26"/>
        </w:rPr>
      </w:r>
      <w:r>
        <w:rPr>
          <w:rStyle w:val="1548"/>
          <w:b/>
          <w:bCs/>
          <w:sz w:val="26"/>
          <w:szCs w:val="26"/>
        </w:rPr>
      </w:r>
    </w:p>
    <w:tbl>
      <w:tblPr>
        <w:tblW w:w="0"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4050"/>
        <w:gridCol w:w="300"/>
        <w:gridCol w:w="1800"/>
        <w:gridCol w:w="600"/>
        <w:gridCol w:w="900"/>
        <w:gridCol w:w="450"/>
        <w:gridCol w:w="1398"/>
      </w:tblGrid>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gridSpan w:val="5"/>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4050" w:type="dxa"/>
            <w:textDirection w:val="lrTb"/>
            <w:noWrap w:val="false"/>
          </w:tcPr>
          <w:p>
            <w:pPr>
              <w:pStyle w:val="1537"/>
              <w:ind w:right="136"/>
              <w:jc w:val="right"/>
              <w:rPr>
                <w:rFonts w:ascii="Times New Roman" w:hAnsi="Times New Roman" w:cs="Times New Roman"/>
              </w:rPr>
            </w:pPr>
            <w:r>
              <w:rPr>
                <w:rStyle w:val="1548"/>
                <w:rFonts w:ascii="Times New Roman" w:hAnsi="Times New Roman" w:cs="Times New Roman"/>
              </w:rPr>
              <w:t xml:space="preserve">Дата выдачи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gridSpan w:val="5"/>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40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Номер независимой гарантии</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Информация о гаранте, принципале, бенефициаре </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gridSpan w:val="3"/>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Коды </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Полное наименование гаранта </w:t>
            </w:r>
            <w:r>
              <w:rPr>
                <w:rFonts w:ascii="Times New Roman" w:hAnsi="Times New Roman" w:cs="Times New Roman"/>
              </w:rPr>
            </w:r>
            <w:r>
              <w:rPr>
                <w:rFonts w:ascii="Times New Roman" w:hAnsi="Times New Roman" w:cs="Times New Roman"/>
              </w:rPr>
            </w:r>
          </w:p>
        </w:tc>
        <w:tc>
          <w:tcPr>
            <w:gridSpan w:val="3"/>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vMerge w:val="restart"/>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ИНН</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gridSpan w:val="3"/>
            <w:shd w:val="clear" w:color="auto" w:fill="ced7e7"/>
            <w:tcBorders>
              <w:top w:val="none" w:color="000000" w:sz="4" w:space="0"/>
              <w:left w:val="none" w:color="000000" w:sz="4" w:space="0"/>
              <w:bottom w:val="none" w:color="000000" w:sz="4" w:space="0"/>
              <w:right w:val="none" w:color="000000" w:sz="4" w:space="0"/>
            </w:tcBorders>
            <w:tcW w:w="7350" w:type="dxa"/>
            <w:vAlign w:val="center"/>
            <w:vMerge w:val="continue"/>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КПП</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gridSpan w:val="3"/>
            <w:shd w:val="clear" w:color="auto" w:fill="ced7e7"/>
            <w:tcBorders>
              <w:top w:val="none" w:color="000000" w:sz="4" w:space="0"/>
              <w:left w:val="none" w:color="000000" w:sz="4" w:space="0"/>
              <w:bottom w:val="none" w:color="000000" w:sz="4" w:space="0"/>
              <w:right w:val="none" w:color="000000" w:sz="4" w:space="0"/>
            </w:tcBorders>
            <w:tcW w:w="7350" w:type="dxa"/>
            <w:vAlign w:val="center"/>
            <w:vMerge w:val="continue"/>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БИК</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Идентификационный код гаранта </w:t>
            </w:r>
            <w:r>
              <w:rPr>
                <w:rFonts w:ascii="Times New Roman" w:hAnsi="Times New Roman" w:cs="Times New Roman"/>
              </w:rPr>
            </w:r>
            <w:r>
              <w:rPr>
                <w:rFonts w:ascii="Times New Roman" w:hAnsi="Times New Roman" w:cs="Times New Roman"/>
              </w:rPr>
            </w:r>
          </w:p>
        </w:tc>
        <w:tc>
          <w:tcPr>
            <w:gridSpan w:val="3"/>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w:t>
            </w:r>
            <w:r>
              <w:rPr>
                <w:rFonts w:ascii="Times New Roman" w:hAnsi="Times New Roman" w:cs="Times New Roman"/>
              </w:rPr>
            </w:r>
            <w:r>
              <w:rPr>
                <w:rFonts w:ascii="Times New Roman" w:hAnsi="Times New Roman" w:cs="Times New Roman"/>
              </w:rP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Место нахождения, телефон, адрес электронной почты гаранта </w:t>
            </w:r>
            <w:r>
              <w:rPr>
                <w:rFonts w:ascii="Times New Roman" w:hAnsi="Times New Roman" w:cs="Times New Roman"/>
              </w:rPr>
            </w:r>
            <w:r>
              <w:rPr>
                <w:rFonts w:ascii="Times New Roman" w:hAnsi="Times New Roman" w:cs="Times New Roman"/>
              </w:rPr>
            </w:r>
          </w:p>
        </w:tc>
        <w:tc>
          <w:tcPr>
            <w:gridSpan w:val="3"/>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537"/>
              <w:ind w:left="-167"/>
              <w:jc w:val="right"/>
              <w:rPr>
                <w:rFonts w:ascii="Times New Roman" w:hAnsi="Times New Roman" w:cs="Times New Roman"/>
              </w:rPr>
            </w:pPr>
            <w:r>
              <w:rPr>
                <w:rStyle w:val="1548"/>
                <w:rFonts w:ascii="Times New Roman" w:hAnsi="Times New Roman" w:cs="Times New Roman"/>
              </w:rPr>
              <w:t xml:space="preserve">по ОКТМО</w:t>
            </w:r>
            <w:r>
              <w:rPr>
                <w:rStyle w:val="1548"/>
                <w:rFonts w:ascii="Times New Roman" w:hAnsi="Times New Roman" w:cs="Times New Roman"/>
                <w:vertAlign w:val="superscript"/>
              </w:rPr>
              <w:t xml:space="preserve">1</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gridSpan w:val="3"/>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Полное наименование принципала </w:t>
            </w:r>
            <w:r>
              <w:rPr>
                <w:rFonts w:ascii="Times New Roman" w:hAnsi="Times New Roman" w:cs="Times New Roman"/>
              </w:rPr>
            </w:r>
            <w:r>
              <w:rPr>
                <w:rFonts w:ascii="Times New Roman" w:hAnsi="Times New Roman" w:cs="Times New Roman"/>
              </w:rPr>
            </w:r>
          </w:p>
        </w:tc>
        <w:tc>
          <w:tcPr>
            <w:gridSpan w:val="3"/>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ИНН</w:t>
            </w:r>
            <w:r>
              <w:rPr>
                <w:rStyle w:val="1548"/>
                <w:rFonts w:ascii="Times New Roman" w:hAnsi="Times New Roman" w:cs="Times New Roman"/>
                <w:vertAlign w:val="superscript"/>
              </w:rPr>
              <w:t xml:space="preserve">2</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r/>
            <w:r/>
          </w:p>
        </w:tc>
        <w:tc>
          <w:tcPr>
            <w:gridSpan w:val="3"/>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КПП</w:t>
            </w:r>
            <w:r>
              <w:rPr>
                <w:rStyle w:val="1548"/>
                <w:rFonts w:ascii="Times New Roman" w:hAnsi="Times New Roman" w:cs="Times New Roman"/>
                <w:vertAlign w:val="superscript"/>
              </w:rPr>
              <w:t xml:space="preserve">3</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Место нахождения, телефон, адрес электронной почты принципала </w:t>
            </w:r>
            <w:r>
              <w:rPr>
                <w:rFonts w:ascii="Times New Roman" w:hAnsi="Times New Roman" w:cs="Times New Roman"/>
              </w:rPr>
            </w:r>
            <w:r>
              <w:rPr>
                <w:rFonts w:ascii="Times New Roman" w:hAnsi="Times New Roman" w:cs="Times New Roman"/>
              </w:rPr>
            </w:r>
          </w:p>
        </w:tc>
        <w:tc>
          <w:tcPr>
            <w:gridSpan w:val="3"/>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537"/>
              <w:jc w:val="right"/>
              <w:rPr>
                <w:rStyle w:val="1548"/>
                <w:rFonts w:cs="Times New Roman"/>
              </w:rPr>
            </w:pPr>
            <w:r>
              <w:rPr>
                <w:rStyle w:val="1548"/>
                <w:rFonts w:ascii="Times New Roman" w:hAnsi="Times New Roman" w:cs="Times New Roman"/>
              </w:rPr>
              <w:t xml:space="preserve">по </w:t>
            </w:r>
            <w:r>
              <w:rPr>
                <w:rStyle w:val="1548"/>
                <w:rFonts w:cs="Times New Roman"/>
              </w:rPr>
            </w:r>
            <w:r>
              <w:rPr>
                <w:rStyle w:val="1548"/>
                <w:rFonts w:cs="Times New Roman"/>
              </w:rPr>
            </w:r>
          </w:p>
          <w:p>
            <w:pPr>
              <w:pStyle w:val="1537"/>
              <w:jc w:val="right"/>
            </w:pPr>
            <w:r>
              <w:rPr>
                <w:rStyle w:val="1548"/>
                <w:rFonts w:ascii="Times New Roman" w:hAnsi="Times New Roman" w:cs="Times New Roman"/>
              </w:rPr>
              <w:t xml:space="preserve">ОКТМО</w:t>
            </w:r>
            <w:r>
              <w:rPr>
                <w:rStyle w:val="1548"/>
                <w:rFonts w:ascii="Times New Roman" w:hAnsi="Times New Roman" w:cs="Times New Roman"/>
                <w:vertAlign w:val="superscript"/>
              </w:rPr>
              <w:t xml:space="preserve">1</w:t>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Полное наименование </w:t>
            </w:r>
            <w:r>
              <w:rPr>
                <w:rFonts w:ascii="Times New Roman" w:hAnsi="Times New Roman" w:cs="Times New Roman"/>
              </w:rPr>
            </w:r>
            <w:r>
              <w:rPr>
                <w:rFonts w:ascii="Times New Roman" w:hAnsi="Times New Roman" w:cs="Times New Roman"/>
              </w:rPr>
            </w:r>
          </w:p>
        </w:tc>
        <w:tc>
          <w:tcPr>
            <w:gridSpan w:val="3"/>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ИНН</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бенефициара </w:t>
            </w:r>
            <w:r>
              <w:rPr>
                <w:rFonts w:ascii="Times New Roman" w:hAnsi="Times New Roman" w:cs="Times New Roman"/>
              </w:rPr>
            </w:r>
            <w:r>
              <w:rPr>
                <w:rFonts w:ascii="Times New Roman" w:hAnsi="Times New Roman" w:cs="Times New Roman"/>
              </w:rPr>
            </w:r>
          </w:p>
        </w:tc>
        <w:tc>
          <w:tcPr>
            <w:gridSpan w:val="3"/>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216" w:type="dxa"/>
              <w:bottom w:w="80" w:type="dxa"/>
            </w:tcMar>
            <w:tcW w:w="13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КПП</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0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Место нахождения, телефон, адрес электронной почты бенефициара </w:t>
            </w:r>
            <w:r>
              <w:rPr>
                <w:rFonts w:ascii="Times New Roman" w:hAnsi="Times New Roman" w:cs="Times New Roman"/>
              </w:rPr>
            </w:r>
            <w:r>
              <w:rPr>
                <w:rFonts w:ascii="Times New Roman" w:hAnsi="Times New Roman" w:cs="Times New Roman"/>
              </w:rPr>
            </w:r>
          </w:p>
        </w:tc>
        <w:tc>
          <w:tcPr>
            <w:gridSpan w:val="3"/>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27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1350" w:type="dxa"/>
            <w:textDirection w:val="lrTb"/>
            <w:noWrap w:val="false"/>
          </w:tcPr>
          <w:p>
            <w:pPr>
              <w:pStyle w:val="1537"/>
              <w:jc w:val="right"/>
              <w:rPr>
                <w:rStyle w:val="1548"/>
                <w:rFonts w:cs="Times New Roman"/>
              </w:rPr>
            </w:pPr>
            <w:r>
              <w:rPr>
                <w:rFonts w:cs="Times New Roman"/>
              </w:rPr>
            </w:r>
            <w:r>
              <w:rPr>
                <w:rStyle w:val="1548"/>
                <w:rFonts w:cs="Times New Roman"/>
              </w:rPr>
            </w:r>
            <w:r>
              <w:rPr>
                <w:rStyle w:val="1548"/>
                <w:rFonts w:cs="Times New Roman"/>
              </w:rPr>
            </w:r>
          </w:p>
          <w:p>
            <w:pPr>
              <w:pStyle w:val="1537"/>
              <w:ind w:right="136"/>
              <w:jc w:val="right"/>
            </w:pPr>
            <w:r>
              <w:rPr>
                <w:rStyle w:val="1548"/>
                <w:rFonts w:ascii="Times New Roman" w:hAnsi="Times New Roman" w:cs="Times New Roman"/>
              </w:rPr>
              <w:t xml:space="preserve">по ОКТМО</w:t>
            </w: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98" w:type="dxa"/>
            <w:textDirection w:val="lrTb"/>
            <w:noWrap w:val="false"/>
          </w:tcPr>
          <w:p>
            <w:r/>
            <w:r/>
          </w:p>
        </w:tc>
      </w:tr>
      <w:tr>
        <w:tblPrEx/>
        <w:trPr>
          <w:jc w:val="cente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Информация о конкурентной закупке, для обеспечения заявки на участие в которой предоставляется независимая гарантия </w:t>
            </w:r>
            <w:r>
              <w:rPr>
                <w:rFonts w:ascii="Times New Roman" w:hAnsi="Times New Roman" w:cs="Times New Roman"/>
              </w:rPr>
            </w:r>
            <w:r>
              <w:rPr>
                <w:rFonts w:ascii="Times New Roman" w:hAnsi="Times New Roman" w:cs="Times New Roman"/>
              </w:rPr>
            </w:r>
          </w:p>
        </w:tc>
      </w:tr>
      <w:tr>
        <w:tblPrEx/>
        <w:trPr>
          <w:jc w:val="center"/>
          <w:trHeight w:val="20"/>
        </w:trPr>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Номер извещения об осуществлении конкурентной закупки</w:t>
            </w:r>
            <w:r>
              <w:rPr>
                <w:rStyle w:val="1548"/>
                <w:rFonts w:ascii="Times New Roman" w:hAnsi="Times New Roman" w:cs="Times New Roman"/>
                <w:vertAlign w:val="superscript"/>
              </w:rPr>
              <w:t xml:space="preserve">1</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r/>
            <w:r/>
          </w:p>
        </w:tc>
      </w:tr>
      <w:tr>
        <w:tblPrEx/>
        <w:trPr>
          <w:jc w:val="center"/>
          <w:trHeight w:val="20"/>
        </w:trPr>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Предмет договора</w:t>
            </w:r>
            <w:r>
              <w:rPr>
                <w:rStyle w:val="1548"/>
                <w:rFonts w:ascii="Times New Roman" w:hAnsi="Times New Roman" w:cs="Times New Roman"/>
                <w:vertAlign w:val="superscript"/>
              </w:rPr>
              <w:t xml:space="preserve">4</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r/>
            <w:r/>
          </w:p>
        </w:tc>
      </w:tr>
      <w:tr>
        <w:tblPrEx/>
        <w:trPr>
          <w:jc w:val="center"/>
          <w:trHeight w:val="2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9498"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Условия независимой гарантии </w:t>
            </w:r>
            <w:r>
              <w:rPr>
                <w:rFonts w:ascii="Times New Roman" w:hAnsi="Times New Roman" w:cs="Times New Roman"/>
              </w:rPr>
            </w:r>
            <w:r>
              <w:rPr>
                <w:rFonts w:ascii="Times New Roman" w:hAnsi="Times New Roman" w:cs="Times New Roman"/>
              </w:rPr>
            </w:r>
          </w:p>
        </w:tc>
      </w:tr>
      <w:tr>
        <w:tblPrEx/>
        <w:trPr>
          <w:jc w:val="center"/>
          <w:trHeight w:val="20"/>
        </w:trPr>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Сумма независимой гарантии, подлежащая уплате гарантом бенефициару (далее - сумма независимой гарантии)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gridSpan w:val="2"/>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848" w:type="dxa"/>
            <w:textDirection w:val="lrTb"/>
            <w:noWrap w:val="false"/>
          </w:tcPr>
          <w:p>
            <w:r/>
            <w:r/>
          </w:p>
        </w:tc>
      </w:tr>
      <w:tr>
        <w:tblPrEx/>
        <w:trPr>
          <w:jc w:val="center"/>
          <w:trHeight w:val="20"/>
        </w:trPr>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Наименование валюты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196" w:type="dxa"/>
              <w:bottom w:w="80" w:type="dxa"/>
            </w:tcMar>
            <w:tcW w:w="1500" w:type="dxa"/>
            <w:textDirection w:val="lrTb"/>
            <w:noWrap w:val="false"/>
          </w:tcPr>
          <w:p>
            <w:pPr>
              <w:pStyle w:val="1537"/>
              <w:ind w:right="116"/>
              <w:jc w:val="right"/>
              <w:rPr>
                <w:rFonts w:ascii="Times New Roman" w:hAnsi="Times New Roman" w:cs="Times New Roman"/>
              </w:rPr>
            </w:pPr>
            <w:r>
              <w:rPr>
                <w:rStyle w:val="1548"/>
                <w:rFonts w:ascii="Times New Roman" w:hAnsi="Times New Roman" w:cs="Times New Roman"/>
              </w:rPr>
              <w:t xml:space="preserve">по ОКВ</w:t>
            </w:r>
            <w:r>
              <w:rPr>
                <w:rFonts w:ascii="Times New Roman" w:hAnsi="Times New Roman" w:cs="Times New Roman"/>
              </w:rPr>
            </w:r>
            <w:r>
              <w:rPr>
                <w:rFonts w:ascii="Times New Roman" w:hAnsi="Times New Roman" w:cs="Times New Roman"/>
              </w:rPr>
            </w:r>
          </w:p>
        </w:tc>
        <w:tc>
          <w:tcPr>
            <w:gridSpan w:val="2"/>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848" w:type="dxa"/>
            <w:textDirection w:val="lrTb"/>
            <w:noWrap w:val="false"/>
          </w:tcPr>
          <w:p>
            <w:r/>
            <w:r/>
          </w:p>
        </w:tc>
      </w:tr>
      <w:tr>
        <w:tblPrEx/>
        <w:trPr>
          <w:jc w:val="center"/>
          <w:trHeight w:val="20"/>
        </w:trPr>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Срок вступления независимой гарантии в силу</w:t>
            </w:r>
            <w:r>
              <w:rPr>
                <w:rStyle w:val="1548"/>
                <w:rFonts w:ascii="Times New Roman" w:hAnsi="Times New Roman" w:cs="Times New Roman"/>
                <w:vertAlign w:val="superscript"/>
              </w:rPr>
              <w:t xml:space="preserve">5</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gridSpan w:val="2"/>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r/>
            <w:r/>
          </w:p>
        </w:tc>
      </w:tr>
      <w:tr>
        <w:tblPrEx/>
        <w:trPr>
          <w:jc w:val="center"/>
          <w:trHeight w:val="20"/>
        </w:trPr>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3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Срок действия независимой гарантии</w:t>
            </w:r>
            <w:r>
              <w:rPr>
                <w:rStyle w:val="1548"/>
                <w:rFonts w:ascii="Times New Roman" w:hAnsi="Times New Roman" w:cs="Times New Roman"/>
                <w:vertAlign w:val="superscript"/>
              </w:rPr>
              <w:t xml:space="preserve">5</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none" w:color="000000" w:sz="4" w:space="0"/>
              <w:bottom w:val="single" w:color="000000" w:sz="6" w:space="0"/>
              <w:right w:val="none" w:color="000000" w:sz="4" w:space="0"/>
            </w:tcBorders>
            <w:tcMar>
              <w:left w:w="80" w:type="dxa"/>
              <w:top w:w="80" w:type="dxa"/>
              <w:right w:w="80" w:type="dxa"/>
              <w:bottom w:w="80" w:type="dxa"/>
            </w:tcMar>
            <w:tcW w:w="18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500" w:type="dxa"/>
            <w:textDirection w:val="lrTb"/>
            <w:noWrap w:val="false"/>
          </w:tcPr>
          <w:p>
            <w:r/>
            <w:r/>
          </w:p>
        </w:tc>
        <w:tc>
          <w:tcPr>
            <w:gridSpan w:val="2"/>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848" w:type="dxa"/>
            <w:textDirection w:val="lrTb"/>
            <w:noWrap w:val="false"/>
          </w:tcPr>
          <w:p>
            <w:r/>
            <w:r/>
          </w:p>
        </w:tc>
      </w:tr>
    </w:tbl>
    <w:p>
      <w:pPr>
        <w:widowControl w:val="off"/>
      </w:pPr>
      <w:r/>
      <w:r/>
    </w:p>
    <w:p>
      <w:pPr>
        <w:pStyle w:val="1537"/>
        <w:jc w:val="both"/>
        <w:tabs>
          <w:tab w:val="left" w:pos="426" w:leader="none"/>
        </w:tabs>
        <w:rPr>
          <w:rStyle w:val="1548"/>
          <w:rFonts w:cs="Times New Roman"/>
        </w:rPr>
      </w:pPr>
      <w:r>
        <w:rPr>
          <w:rStyle w:val="1548"/>
          <w:rFonts w:ascii="Times New Roman" w:hAnsi="Times New Roman" w:cs="Times New Roman"/>
        </w:rPr>
        <w:t xml:space="preserve">1.</w:t>
      </w:r>
      <w:r>
        <w:rPr>
          <w:rStyle w:val="1548"/>
          <w:rFonts w:ascii="Times New Roman" w:hAnsi="Times New Roman" w:cs="Times New Roman"/>
        </w:rPr>
        <w:tab/>
        <w:t xml:space="preserve">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w:t>
      </w:r>
      <w:r>
        <w:rPr>
          <w:rStyle w:val="1548"/>
          <w:rFonts w:ascii="Times New Roman" w:hAnsi="Times New Roman" w:cs="Times New Roman"/>
        </w:rPr>
        <w:t xml:space="preserve">а в соответствии с Федеральным законом «О закупках товаров, работ, услуг отдельными видами юридических лиц» (далее - Закон о закупках ) и положением о закупке бенефициара победителем закупки или иным лицом, с которым по результатам определения поставщика (</w:t>
      </w:r>
      <w:r>
        <w:rPr>
          <w:rStyle w:val="1548"/>
          <w:rFonts w:ascii="Times New Roman" w:hAnsi="Times New Roman" w:cs="Times New Roman"/>
        </w:rPr>
        <w:t xml:space="preserve">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Pr>
          <w:rStyle w:val="1548"/>
          <w:rFonts w:cs="Times New Roman"/>
        </w:rPr>
      </w:r>
      <w:r>
        <w:rPr>
          <w:rStyle w:val="1548"/>
          <w:rFonts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2.</w:t>
      </w:r>
      <w:r>
        <w:rPr>
          <w:rStyle w:val="1548"/>
          <w:rFonts w:ascii="Times New Roman" w:hAnsi="Times New Roman" w:cs="Times New Roman"/>
        </w:rPr>
        <w:tab/>
        <w:t xml:space="preserve">Настоящая независимая гарантия не может быть отозвана гарантом.</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3.</w:t>
      </w:r>
      <w:r>
        <w:rPr>
          <w:rStyle w:val="1548"/>
          <w:rFonts w:ascii="Times New Roman" w:hAnsi="Times New Roman" w:cs="Times New Roman"/>
        </w:rPr>
        <w:tab/>
        <w:t xml:space="preserve">Бенефициар вправе до окончания срока действия настоящей независимой гарантии предъявить в р</w:t>
      </w:r>
      <w:r>
        <w:rPr>
          <w:rStyle w:val="1548"/>
          <w:rFonts w:ascii="Times New Roman" w:hAnsi="Times New Roman" w:cs="Times New Roman"/>
        </w:rPr>
        <w:t xml:space="preserve">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а) принципал уклонился или отказался от заключения договора с бенефициаром;</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б) принципал не предоставил или предоставил с нарушением условий, ус</w:t>
      </w:r>
      <w:r>
        <w:rPr>
          <w:rStyle w:val="1548"/>
          <w:rFonts w:ascii="Times New Roman" w:hAnsi="Times New Roman" w:cs="Times New Roman"/>
        </w:rPr>
        <w:t xml:space="preserve">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4.</w:t>
      </w:r>
      <w:r>
        <w:rPr>
          <w:rStyle w:val="1548"/>
          <w:rFonts w:ascii="Times New Roman" w:hAnsi="Times New Roman" w:cs="Times New Roman"/>
        </w:rPr>
        <w:tab/>
        <w:t xml:space="preserve">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5.</w:t>
      </w:r>
      <w:r>
        <w:rPr>
          <w:rStyle w:val="1548"/>
          <w:rFonts w:ascii="Times New Roman" w:hAnsi="Times New Roman" w:cs="Times New Roman"/>
        </w:rPr>
        <w:tab/>
        <w:t xml:space="preserve">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rStyle w:val="1548"/>
          <w:rFonts w:ascii="Times New Roman" w:hAnsi="Times New Roman" w:cs="Times New Roman"/>
          <w:vertAlign w:val="superscript"/>
        </w:rPr>
        <w:t xml:space="preserve">6</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6.</w:t>
      </w:r>
      <w:r>
        <w:rPr>
          <w:rStyle w:val="1548"/>
          <w:rFonts w:ascii="Times New Roman" w:hAnsi="Times New Roman" w:cs="Times New Roman"/>
        </w:rPr>
        <w:tab/>
        <w:t xml:space="preserve">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rStyle w:val="1548"/>
          <w:rFonts w:ascii="Times New Roman" w:hAnsi="Times New Roman" w:cs="Times New Roman"/>
          <w:vertAlign w:val="superscript"/>
        </w:rPr>
        <w:t xml:space="preserve">7</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7.</w:t>
      </w:r>
      <w:r>
        <w:rPr>
          <w:rStyle w:val="1548"/>
          <w:rFonts w:ascii="Times New Roman" w:hAnsi="Times New Roman" w:cs="Times New Roman"/>
        </w:rPr>
        <w:tab/>
      </w:r>
      <w:r>
        <w:rPr>
          <w:rStyle w:val="1548"/>
          <w:rFonts w:ascii="Times New Roman" w:hAnsi="Times New Roman" w:cs="Times New Roman"/>
        </w:rPr>
        <w:t xml:space="preserve">В</w:t>
      </w:r>
      <w:r>
        <w:rPr>
          <w:rStyle w:val="1548"/>
          <w:rFonts w:ascii="Times New Roman" w:hAnsi="Times New Roman" w:cs="Times New Roman"/>
        </w:rPr>
        <w:t xml:space="preserve"> случае направления требования бенефициар обязан одновременно с таким требованием направить гаранту:</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а) документ, содержащий информацию о наступлении хотя бы одного из случаев, предусмотренных пунктом 3 настоящей нез</w:t>
      </w:r>
      <w:r>
        <w:rPr>
          <w:rStyle w:val="1548"/>
          <w:rFonts w:ascii="Times New Roman" w:hAnsi="Times New Roman" w:cs="Times New Roman"/>
        </w:rPr>
        <w:t xml:space="preserve">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rPr>
        <w:t xml:space="preserve">б) документ, подтверждающий полномочия лица, подписавшего требование по независимой г</w:t>
      </w:r>
      <w:r>
        <w:rPr>
          <w:rStyle w:val="1548"/>
          <w:rFonts w:ascii="Times New Roman" w:hAnsi="Times New Roman" w:cs="Times New Roman"/>
        </w:rPr>
        <w:t xml:space="preserve">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8.</w:t>
      </w:r>
      <w:r>
        <w:rPr>
          <w:rStyle w:val="1548"/>
          <w:rFonts w:ascii="Times New Roman" w:hAnsi="Times New Roman" w:cs="Times New Roman"/>
        </w:rPr>
        <w:tab/>
      </w:r>
      <w:r>
        <w:rPr>
          <w:rStyle w:val="1548"/>
          <w:rFonts w:ascii="Times New Roman" w:hAnsi="Times New Roman" w:cs="Times New Roman"/>
        </w:rPr>
        <w:t xml:space="preserve">В</w:t>
      </w:r>
      <w:r>
        <w:rPr>
          <w:rStyle w:val="1548"/>
          <w:rFonts w:ascii="Times New Roman" w:hAnsi="Times New Roman" w:cs="Times New Roman"/>
        </w:rPr>
        <w:t xml:space="preserve"> случае направления бенефициаром требования на бумажном носителе представляются оригиналы </w:t>
      </w:r>
      <w:r>
        <w:rPr>
          <w:rStyle w:val="1548"/>
          <w:rFonts w:ascii="Times New Roman" w:hAnsi="Times New Roman" w:cs="Times New Roman"/>
        </w:rPr>
        <w:t xml:space="preserve">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w:t>
      </w:r>
      <w:r>
        <w:rPr>
          <w:rStyle w:val="1548"/>
          <w:rFonts w:ascii="Times New Roman" w:hAnsi="Times New Roman" w:cs="Times New Roman"/>
        </w:rPr>
        <w:t xml:space="preserve">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w:t>
      </w:r>
      <w:r>
        <w:rPr>
          <w:rStyle w:val="1548"/>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9.</w:t>
      </w:r>
      <w:r>
        <w:rPr>
          <w:rStyle w:val="1548"/>
          <w:rFonts w:ascii="Times New Roman" w:hAnsi="Times New Roman" w:cs="Times New Roman"/>
        </w:rPr>
        <w:tab/>
        <w:t xml:space="preserve">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10.</w:t>
      </w:r>
      <w:r>
        <w:rPr>
          <w:rStyle w:val="1548"/>
          <w:rFonts w:ascii="Times New Roman" w:hAnsi="Times New Roman" w:cs="Times New Roman"/>
        </w:rPr>
        <w:tab/>
        <w:t xml:space="preserve">Гарант обязан уплатить бенефициару всю денежную сумму по настоящей независимой гарантии не позднее 10 рабочих дней </w:t>
      </w:r>
      <w:r>
        <w:rPr>
          <w:rStyle w:val="1548"/>
          <w:rFonts w:ascii="Times New Roman" w:hAnsi="Times New Roman" w:cs="Times New Roman"/>
        </w:rPr>
        <w:t xml:space="preserve">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11.</w:t>
      </w:r>
      <w:r>
        <w:rPr>
          <w:rStyle w:val="1548"/>
          <w:rFonts w:ascii="Times New Roman" w:hAnsi="Times New Roman" w:cs="Times New Roman"/>
        </w:rPr>
        <w:tab/>
        <w:t xml:space="preserve">Обязательство гаранта перед бенефициаром считается исполненным надл</w:t>
      </w:r>
      <w:r>
        <w:rPr>
          <w:rStyle w:val="1548"/>
          <w:rFonts w:ascii="Times New Roman" w:hAnsi="Times New Roman" w:cs="Times New Roman"/>
        </w:rPr>
        <w:t xml:space="preserve">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12.</w:t>
      </w:r>
      <w:r>
        <w:rPr>
          <w:rStyle w:val="1548"/>
          <w:rFonts w:ascii="Times New Roman" w:hAnsi="Times New Roman" w:cs="Times New Roman"/>
        </w:rPr>
        <w:tab/>
        <w:t xml:space="preserve">Гарант в случае просрочки исполнения обя</w:t>
      </w:r>
      <w:r>
        <w:rPr>
          <w:rStyle w:val="1548"/>
          <w:rFonts w:ascii="Times New Roman" w:hAnsi="Times New Roman" w:cs="Times New Roman"/>
        </w:rPr>
        <w:t xml:space="preserve">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w:t>
      </w:r>
      <w:r>
        <w:rPr>
          <w:rStyle w:val="1548"/>
          <w:rFonts w:ascii="Times New Roman" w:hAnsi="Times New Roman" w:cs="Times New Roman"/>
        </w:rPr>
        <w:t xml:space="preserve">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13.</w:t>
      </w:r>
      <w:r>
        <w:rPr>
          <w:rStyle w:val="1548"/>
          <w:rFonts w:ascii="Times New Roman" w:hAnsi="Times New Roman" w:cs="Times New Roman"/>
        </w:rPr>
        <w:tab/>
        <w:t xml:space="preserve">Все расходы, возникающие в связи с перечислением гарантом денежных средств по настоящей независимой гарантии бенефициару, несет гарант.</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14.</w:t>
      </w:r>
      <w:r>
        <w:rPr>
          <w:rStyle w:val="1548"/>
          <w:rFonts w:ascii="Times New Roman" w:hAnsi="Times New Roman" w:cs="Times New Roman"/>
        </w:rPr>
        <w:tab/>
        <w:t xml:space="preserve">Исключение банка (если настоящая независимая гарантия выдана банком</w:t>
      </w:r>
      <w:r>
        <w:rPr>
          <w:rStyle w:val="1548"/>
          <w:rFonts w:ascii="Times New Roman" w:hAnsi="Times New Roman" w:cs="Times New Roman"/>
        </w:rPr>
        <w:t xml:space="preserve">)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w:t>
      </w:r>
      <w:r>
        <w:rPr>
          <w:rStyle w:val="1548"/>
          <w:rFonts w:ascii="Times New Roman" w:hAnsi="Times New Roman" w:cs="Times New Roman"/>
        </w:rPr>
        <w:t xml:space="preserve">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w:t>
      </w:r>
      <w:r>
        <w:rPr>
          <w:rStyle w:val="1548"/>
          <w:rFonts w:ascii="Times New Roman" w:hAnsi="Times New Roman" w:cs="Times New Roman"/>
        </w:rPr>
        <w:t xml:space="preserve">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15.</w:t>
      </w:r>
      <w:r>
        <w:rPr>
          <w:rStyle w:val="1548"/>
          <w:rFonts w:ascii="Times New Roman" w:hAnsi="Times New Roman" w:cs="Times New Roman"/>
        </w:rPr>
        <w:tab/>
        <w:t xml:space="preserve">Споры, возникающие в связи с исполнением обязательств по настоящей независимой гарантии, подлежат рассмотрению в арбитражном суде ________</w:t>
      </w:r>
      <w:r>
        <w:rPr>
          <w:rStyle w:val="1548"/>
          <w:rFonts w:ascii="Times New Roman" w:hAnsi="Times New Roman" w:cs="Times New Roman"/>
          <w:vertAlign w:val="superscript"/>
        </w:rPr>
        <w:t xml:space="preserve">8</w:t>
      </w:r>
      <w:r>
        <w:rPr>
          <w:rStyle w:val="1548"/>
          <w:rFonts w:ascii="Times New Roman" w:hAnsi="Times New Roman" w:cs="Times New Roman"/>
        </w:rPr>
        <w:t xml:space="preserve">.</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cs="Times New Roman"/>
        </w:rPr>
        <w:t xml:space="preserve">16.</w:t>
      </w:r>
      <w:r>
        <w:rPr>
          <w:rStyle w:val="1548"/>
          <w:rFonts w:ascii="Times New Roman" w:hAnsi="Times New Roman" w:cs="Times New Roman"/>
        </w:rPr>
        <w:tab/>
        <w:t xml:space="preserve">Настоящая независимая гарантия выдана в пользу бенефициара, и права требования по ней не могут быть пе</w:t>
      </w:r>
      <w:r>
        <w:rPr>
          <w:rStyle w:val="1548"/>
          <w:rFonts w:ascii="Times New Roman" w:hAnsi="Times New Roman" w:cs="Times New Roman"/>
        </w:rPr>
        <w:t xml:space="preserve">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rPr>
      </w:pPr>
      <w:r>
        <w:rPr>
          <w:rStyle w:val="1548"/>
          <w:rFonts w:ascii="Times New Roman" w:hAnsi="Times New Roman" w:cs="Times New Roman"/>
        </w:rPr>
        <w:t xml:space="preserve">17.</w:t>
      </w:r>
      <w:r>
        <w:rPr>
          <w:rStyle w:val="1548"/>
          <w:rFonts w:ascii="Times New Roman" w:hAnsi="Times New Roman" w:cs="Times New Roman"/>
        </w:rPr>
        <w:tab/>
      </w:r>
      <w:r>
        <w:rPr>
          <w:rStyle w:val="1548"/>
          <w:rFonts w:ascii="Times New Roman" w:hAnsi="Times New Roman" w:eastAsia="Helvetica"/>
        </w:rPr>
        <w:t xml:space="preserve">Настоящая независимая гарантия может быть изменена Гарантом без согласия Бенефициара только в части увеличения суммы и/или с</w:t>
      </w:r>
      <w:r>
        <w:rPr>
          <w:rStyle w:val="1548"/>
          <w:rFonts w:ascii="Times New Roman" w:hAnsi="Times New Roman" w:eastAsia="Helvetica"/>
        </w:rPr>
        <w:t xml:space="preserve">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w:t>
      </w:r>
      <w:r>
        <w:rPr>
          <w:rStyle w:val="1548"/>
          <w:rFonts w:ascii="Times New Roman" w:hAnsi="Times New Roman" w:eastAsia="Helvetica"/>
        </w:rPr>
        <w:t xml:space="preserve">гарантии.*</w:t>
      </w:r>
      <w:r>
        <w:rPr>
          <w:rStyle w:val="1548"/>
          <w:rFonts w:ascii="Times New Roman" w:hAnsi="Times New Roman"/>
        </w:rPr>
      </w:r>
      <w:r>
        <w:rPr>
          <w:rStyle w:val="1548"/>
          <w:rFonts w:ascii="Times New Roman" w:hAnsi="Times New Roman"/>
        </w:rPr>
      </w:r>
    </w:p>
    <w:p>
      <w:pPr>
        <w:pStyle w:val="1537"/>
        <w:jc w:val="both"/>
        <w:tabs>
          <w:tab w:val="left" w:pos="426" w:leader="none"/>
        </w:tabs>
        <w:rPr>
          <w:rStyle w:val="1548"/>
          <w:rFonts w:ascii="Times New Roman" w:hAnsi="Times New Roman" w:cs="Times New Roman"/>
          <w:i/>
        </w:rPr>
      </w:pPr>
      <w:r>
        <w:rPr>
          <w:rFonts w:ascii="Times New Roman" w:hAnsi="Times New Roman" w:cs="Times New Roman"/>
          <w:i/>
          <w:sz w:val="24"/>
          <w:szCs w:val="24"/>
        </w:rPr>
        <w:t xml:space="preserve">*Примечание: </w:t>
      </w:r>
      <w:r>
        <w:rPr>
          <w:rStyle w:val="1548"/>
          <w:rFonts w:ascii="Times New Roman" w:hAnsi="Times New Roman" w:cs="Times New Roman"/>
          <w:i/>
        </w:rPr>
        <w:t xml:space="preserve">допускается следующая редакция абзаца</w:t>
      </w:r>
      <w:r>
        <w:rPr>
          <w:rFonts w:ascii="Times New Roman" w:hAnsi="Times New Roman" w:cs="Times New Roman"/>
          <w:i/>
          <w:sz w:val="24"/>
          <w:szCs w:val="24"/>
        </w:rPr>
        <w:t xml:space="preserve">: «</w:t>
      </w:r>
      <w:r>
        <w:rPr>
          <w:rStyle w:val="1548"/>
          <w:rFonts w:ascii="Times New Roman" w:hAnsi="Times New Roman" w:cs="Times New Roman"/>
          <w:i/>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r>
        <w:rPr>
          <w:rStyle w:val="1548"/>
          <w:rFonts w:ascii="Times New Roman" w:hAnsi="Times New Roman" w:cs="Times New Roman"/>
          <w:i/>
        </w:rPr>
      </w:r>
      <w:r>
        <w:rPr>
          <w:rStyle w:val="1548"/>
          <w:rFonts w:ascii="Times New Roman" w:hAnsi="Times New Roman" w:cs="Times New Roman"/>
          <w:i/>
        </w:rPr>
      </w:r>
    </w:p>
    <w:p>
      <w:pPr>
        <w:pStyle w:val="1537"/>
        <w:jc w:val="both"/>
        <w:tabs>
          <w:tab w:val="left" w:pos="426" w:leader="none"/>
        </w:tabs>
        <w:rPr>
          <w:rStyle w:val="1548"/>
          <w:rFonts w:ascii="Times New Roman" w:hAnsi="Times New Roman" w:cs="Times New Roman"/>
        </w:rPr>
      </w:pPr>
      <w:r>
        <w:rPr>
          <w:rStyle w:val="1548"/>
          <w:rFonts w:ascii="Times New Roman" w:hAnsi="Times New Roman"/>
        </w:rPr>
        <w:t xml:space="preserve">Письменное согласие бенефициара на изменение соответствующих услов</w:t>
      </w:r>
      <w:r>
        <w:rPr>
          <w:rStyle w:val="1548"/>
          <w:rFonts w:ascii="Times New Roman" w:hAnsi="Times New Roman"/>
        </w:rPr>
        <w:t xml:space="preserve">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rPr>
        <w:t xml:space="preserve">Гарант передает сведения о принципале, определенные ст. 4 Федерального закона от 30.12.200</w:t>
      </w:r>
      <w:r>
        <w:rPr>
          <w:rStyle w:val="1548"/>
          <w:rFonts w:ascii="Times New Roman" w:hAnsi="Times New Roman"/>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r>
        <w:rPr>
          <w:rStyle w:val="1548"/>
          <w:rFonts w:ascii="Times New Roman" w:hAnsi="Times New Roman" w:cs="Times New Roman"/>
        </w:rPr>
      </w:r>
      <w:r>
        <w:rPr>
          <w:rStyle w:val="1548"/>
          <w:rFonts w:ascii="Times New Roman" w:hAnsi="Times New Roman" w:cs="Times New Roman"/>
        </w:rPr>
      </w:r>
    </w:p>
    <w:p>
      <w:pPr>
        <w:pStyle w:val="1537"/>
        <w:jc w:val="both"/>
        <w:tabs>
          <w:tab w:val="left" w:pos="426" w:leader="none"/>
        </w:tabs>
        <w:rPr>
          <w:rStyle w:val="1548"/>
          <w:rFonts w:ascii="Times New Roman" w:hAnsi="Times New Roman" w:cs="Times New Roman"/>
        </w:rPr>
      </w:pPr>
      <w:r>
        <w:rPr>
          <w:rStyle w:val="1548"/>
          <w:rFonts w:ascii="Times New Roman" w:hAnsi="Times New Roman"/>
        </w:rPr>
        <w:t xml:space="preserve">Действие настоящей независимой гарантии регулируется законодательством Российской Федерации.</w:t>
      </w:r>
      <w:r>
        <w:rPr>
          <w:rStyle w:val="1548"/>
          <w:rFonts w:ascii="Times New Roman" w:hAnsi="Times New Roman" w:cs="Times New Roman"/>
        </w:rPr>
      </w:r>
      <w:r>
        <w:rPr>
          <w:rStyle w:val="1548"/>
          <w:rFonts w:ascii="Times New Roman" w:hAnsi="Times New Roman" w:cs="Times New Roman"/>
        </w:rPr>
      </w:r>
    </w:p>
    <w:p>
      <w:pPr>
        <w:pStyle w:val="1537"/>
        <w:ind w:firstLine="568"/>
        <w:jc w:val="both"/>
        <w:rPr>
          <w:rStyle w:val="1548"/>
          <w:rFonts w:ascii="Times New Roman" w:hAnsi="Times New Roman" w:cs="Times New Roman"/>
        </w:rPr>
      </w:pPr>
      <w:r>
        <w:rPr>
          <w:rFonts w:ascii="Times New Roman" w:hAnsi="Times New Roman" w:cs="Times New Roman"/>
        </w:rPr>
      </w:r>
      <w:r>
        <w:rPr>
          <w:rStyle w:val="1548"/>
          <w:rFonts w:ascii="Times New Roman" w:hAnsi="Times New Roman" w:cs="Times New Roman"/>
        </w:rPr>
      </w:r>
      <w:r>
        <w:rPr>
          <w:rStyle w:val="1548"/>
          <w:rFonts w:ascii="Times New Roman" w:hAnsi="Times New Roman" w:cs="Times New Roman"/>
        </w:rPr>
      </w:r>
    </w:p>
    <w:tbl>
      <w:tblPr>
        <w:tblW w:w="0" w:type="dxa"/>
        <w:tblInd w:w="136"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tblPrEx/>
        <w:trPr>
          <w:trHeight w:val="31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6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121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pPr>
              <w:pStyle w:val="1537"/>
              <w:jc w:val="both"/>
              <w:rPr>
                <w:rFonts w:ascii="Times New Roman" w:hAnsi="Times New Roman" w:cs="Times New Roman"/>
              </w:rPr>
            </w:pPr>
            <w:r>
              <w:rPr>
                <w:rStyle w:val="1548"/>
                <w:rFonts w:ascii="Times New Roman" w:hAnsi="Times New Roman" w:cs="Times New Roman"/>
              </w:rPr>
              <w:t xml:space="preserve">Уполномоченное лицо гаранта, действующее на основании _______________ (</w:t>
            </w:r>
            <w:r>
              <w:rPr>
                <w:rStyle w:val="1548"/>
                <w:rFonts w:ascii="Times New Roman" w:hAnsi="Times New Roman" w:cs="Times New Roman"/>
                <w:i/>
              </w:rPr>
              <w:t xml:space="preserve">наименование и реквизиты документа</w:t>
            </w: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gridSpan w:val="2"/>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2100" w:type="dxa"/>
            <w:textDirection w:val="lrTb"/>
            <w:noWrap w:val="false"/>
          </w:tcPr>
          <w:p>
            <w:r/>
            <w:r/>
          </w:p>
        </w:tc>
      </w:tr>
      <w:tr>
        <w:tblPrEx/>
        <w:trPr>
          <w:trHeight w:val="61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r/>
            <w:r/>
          </w:p>
        </w:tc>
        <w:tc>
          <w:tcPr>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(должность)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(подпись)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gridSpan w:val="2"/>
            <w:shd w:val="clear" w:color="auto" w:fill="auto"/>
            <w:tcBorders>
              <w:top w:val="single" w:color="000000" w:sz="6" w:space="0"/>
              <w:left w:val="none" w:color="000000" w:sz="4" w:space="0"/>
              <w:bottom w:val="none" w:color="000000" w:sz="4" w:space="0"/>
              <w:right w:val="none" w:color="000000" w:sz="4" w:space="0"/>
            </w:tcBorders>
            <w:tcMar>
              <w:left w:w="80" w:type="dxa"/>
              <w:top w:w="80" w:type="dxa"/>
              <w:right w:w="80" w:type="dxa"/>
              <w:bottom w:w="80" w:type="dxa"/>
            </w:tcMar>
            <w:tcW w:w="2100" w:type="dxa"/>
            <w:textDirection w:val="lrTb"/>
            <w:noWrap w:val="false"/>
          </w:tcPr>
          <w:p>
            <w:pPr>
              <w:pStyle w:val="1537"/>
              <w:jc w:val="center"/>
              <w:rPr>
                <w:rFonts w:ascii="Times New Roman" w:hAnsi="Times New Roman" w:cs="Times New Roman"/>
              </w:rPr>
            </w:pPr>
            <w:r>
              <w:rPr>
                <w:rStyle w:val="1548"/>
                <w:rFonts w:ascii="Times New Roman" w:hAnsi="Times New Roman" w:cs="Times New Roman"/>
              </w:rPr>
              <w:t xml:space="preserve">(расшифровка подписи) </w:t>
            </w:r>
            <w:r>
              <w:rPr>
                <w:rFonts w:ascii="Times New Roman" w:hAnsi="Times New Roman" w:cs="Times New Roman"/>
              </w:rPr>
            </w:r>
            <w:r>
              <w:rPr>
                <w:rFonts w:ascii="Times New Roman" w:hAnsi="Times New Roman" w:cs="Times New Roman"/>
              </w:rPr>
            </w:r>
          </w:p>
        </w:tc>
      </w:tr>
      <w:tr>
        <w:tblPrEx/>
        <w:trPr>
          <w:trHeight w:val="31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31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6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7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20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pPr>
              <w:pStyle w:val="1537"/>
              <w:rPr>
                <w:rFonts w:ascii="Times New Roman" w:hAnsi="Times New Roman" w:cs="Times New Roman"/>
              </w:rPr>
            </w:pPr>
            <w:r>
              <w:rPr>
                <w:rStyle w:val="1548"/>
                <w:rFonts w:ascii="Times New Roman" w:hAnsi="Times New Roman" w:cs="Times New Roman"/>
              </w:rPr>
              <w:t xml:space="preserve">г. </w:t>
            </w:r>
            <w:r>
              <w:rPr>
                <w:rFonts w:ascii="Times New Roman" w:hAnsi="Times New Roman" w:cs="Times New Roman"/>
              </w:rPr>
            </w:r>
            <w:r>
              <w:rPr>
                <w:rFonts w:ascii="Times New Roman" w:hAnsi="Times New Roman" w:cs="Times New Roman"/>
              </w:rP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31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4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750" w:type="dxa"/>
            <w:textDirection w:val="lrTb"/>
            <w:noWrap w:val="false"/>
          </w:tcPr>
          <w:p>
            <w:r/>
            <w:r/>
          </w:p>
        </w:tc>
        <w:tc>
          <w:tcPr>
            <w:shd w:val="clear" w:color="auto" w:fill="auto"/>
            <w:tcBorders>
              <w:top w:val="none" w:color="000000" w:sz="4" w:space="0"/>
              <w:left w:val="none" w:color="000000" w:sz="4" w:space="0"/>
              <w:bottom w:val="single" w:color="000000" w:sz="6" w:space="0"/>
              <w:right w:val="none" w:color="000000" w:sz="4" w:space="0"/>
            </w:tcBorders>
            <w:tcMar>
              <w:left w:w="80" w:type="dxa"/>
              <w:top w:w="80" w:type="dxa"/>
              <w:right w:w="80" w:type="dxa"/>
              <w:bottom w:w="80" w:type="dxa"/>
            </w:tcMar>
            <w:tcW w:w="1350" w:type="dxa"/>
            <w:textDirection w:val="lrTb"/>
            <w:noWrap w:val="false"/>
          </w:tcPr>
          <w:p>
            <w:r/>
            <w:r/>
          </w:p>
        </w:tc>
      </w:tr>
      <w:tr>
        <w:tblPrEx/>
        <w:trPr>
          <w:trHeight w:val="31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gridSpan w:val="3"/>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Лист N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r/>
            <w:r/>
          </w:p>
        </w:tc>
      </w:tr>
      <w:tr>
        <w:tblPrEx/>
        <w:trPr>
          <w:trHeight w:val="310"/>
        </w:trPr>
        <w:tc>
          <w:tcPr>
            <w:gridSpan w:val="7"/>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27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1650" w:type="dxa"/>
            <w:textDirection w:val="lrTb"/>
            <w:noWrap w:val="false"/>
          </w:tcPr>
          <w:p>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00" w:type="dxa"/>
            <w:textDirection w:val="lrTb"/>
            <w:noWrap w:val="false"/>
          </w:tcPr>
          <w:p>
            <w:r/>
            <w:r/>
          </w:p>
        </w:tc>
        <w:tc>
          <w:tcPr>
            <w:gridSpan w:val="3"/>
            <w:shd w:val="clear" w:color="auto" w:fill="auto"/>
            <w:tcBorders>
              <w:top w:val="none" w:color="000000" w:sz="4" w:space="0"/>
              <w:left w:val="none" w:color="000000" w:sz="4" w:space="0"/>
              <w:bottom w:val="none" w:color="000000" w:sz="4" w:space="0"/>
              <w:right w:val="single" w:color="000000" w:sz="6" w:space="0"/>
            </w:tcBorders>
            <w:tcMar>
              <w:left w:w="80" w:type="dxa"/>
              <w:top w:w="80" w:type="dxa"/>
              <w:right w:w="80" w:type="dxa"/>
              <w:bottom w:w="80" w:type="dxa"/>
            </w:tcMar>
            <w:tcW w:w="2850" w:type="dxa"/>
            <w:textDirection w:val="lrTb"/>
            <w:noWrap w:val="false"/>
          </w:tcPr>
          <w:p>
            <w:pPr>
              <w:pStyle w:val="1537"/>
              <w:jc w:val="right"/>
              <w:rPr>
                <w:rFonts w:ascii="Times New Roman" w:hAnsi="Times New Roman" w:cs="Times New Roman"/>
              </w:rPr>
            </w:pPr>
            <w:r>
              <w:rPr>
                <w:rStyle w:val="1548"/>
                <w:rFonts w:ascii="Times New Roman" w:hAnsi="Times New Roman" w:cs="Times New Roman"/>
              </w:rPr>
              <w:t xml:space="preserve">Всего листов </w:t>
            </w:r>
            <w:r>
              <w:rPr>
                <w:rFonts w:ascii="Times New Roman" w:hAnsi="Times New Roman" w:cs="Times New Roman"/>
              </w:rPr>
            </w:r>
            <w:r>
              <w:rPr>
                <w:rFonts w:ascii="Times New Roman" w:hAnsi="Times New Roman" w:cs="Times New Roman"/>
              </w:rPr>
            </w:r>
          </w:p>
        </w:tc>
        <w:tc>
          <w:tcPr>
            <w:shd w:val="clear" w:color="auto" w:fill="auto"/>
            <w:tcBorders>
              <w:top w:val="single" w:color="000000" w:sz="6" w:space="0"/>
              <w:left w:val="single" w:color="000000" w:sz="6" w:space="0"/>
              <w:bottom w:val="single" w:color="000000" w:sz="6" w:space="0"/>
              <w:right w:val="single" w:color="000000" w:sz="6" w:space="0"/>
            </w:tcBorders>
            <w:tcMar>
              <w:left w:w="80" w:type="dxa"/>
              <w:top w:w="80" w:type="dxa"/>
              <w:right w:w="80" w:type="dxa"/>
              <w:bottom w:w="80" w:type="dxa"/>
            </w:tcMar>
            <w:tcW w:w="1350" w:type="dxa"/>
            <w:textDirection w:val="lrTb"/>
            <w:noWrap w:val="false"/>
          </w:tcPr>
          <w:p>
            <w:r/>
            <w:r/>
          </w:p>
        </w:tc>
      </w:tr>
    </w:tbl>
    <w:p>
      <w:pPr>
        <w:pStyle w:val="1537"/>
        <w:jc w:val="both"/>
        <w:rPr>
          <w:rStyle w:val="1548"/>
          <w:rFonts w:cs="Times New Roman"/>
        </w:rPr>
      </w:pPr>
      <w:r>
        <w:rPr>
          <w:rStyle w:val="1548"/>
          <w:rFonts w:ascii="Times New Roman" w:hAnsi="Times New Roman" w:cs="Times New Roman"/>
        </w:rPr>
        <w:t xml:space="preserve">________________ </w:t>
      </w:r>
      <w:r>
        <w:rPr>
          <w:rStyle w:val="1548"/>
          <w:rFonts w:cs="Times New Roman"/>
        </w:rPr>
      </w:r>
      <w:r>
        <w:rPr>
          <w:rStyle w:val="1548"/>
          <w:rFonts w:cs="Times New Roman"/>
        </w:rPr>
      </w:r>
    </w:p>
    <w:p>
      <w:pPr>
        <w:pStyle w:val="1537"/>
        <w:jc w:val="both"/>
        <w:rPr>
          <w:rStyle w:val="1548"/>
          <w:rFonts w:ascii="Times New Roman" w:hAnsi="Times New Roman" w:cs="Times New Roman"/>
        </w:rPr>
      </w:pPr>
      <w:r>
        <w:rPr>
          <w:rFonts w:ascii="Times New Roman" w:hAnsi="Times New Roman" w:cs="Times New Roman"/>
        </w:rPr>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1 </w:t>
      </w:r>
      <w:r>
        <w:rPr>
          <w:rStyle w:val="1548"/>
          <w:rFonts w:ascii="Times New Roman" w:hAnsi="Times New Roman" w:cs="Times New Roman"/>
        </w:rPr>
        <w:t xml:space="preserve">Указывается при наличии.</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2 </w:t>
      </w:r>
      <w:r>
        <w:rPr>
          <w:rStyle w:val="1548"/>
          <w:rFonts w:ascii="Times New Roman" w:hAnsi="Times New Roman" w:cs="Times New Roman"/>
        </w:rPr>
        <w:t xml:space="preserve">В</w:t>
      </w:r>
      <w:r>
        <w:rPr>
          <w:rStyle w:val="1548"/>
          <w:rFonts w:ascii="Times New Roman" w:hAnsi="Times New Roman" w:cs="Times New Roman"/>
        </w:rPr>
        <w:t xml:space="preserve"> случае отсутствия у иностранного лица и</w:t>
      </w:r>
      <w:r>
        <w:rPr>
          <w:rStyle w:val="1548"/>
          <w:rFonts w:ascii="Times New Roman" w:hAnsi="Times New Roman" w:cs="Times New Roman"/>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3 </w:t>
      </w:r>
      <w:r>
        <w:rPr>
          <w:rStyle w:val="1548"/>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4 </w:t>
      </w:r>
      <w:r>
        <w:rPr>
          <w:rStyle w:val="1548"/>
          <w:rFonts w:ascii="Times New Roman" w:hAnsi="Times New Roman" w:cs="Times New Roman"/>
        </w:rPr>
        <w:t xml:space="preserve">Указывается в соответствии с извещением об осуществлении конкурентной закупки.</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5 </w:t>
      </w:r>
      <w:r>
        <w:rPr>
          <w:rStyle w:val="1548"/>
          <w:rFonts w:ascii="Times New Roman" w:hAnsi="Times New Roman" w:cs="Times New Roman"/>
        </w:rPr>
        <w:t xml:space="preserve">Указывается срок, определяемый календарной датой или </w:t>
      </w:r>
      <w:r>
        <w:rPr>
          <w:rStyle w:val="1548"/>
          <w:rFonts w:ascii="Times New Roman" w:hAnsi="Times New Roman" w:cs="Times New Roman"/>
        </w:rPr>
        <w:t xml:space="preserve">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w:t>
      </w:r>
      <w:r>
        <w:rPr>
          <w:rStyle w:val="1548"/>
          <w:rFonts w:ascii="Times New Roman" w:hAnsi="Times New Roman" w:cs="Times New Roman"/>
        </w:rPr>
        <w:t xml:space="preserve">подачи заявок.</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6 </w:t>
      </w:r>
      <w:r>
        <w:rPr>
          <w:rStyle w:val="1548"/>
          <w:rFonts w:ascii="Times New Roman" w:hAnsi="Times New Roman" w:cs="Times New Roman"/>
        </w:rPr>
        <w:t xml:space="preserve">Указывается почтовый адрес.</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Style w:val="1548"/>
          <w:rFonts w:ascii="Times New Roman" w:hAnsi="Times New Roman" w:cs="Times New Roman"/>
          <w:vertAlign w:val="superscript"/>
        </w:rPr>
        <w:t xml:space="preserve">7 </w:t>
      </w:r>
      <w:r>
        <w:rPr>
          <w:rStyle w:val="1548"/>
          <w:rFonts w:ascii="Times New Roman" w:hAnsi="Times New Roman" w:cs="Times New Roman"/>
        </w:rPr>
        <w:t xml:space="preserve">Указываются адрес электронной почты и (или) наименование информационной системы.</w:t>
      </w:r>
      <w:r>
        <w:rPr>
          <w:rStyle w:val="1548"/>
          <w:rFonts w:ascii="Times New Roman" w:hAnsi="Times New Roman" w:cs="Times New Roman"/>
        </w:rPr>
      </w:r>
      <w:r>
        <w:rPr>
          <w:rStyle w:val="1548"/>
          <w:rFonts w:ascii="Times New Roman" w:hAnsi="Times New Roman" w:cs="Times New Roman"/>
        </w:rPr>
      </w:r>
    </w:p>
    <w:p>
      <w:pPr>
        <w:pStyle w:val="1537"/>
        <w:rPr>
          <w:rStyle w:val="1548"/>
          <w:rFonts w:ascii="Times New Roman" w:hAnsi="Times New Roman" w:cs="Times New Roman"/>
        </w:rPr>
      </w:pPr>
      <w:r>
        <w:rPr>
          <w:rStyle w:val="1548"/>
          <w:rFonts w:ascii="Times New Roman" w:hAnsi="Times New Roman" w:cs="Times New Roman"/>
          <w:vertAlign w:val="superscript"/>
        </w:rPr>
        <w:t xml:space="preserve">8 </w:t>
      </w:r>
      <w:r>
        <w:rPr>
          <w:rStyle w:val="1548"/>
          <w:rFonts w:ascii="Times New Roman" w:hAnsi="Times New Roman" w:cs="Times New Roman"/>
        </w:rPr>
        <w:t xml:space="preserve">Указывается арбитражный суд по месту нахождения бенефициара.</w:t>
      </w:r>
      <w:r>
        <w:rPr>
          <w:rStyle w:val="1548"/>
          <w:rFonts w:ascii="Times New Roman" w:hAnsi="Times New Roman" w:cs="Times New Roman"/>
        </w:rPr>
      </w:r>
      <w:r>
        <w:rPr>
          <w:rStyle w:val="1548"/>
          <w:rFonts w:ascii="Times New Roman" w:hAnsi="Times New Roman" w:cs="Times New Roman"/>
        </w:rPr>
      </w:r>
    </w:p>
    <w:p>
      <w:pPr>
        <w:pStyle w:val="1537"/>
        <w:jc w:val="both"/>
        <w:rPr>
          <w:rStyle w:val="1548"/>
          <w:rFonts w:ascii="Times New Roman" w:hAnsi="Times New Roman" w:cs="Times New Roman"/>
        </w:rPr>
      </w:pPr>
      <w:r>
        <w:rPr>
          <w:rFonts w:ascii="Times New Roman" w:hAnsi="Times New Roman" w:cs="Times New Roman"/>
        </w:rPr>
      </w:r>
      <w:r>
        <w:rPr>
          <w:rStyle w:val="1548"/>
          <w:rFonts w:ascii="Times New Roman" w:hAnsi="Times New Roman" w:cs="Times New Roman"/>
        </w:rPr>
      </w:r>
      <w:r>
        <w:rPr>
          <w:rStyle w:val="1548"/>
          <w:rFonts w:ascii="Times New Roman" w:hAnsi="Times New Roman" w:cs="Times New Roman"/>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p>
      <w:pPr>
        <w:ind w:firstLine="709"/>
        <w:jc w:val="both"/>
        <w:tabs>
          <w:tab w:val="left" w:pos="142" w:leader="none"/>
        </w:tabs>
      </w:pPr>
      <w:r/>
      <w:r/>
    </w:p>
    <w:tbl>
      <w:tblPr>
        <w:tblW w:w="0" w:type="auto"/>
        <w:tblInd w:w="-142" w:type="dxa"/>
        <w:tblLook w:val="01E0" w:firstRow="1" w:lastRow="1" w:firstColumn="1" w:lastColumn="1" w:noHBand="0" w:noVBand="0"/>
      </w:tblPr>
      <w:tblGrid>
        <w:gridCol w:w="4677"/>
        <w:gridCol w:w="4819"/>
      </w:tblGrid>
      <w:tr>
        <w:tblPrEx/>
        <w:trPr/>
        <w:tc>
          <w:tcPr>
            <w:tcW w:w="4677" w:type="dxa"/>
            <w:textDirection w:val="lrTb"/>
            <w:noWrap w:val="false"/>
          </w:tcPr>
          <w:p>
            <w:pPr>
              <w:widowControl w:val="off"/>
              <w:rPr>
                <w:b/>
                <w:bCs/>
                <w:szCs w:val="26"/>
              </w:rPr>
            </w:pPr>
            <w:r/>
            <w:permStart w:edGrp="everyone" w:id="684394803"/>
            <w:r/>
            <w:permStart w:edGrp="everyone" w:id="1193551248"/>
            <w:r>
              <w:rPr>
                <w:b/>
                <w:bCs/>
                <w:szCs w:val="26"/>
              </w:rPr>
              <w:t xml:space="preserve">Заказчик:</w:t>
            </w:r>
            <w:r>
              <w:rPr>
                <w:b/>
                <w:bCs/>
                <w:szCs w:val="26"/>
              </w:rPr>
            </w:r>
            <w:r>
              <w:rPr>
                <w:b/>
                <w:bCs/>
                <w:szCs w:val="26"/>
              </w:rPr>
            </w:r>
          </w:p>
        </w:tc>
        <w:tc>
          <w:tcPr>
            <w:tcW w:w="4819" w:type="dxa"/>
            <w:textDirection w:val="lrTb"/>
            <w:noWrap w:val="false"/>
          </w:tcPr>
          <w:p>
            <w:pPr>
              <w:widowControl w:val="off"/>
              <w:rPr>
                <w:b/>
                <w:bCs/>
                <w:szCs w:val="26"/>
              </w:rPr>
            </w:pPr>
            <w:r>
              <w:rPr>
                <w:b/>
                <w:bCs/>
                <w:szCs w:val="26"/>
              </w:rPr>
              <w:t xml:space="preserve">Подрядчик:</w:t>
            </w:r>
            <w:r>
              <w:rPr>
                <w:b/>
                <w:bCs/>
                <w:szCs w:val="26"/>
              </w:rPr>
            </w:r>
            <w:r>
              <w:rPr>
                <w:b/>
                <w:bCs/>
                <w:szCs w:val="26"/>
              </w:rPr>
            </w:r>
          </w:p>
        </w:tc>
      </w:tr>
      <w:tr>
        <w:tblPrEx/>
        <w:trPr/>
        <w:tc>
          <w:tcPr>
            <w:tcW w:w="4677" w:type="dxa"/>
            <w:textDirection w:val="lrTb"/>
            <w:noWrap w:val="false"/>
          </w:tcPr>
          <w:p>
            <w:pPr>
              <w:widowControl w:val="off"/>
              <w:rPr>
                <w:bCs/>
                <w:szCs w:val="26"/>
              </w:rPr>
            </w:pPr>
            <w:r/>
            <w:permStart w:edGrp="everyone" w:id="559772199"/>
            <w:r/>
            <w:permStart w:edGrp="everyone" w:id="351938709"/>
            <w:r/>
            <w:permEnd w:id="684394803"/>
            <w:r/>
            <w:permEnd w:id="1193551248"/>
            <w:r>
              <w:rPr>
                <w:b/>
                <w:bCs/>
                <w:szCs w:val="26"/>
              </w:rPr>
              <w:t xml:space="preserve">ПАО «Россети Урал»</w:t>
            </w:r>
            <w:r>
              <w:rPr>
                <w:bCs/>
                <w:szCs w:val="26"/>
              </w:rPr>
            </w:r>
            <w:r>
              <w:rPr>
                <w:bCs/>
                <w:szCs w:val="26"/>
              </w:rPr>
            </w:r>
          </w:p>
        </w:tc>
        <w:tc>
          <w:tcPr>
            <w:tcW w:w="4819" w:type="dxa"/>
            <w:textDirection w:val="lrTb"/>
            <w:noWrap w:val="false"/>
          </w:tcPr>
          <w:p>
            <w:pPr>
              <w:widowControl w:val="off"/>
              <w:rPr>
                <w:bCs/>
                <w:szCs w:val="26"/>
              </w:rPr>
            </w:pPr>
            <w:r>
              <w:rPr>
                <w:bCs/>
                <w:szCs w:val="26"/>
              </w:rPr>
              <w:t xml:space="preserve">_____________________</w:t>
            </w:r>
            <w:r>
              <w:rPr>
                <w:bCs/>
                <w:szCs w:val="26"/>
              </w:rPr>
            </w:r>
            <w:r>
              <w:rPr>
                <w:bCs/>
                <w:szCs w:val="26"/>
              </w:rPr>
            </w:r>
          </w:p>
        </w:tc>
      </w:tr>
      <w:tr>
        <w:tblPrEx/>
        <w:trPr/>
        <w:tc>
          <w:tcPr>
            <w:tcW w:w="4677" w:type="dxa"/>
            <w:textDirection w:val="lrTb"/>
            <w:noWrap w:val="false"/>
          </w:tcPr>
          <w:p>
            <w:pPr>
              <w:widowControl w:val="off"/>
              <w:rPr>
                <w:bCs/>
                <w:szCs w:val="26"/>
              </w:rPr>
            </w:pPr>
            <w:r/>
            <w:permStart w:edGrp="everyone" w:id="1172599493"/>
            <w:r/>
            <w:permStart w:edGrp="everyone" w:id="696125460"/>
            <w:r/>
            <w:permEnd w:id="559772199"/>
            <w:r/>
            <w:permEnd w:id="351938709"/>
            <w:r>
              <w:rPr>
                <w:bCs/>
                <w:szCs w:val="26"/>
              </w:rPr>
            </w:r>
            <w:r>
              <w:rPr>
                <w:bCs/>
                <w:szCs w:val="26"/>
              </w:rPr>
            </w:r>
          </w:p>
        </w:tc>
        <w:tc>
          <w:tcPr>
            <w:tcW w:w="4819" w:type="dxa"/>
            <w:textDirection w:val="lrTb"/>
            <w:noWrap w:val="false"/>
          </w:tcPr>
          <w:p>
            <w:pPr>
              <w:widowControl w:val="off"/>
              <w:rPr>
                <w:bCs/>
                <w:szCs w:val="26"/>
              </w:rPr>
            </w:pPr>
            <w:r>
              <w:rPr>
                <w:bCs/>
                <w:szCs w:val="26"/>
              </w:rPr>
            </w:r>
            <w:r>
              <w:rPr>
                <w:bCs/>
                <w:szCs w:val="26"/>
              </w:rPr>
            </w:r>
            <w:r>
              <w:rPr>
                <w:bCs/>
                <w:szCs w:val="26"/>
              </w:rPr>
            </w:r>
          </w:p>
        </w:tc>
      </w:tr>
      <w:tr>
        <w:tblPrEx/>
        <w:trPr/>
        <w:tc>
          <w:tcPr>
            <w:tcW w:w="4677" w:type="dxa"/>
            <w:textDirection w:val="lrTb"/>
            <w:noWrap w:val="false"/>
          </w:tcPr>
          <w:p>
            <w:pPr>
              <w:widowControl w:val="off"/>
              <w:rPr>
                <w:bCs/>
                <w:szCs w:val="26"/>
              </w:rPr>
            </w:pPr>
            <w:r/>
            <w:permStart w:edGrp="everyone" w:id="782501338"/>
            <w:r/>
            <w:permStart w:edGrp="everyone" w:id="1724216857"/>
            <w:r/>
            <w:permEnd w:id="1172599493"/>
            <w:r/>
            <w:permEnd w:id="696125460"/>
            <w:r>
              <w:rPr>
                <w:bCs/>
                <w:szCs w:val="26"/>
              </w:rPr>
            </w:r>
            <w:r>
              <w:rPr>
                <w:bCs/>
                <w:szCs w:val="26"/>
              </w:rPr>
            </w:r>
          </w:p>
        </w:tc>
        <w:tc>
          <w:tcPr>
            <w:tcW w:w="4819" w:type="dxa"/>
            <w:textDirection w:val="lrTb"/>
            <w:noWrap w:val="false"/>
          </w:tcPr>
          <w:p>
            <w:pPr>
              <w:widowControl w:val="off"/>
              <w:rPr>
                <w:bCs/>
                <w:szCs w:val="26"/>
              </w:rPr>
            </w:pPr>
            <w:r>
              <w:rPr>
                <w:bCs/>
                <w:szCs w:val="26"/>
              </w:rPr>
            </w:r>
            <w:r>
              <w:rPr>
                <w:bCs/>
                <w:szCs w:val="26"/>
              </w:rPr>
            </w:r>
            <w:r>
              <w:rPr>
                <w:bCs/>
                <w:szCs w:val="26"/>
              </w:rPr>
            </w:r>
          </w:p>
        </w:tc>
      </w:tr>
      <w:tr>
        <w:tblPrEx/>
        <w:trPr/>
        <w:tc>
          <w:tcPr>
            <w:tcW w:w="4677" w:type="dxa"/>
            <w:textDirection w:val="lrTb"/>
            <w:noWrap w:val="false"/>
          </w:tcPr>
          <w:p>
            <w:pPr>
              <w:widowControl w:val="off"/>
              <w:rPr>
                <w:bCs/>
                <w:szCs w:val="26"/>
              </w:rPr>
            </w:pPr>
            <w:r/>
            <w:permStart w:edGrp="everyone" w:id="139551466"/>
            <w:r/>
            <w:permStart w:edGrp="everyone" w:id="1719553301"/>
            <w:r/>
            <w:permEnd w:id="782501338"/>
            <w:r/>
            <w:permEnd w:id="1724216857"/>
            <w:r>
              <w:rPr>
                <w:bCs/>
                <w:szCs w:val="26"/>
              </w:rPr>
              <w:t xml:space="preserve">_____________________</w:t>
            </w:r>
            <w:r>
              <w:rPr>
                <w:bCs/>
                <w:szCs w:val="26"/>
              </w:rPr>
            </w:r>
            <w:r>
              <w:rPr>
                <w:bCs/>
                <w:szCs w:val="26"/>
              </w:rPr>
            </w:r>
          </w:p>
        </w:tc>
        <w:tc>
          <w:tcPr>
            <w:tcW w:w="4819" w:type="dxa"/>
            <w:textDirection w:val="lrTb"/>
            <w:noWrap w:val="false"/>
          </w:tcPr>
          <w:p>
            <w:pPr>
              <w:widowControl w:val="off"/>
              <w:rPr>
                <w:bCs/>
                <w:szCs w:val="26"/>
              </w:rPr>
            </w:pPr>
            <w:r>
              <w:rPr>
                <w:bCs/>
                <w:szCs w:val="26"/>
              </w:rPr>
              <w:t xml:space="preserve">__________________________________</w:t>
            </w:r>
            <w:r>
              <w:rPr>
                <w:bCs/>
                <w:szCs w:val="26"/>
              </w:rPr>
            </w:r>
            <w:r>
              <w:rPr>
                <w:bCs/>
                <w:szCs w:val="26"/>
              </w:rPr>
            </w:r>
          </w:p>
        </w:tc>
      </w:tr>
      <w:tr>
        <w:tblPrEx/>
        <w:trPr/>
        <w:tc>
          <w:tcPr>
            <w:tcW w:w="4677" w:type="dxa"/>
            <w:textDirection w:val="lrTb"/>
            <w:noWrap w:val="false"/>
          </w:tcPr>
          <w:p>
            <w:pPr>
              <w:widowControl w:val="off"/>
              <w:rPr>
                <w:bCs/>
                <w:szCs w:val="26"/>
              </w:rPr>
            </w:pPr>
            <w:r/>
            <w:permStart w:edGrp="everyone" w:id="1450851847"/>
            <w:r/>
            <w:permStart w:edGrp="everyone" w:id="1312113900"/>
            <w:r/>
            <w:permEnd w:id="139551466"/>
            <w:r/>
            <w:permEnd w:id="1719553301"/>
            <w:r>
              <w:rPr>
                <w:bCs/>
                <w:szCs w:val="26"/>
              </w:rPr>
              <w:t xml:space="preserve">М.П.</w:t>
            </w:r>
            <w:r>
              <w:rPr>
                <w:bCs/>
                <w:szCs w:val="26"/>
              </w:rPr>
            </w:r>
            <w:r>
              <w:rPr>
                <w:bCs/>
                <w:szCs w:val="26"/>
              </w:rPr>
            </w:r>
          </w:p>
        </w:tc>
        <w:tc>
          <w:tcPr>
            <w:tcW w:w="4819" w:type="dxa"/>
            <w:textDirection w:val="lrTb"/>
            <w:noWrap w:val="false"/>
          </w:tcPr>
          <w:p>
            <w:pPr>
              <w:widowControl w:val="off"/>
              <w:rPr>
                <w:bCs/>
                <w:szCs w:val="26"/>
              </w:rPr>
            </w:pPr>
            <w:r>
              <w:rPr>
                <w:bCs/>
                <w:szCs w:val="26"/>
              </w:rPr>
              <w:t xml:space="preserve">М.П.</w:t>
            </w:r>
            <w:permEnd w:id="1450851847"/>
            <w:r/>
            <w:permEnd w:id="1312113900"/>
            <w:r>
              <w:rPr>
                <w:bCs/>
                <w:szCs w:val="26"/>
              </w:rPr>
            </w:r>
            <w:r>
              <w:rPr>
                <w:bCs/>
                <w:szCs w:val="26"/>
              </w:rPr>
            </w:r>
          </w:p>
        </w:tc>
      </w:tr>
    </w:tbl>
    <w:p>
      <w:pPr>
        <w:jc w:val="center"/>
        <w:widowControl w:val="off"/>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p>
      <w:pPr>
        <w:spacing w:after="200" w:line="276" w:lineRule="auto"/>
        <w:rPr>
          <w:rFonts w:eastAsia="Calibri"/>
          <w:b/>
          <w:bCs/>
          <w:sz w:val="26"/>
          <w:szCs w:val="26"/>
          <w:lang w:eastAsia="en-US"/>
        </w:rPr>
      </w:pPr>
      <w:r>
        <w:rPr>
          <w:rFonts w:eastAsia="Calibri"/>
          <w:b/>
          <w:bCs/>
          <w:sz w:val="26"/>
          <w:szCs w:val="26"/>
          <w:lang w:eastAsia="en-US"/>
        </w:rPr>
        <w:br w:type="page" w:clear="all"/>
      </w:r>
      <w:r>
        <w:rPr>
          <w:rFonts w:eastAsia="Calibri"/>
          <w:b/>
          <w:bCs/>
          <w:sz w:val="26"/>
          <w:szCs w:val="26"/>
          <w:lang w:eastAsia="en-US"/>
        </w:rPr>
      </w:r>
      <w:r>
        <w:rPr>
          <w:rFonts w:eastAsia="Calibri"/>
          <w:b/>
          <w:bCs/>
          <w:sz w:val="26"/>
          <w:szCs w:val="26"/>
          <w:lang w:eastAsia="en-US"/>
        </w:rPr>
      </w:r>
    </w:p>
    <w:p>
      <w:pPr>
        <w:jc w:val="center"/>
        <w:widowControl w:val="off"/>
        <w:rPr>
          <w:rStyle w:val="1548"/>
          <w:b/>
          <w:bCs/>
          <w:sz w:val="26"/>
          <w:szCs w:val="26"/>
        </w:rPr>
      </w:pPr>
      <w:r>
        <w:rPr>
          <w:rStyle w:val="1548"/>
          <w:b/>
          <w:bCs/>
          <w:sz w:val="26"/>
          <w:szCs w:val="26"/>
        </w:rPr>
        <w:t xml:space="preserve">Типовая форма</w:t>
      </w:r>
      <w:r>
        <w:rPr>
          <w:rStyle w:val="1548"/>
          <w:i/>
          <w:iCs/>
          <w:sz w:val="26"/>
          <w:szCs w:val="26"/>
          <w:vertAlign w:val="superscript"/>
        </w:rPr>
        <w:footnoteReference w:customMarkFollows="1" w:id="22"/>
        <w:t xml:space="preserve">1</w:t>
      </w:r>
      <w:r>
        <w:rPr>
          <w:rStyle w:val="1548"/>
          <w:b/>
          <w:bCs/>
          <w:sz w:val="26"/>
          <w:szCs w:val="26"/>
        </w:rPr>
      </w:r>
      <w:r>
        <w:rPr>
          <w:rStyle w:val="1548"/>
          <w:b/>
          <w:bCs/>
          <w:sz w:val="26"/>
          <w:szCs w:val="26"/>
        </w:rPr>
      </w:r>
    </w:p>
    <w:p>
      <w:pPr>
        <w:jc w:val="center"/>
        <w:widowControl w:val="off"/>
        <w:rPr>
          <w:rStyle w:val="1548"/>
          <w:b/>
          <w:bCs/>
          <w:i/>
          <w:iCs/>
          <w:sz w:val="26"/>
          <w:szCs w:val="26"/>
        </w:rPr>
      </w:pPr>
      <w:r>
        <w:rPr>
          <w:rStyle w:val="1548"/>
          <w:b/>
          <w:bCs/>
          <w:i/>
          <w:iCs/>
          <w:sz w:val="26"/>
          <w:szCs w:val="26"/>
        </w:rPr>
        <w:t xml:space="preserve">единой независимой гарантии</w:t>
      </w:r>
      <w:r>
        <w:rPr>
          <w:rStyle w:val="1548"/>
          <w:b/>
          <w:bCs/>
          <w:i/>
          <w:iCs/>
          <w:sz w:val="26"/>
          <w:szCs w:val="26"/>
        </w:rPr>
      </w:r>
      <w:r>
        <w:rPr>
          <w:rStyle w:val="1548"/>
          <w:b/>
          <w:bCs/>
          <w:i/>
          <w:iCs/>
          <w:sz w:val="26"/>
          <w:szCs w:val="26"/>
        </w:rPr>
      </w:r>
    </w:p>
    <w:p>
      <w:pPr>
        <w:ind w:left="6237"/>
        <w:widowControl w:val="off"/>
        <w:rPr>
          <w:rStyle w:val="1549"/>
        </w:rPr>
      </w:pPr>
      <w:r>
        <w:rPr>
          <w:rStyle w:val="1549"/>
        </w:rPr>
      </w:r>
      <w:r>
        <w:rPr>
          <w:rStyle w:val="1549"/>
        </w:rPr>
      </w:r>
      <w:r>
        <w:rPr>
          <w:rStyle w:val="1549"/>
        </w:rPr>
      </w:r>
    </w:p>
    <w:p>
      <w:pPr>
        <w:jc w:val="center"/>
        <w:widowControl w:val="off"/>
        <w:rPr>
          <w:rStyle w:val="1548"/>
          <w:b/>
          <w:bCs/>
        </w:rPr>
      </w:pPr>
      <w:r>
        <w:rPr>
          <w:rStyle w:val="1548"/>
          <w:b/>
          <w:bCs/>
          <w:sz w:val="26"/>
          <w:szCs w:val="26"/>
        </w:rPr>
        <w:t xml:space="preserve">НЕЗАВИСИМАЯ ГАРАНТИЯ № ______</w:t>
      </w:r>
      <w:r>
        <w:rPr>
          <w:rStyle w:val="1548"/>
          <w:b/>
          <w:bCs/>
        </w:rPr>
      </w:r>
      <w:r>
        <w:rPr>
          <w:rStyle w:val="1548"/>
          <w:b/>
          <w:bCs/>
        </w:rPr>
      </w:r>
    </w:p>
    <w:p>
      <w:pPr>
        <w:jc w:val="center"/>
        <w:widowControl w:val="off"/>
        <w:rPr>
          <w:rStyle w:val="1548"/>
          <w:b/>
          <w:bCs/>
          <w:sz w:val="26"/>
          <w:szCs w:val="26"/>
        </w:rPr>
      </w:pPr>
      <w:r>
        <w:rPr>
          <w:b/>
          <w:bCs/>
          <w:sz w:val="26"/>
          <w:szCs w:val="26"/>
        </w:rPr>
      </w:r>
      <w:r>
        <w:rPr>
          <w:rStyle w:val="1548"/>
          <w:b/>
          <w:bCs/>
          <w:sz w:val="26"/>
          <w:szCs w:val="26"/>
        </w:rPr>
      </w:r>
      <w:r>
        <w:rPr>
          <w:rStyle w:val="1548"/>
          <w:b/>
          <w:bCs/>
          <w:sz w:val="26"/>
          <w:szCs w:val="26"/>
        </w:rPr>
      </w:r>
    </w:p>
    <w:p>
      <w:pPr>
        <w:jc w:val="both"/>
        <w:widowControl w:val="off"/>
        <w:rPr>
          <w:rStyle w:val="1548"/>
          <w:sz w:val="26"/>
          <w:szCs w:val="26"/>
        </w:rPr>
      </w:pPr>
      <w:r>
        <w:rPr>
          <w:rStyle w:val="1548"/>
          <w:sz w:val="26"/>
          <w:szCs w:val="26"/>
        </w:rPr>
        <w:t xml:space="preserve">г. ________</w:t>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 xml:space="preserve">   «</w:t>
      </w:r>
      <w:r>
        <w:rPr>
          <w:rStyle w:val="1548"/>
          <w:sz w:val="26"/>
          <w:szCs w:val="26"/>
        </w:rPr>
        <w:t xml:space="preserve">___»___________20__ г.</w:t>
      </w:r>
      <w:r>
        <w:rPr>
          <w:rStyle w:val="1548"/>
          <w:sz w:val="26"/>
          <w:szCs w:val="26"/>
        </w:rPr>
      </w:r>
      <w:r>
        <w:rPr>
          <w:rStyle w:val="1548"/>
          <w:sz w:val="26"/>
          <w:szCs w:val="26"/>
        </w:rPr>
      </w:r>
    </w:p>
    <w:p>
      <w:pPr>
        <w:jc w:val="center"/>
        <w:widowControl w:val="off"/>
        <w:rPr>
          <w:rStyle w:val="1548"/>
          <w:b/>
          <w:bCs/>
          <w:sz w:val="26"/>
          <w:szCs w:val="26"/>
        </w:rPr>
      </w:pPr>
      <w:r>
        <w:rPr>
          <w:b/>
          <w:bCs/>
          <w:sz w:val="26"/>
          <w:szCs w:val="26"/>
        </w:rPr>
      </w:r>
      <w:r>
        <w:rPr>
          <w:rStyle w:val="1548"/>
          <w:b/>
          <w:bCs/>
          <w:sz w:val="26"/>
          <w:szCs w:val="26"/>
        </w:rPr>
      </w:r>
      <w:r>
        <w:rPr>
          <w:rStyle w:val="1548"/>
          <w:b/>
          <w:bCs/>
          <w:sz w:val="26"/>
          <w:szCs w:val="26"/>
        </w:rPr>
      </w:r>
    </w:p>
    <w:p>
      <w:pPr>
        <w:jc w:val="both"/>
        <w:widowControl w:val="off"/>
        <w:rPr>
          <w:rStyle w:val="1548"/>
          <w:sz w:val="26"/>
          <w:szCs w:val="26"/>
        </w:rPr>
        <w:outlineLvl w:val="0"/>
      </w:pPr>
      <w:r>
        <w:rPr>
          <w:rStyle w:val="1548"/>
          <w:sz w:val="26"/>
          <w:szCs w:val="26"/>
        </w:rPr>
        <w:t xml:space="preserve"> _____________________ (</w:t>
      </w:r>
      <w:r>
        <w:rPr>
          <w:rStyle w:val="1548"/>
          <w:i/>
          <w:iCs/>
          <w:sz w:val="26"/>
          <w:szCs w:val="26"/>
        </w:rPr>
        <w:t xml:space="preserve">полное или сокращенное</w:t>
      </w:r>
      <w:r>
        <w:rPr>
          <w:rStyle w:val="1548"/>
          <w:sz w:val="26"/>
          <w:szCs w:val="26"/>
        </w:rPr>
        <w:t xml:space="preserve"> </w:t>
      </w:r>
      <w:r>
        <w:rPr>
          <w:rStyle w:val="1548"/>
          <w:i/>
          <w:iCs/>
          <w:sz w:val="26"/>
          <w:szCs w:val="26"/>
        </w:rPr>
        <w:t xml:space="preserve">наименование гаранта, ОГРН или ИНН), Генеральная/Универсальная</w:t>
      </w:r>
      <w:r>
        <w:rPr>
          <w:rStyle w:val="1548"/>
          <w:sz w:val="26"/>
          <w:szCs w:val="26"/>
        </w:rPr>
        <w:t xml:space="preserve"> </w:t>
      </w:r>
      <w:r>
        <w:rPr>
          <w:rStyle w:val="1548"/>
          <w:i/>
          <w:iCs/>
          <w:sz w:val="26"/>
          <w:szCs w:val="26"/>
        </w:rPr>
        <w:t xml:space="preserve">(выбрать нужное)</w:t>
      </w:r>
      <w:r>
        <w:rPr>
          <w:rStyle w:val="1548"/>
          <w:sz w:val="26"/>
          <w:szCs w:val="26"/>
        </w:rPr>
        <w:t xml:space="preserve"> лицензия на осуществление банковских операций от _</w:t>
      </w:r>
      <w:r>
        <w:rPr>
          <w:rStyle w:val="1548"/>
          <w:i/>
          <w:iCs/>
          <w:sz w:val="26"/>
          <w:szCs w:val="26"/>
        </w:rPr>
        <w:t xml:space="preserve">________ </w:t>
      </w:r>
      <w:r>
        <w:rPr>
          <w:rStyle w:val="1548"/>
          <w:sz w:val="26"/>
          <w:szCs w:val="26"/>
        </w:rPr>
        <w:t xml:space="preserve">года № </w:t>
      </w:r>
      <w:r>
        <w:rPr>
          <w:rStyle w:val="1548"/>
          <w:i/>
          <w:iCs/>
          <w:sz w:val="26"/>
          <w:szCs w:val="26"/>
        </w:rPr>
        <w:t xml:space="preserve">____ /реквизиты иных документов, подтверждающих наличие у гаранта права на выдачу независимых гарантий</w:t>
      </w:r>
      <w:r>
        <w:rPr>
          <w:rStyle w:val="1548"/>
          <w:i/>
          <w:iCs/>
          <w:sz w:val="26"/>
          <w:szCs w:val="26"/>
          <w:vertAlign w:val="superscript"/>
        </w:rPr>
        <w:t xml:space="preserve">2</w:t>
      </w:r>
      <w:r>
        <w:rPr>
          <w:rStyle w:val="1548"/>
          <w:i/>
          <w:iCs/>
          <w:sz w:val="26"/>
          <w:szCs w:val="26"/>
        </w:rPr>
        <w:t xml:space="preserve"> ),</w:t>
      </w:r>
      <w:r>
        <w:rPr>
          <w:rStyle w:val="1548"/>
          <w:sz w:val="26"/>
          <w:szCs w:val="26"/>
        </w:rPr>
        <w:t xml:space="preserve"> именуемое в дальнейшем «Гарант», в лице _____________________________________ (</w:t>
      </w:r>
      <w:r>
        <w:rPr>
          <w:rStyle w:val="1548"/>
          <w:i/>
          <w:iCs/>
          <w:sz w:val="26"/>
          <w:szCs w:val="26"/>
        </w:rPr>
        <w:t xml:space="preserve">полностью Ф. И. О. уполномоченного действовать от имени гаранта лица),</w:t>
      </w:r>
      <w:r>
        <w:rPr>
          <w:rStyle w:val="1548"/>
          <w:sz w:val="26"/>
          <w:szCs w:val="26"/>
        </w:rPr>
        <w:t xml:space="preserve"> действующего на основании </w:t>
      </w:r>
      <w:r>
        <w:rPr>
          <w:rStyle w:val="1548"/>
          <w:i/>
          <w:iCs/>
          <w:sz w:val="26"/>
          <w:szCs w:val="26"/>
        </w:rPr>
        <w:t xml:space="preserve">_______________ (наименование и реквизиты документа о наделении полномочиями подписанта настоящей гарантии</w:t>
      </w:r>
      <w:r>
        <w:rPr>
          <w:rStyle w:val="1549"/>
        </w:rPr>
        <w:t xml:space="preserve">)</w:t>
      </w:r>
      <w:r>
        <w:rPr>
          <w:rStyle w:val="1548"/>
          <w:i/>
          <w:iCs/>
          <w:sz w:val="26"/>
          <w:szCs w:val="26"/>
        </w:rPr>
        <w:t xml:space="preserve">, </w:t>
      </w:r>
      <w:r>
        <w:rPr>
          <w:rStyle w:val="1548"/>
          <w:sz w:val="26"/>
          <w:szCs w:val="26"/>
        </w:rPr>
        <w:t xml:space="preserve">настоящим принимает на себя безотзывное обязательство уплатить _____________________ (</w:t>
      </w:r>
      <w:r>
        <w:rPr>
          <w:rStyle w:val="1548"/>
          <w:i/>
          <w:iCs/>
          <w:sz w:val="26"/>
          <w:szCs w:val="26"/>
        </w:rPr>
        <w:t xml:space="preserve">наименование бенефициара, ОГРН и/или ИНН)</w:t>
      </w:r>
      <w:r>
        <w:rPr>
          <w:rStyle w:val="1548"/>
          <w:sz w:val="26"/>
          <w:szCs w:val="26"/>
        </w:rPr>
        <w:t xml:space="preserve">, именуемому в дальнейшем «Бенефициар», любую сумму или суммы, не превышающие в итоге __________________ </w:t>
      </w:r>
      <w:r>
        <w:rPr>
          <w:rStyle w:val="1548"/>
          <w:i/>
          <w:iCs/>
          <w:sz w:val="26"/>
          <w:szCs w:val="26"/>
        </w:rPr>
        <w:t xml:space="preserve">(сумма цифрами и прописью),</w:t>
      </w:r>
      <w:r>
        <w:rPr>
          <w:rStyle w:val="1548"/>
          <w:sz w:val="26"/>
          <w:szCs w:val="26"/>
        </w:rPr>
        <w:t xml:space="preserve"> по получении письменного требования Бенефициара, указывающего, что ___________________ </w:t>
      </w:r>
      <w:r>
        <w:rPr>
          <w:rStyle w:val="1548"/>
          <w:i/>
          <w:iCs/>
          <w:sz w:val="26"/>
          <w:szCs w:val="26"/>
        </w:rPr>
        <w:t xml:space="preserve">(полное или сокращенное</w:t>
      </w:r>
      <w:r>
        <w:rPr>
          <w:rStyle w:val="1548"/>
          <w:sz w:val="26"/>
          <w:szCs w:val="26"/>
        </w:rPr>
        <w:t xml:space="preserve"> </w:t>
      </w:r>
      <w:r>
        <w:rPr>
          <w:rStyle w:val="1548"/>
          <w:i/>
          <w:iCs/>
          <w:sz w:val="26"/>
          <w:szCs w:val="26"/>
        </w:rPr>
        <w:t xml:space="preserve">наименование, ОГРН или ИНН)</w:t>
      </w:r>
      <w:r>
        <w:rPr>
          <w:rStyle w:val="1548"/>
          <w:sz w:val="26"/>
          <w:szCs w:val="26"/>
        </w:rPr>
        <w:t xml:space="preserve">, именуемое в дальнейшем «Принципал», не исполнил любые свои обязательства перед Бенефициаром </w:t>
      </w:r>
      <w:r>
        <w:rPr>
          <w:rStyle w:val="1548"/>
          <w:i/>
          <w:iCs/>
          <w:sz w:val="26"/>
          <w:szCs w:val="26"/>
        </w:rPr>
        <w:t xml:space="preserve">по договору, который будет заключен по результатам определения поставщика (подрядчика, исполнителя)</w:t>
      </w:r>
      <w:r>
        <w:rPr>
          <w:rStyle w:val="1548"/>
          <w:sz w:val="26"/>
          <w:szCs w:val="26"/>
        </w:rPr>
        <w:t xml:space="preserve"> </w:t>
      </w:r>
      <w:r>
        <w:rPr>
          <w:rStyle w:val="1548"/>
          <w:i/>
          <w:iCs/>
          <w:sz w:val="26"/>
          <w:szCs w:val="26"/>
        </w:rPr>
        <w:t xml:space="preserve">(номер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r>
        <w:rPr>
          <w:rStyle w:val="1548"/>
          <w:sz w:val="26"/>
          <w:szCs w:val="26"/>
        </w:rPr>
        <w:t xml:space="preserve">*</w:t>
      </w:r>
      <w:r>
        <w:rPr>
          <w:rStyle w:val="1548"/>
          <w:sz w:val="26"/>
          <w:szCs w:val="26"/>
        </w:rPr>
      </w:r>
      <w:r>
        <w:rPr>
          <w:rStyle w:val="1548"/>
          <w:sz w:val="26"/>
          <w:szCs w:val="26"/>
        </w:rPr>
      </w:r>
    </w:p>
    <w:p>
      <w:pPr>
        <w:ind w:firstLine="709"/>
        <w:jc w:val="both"/>
        <w:widowControl w:val="off"/>
        <w:rPr>
          <w:rStyle w:val="1548"/>
          <w:i/>
          <w:iCs/>
          <w:sz w:val="26"/>
          <w:szCs w:val="26"/>
        </w:rPr>
        <w:outlineLvl w:val="0"/>
      </w:pPr>
      <w:r>
        <w:rPr>
          <w:rStyle w:val="1548"/>
          <w:i/>
          <w:iCs/>
          <w:sz w:val="26"/>
          <w:szCs w:val="26"/>
        </w:rPr>
        <w:t xml:space="preserve">*Примечание: </w:t>
      </w:r>
      <w:r>
        <w:rPr>
          <w:rStyle w:val="1548"/>
          <w:i/>
          <w:iCs/>
          <w:sz w:val="26"/>
          <w:szCs w:val="26"/>
        </w:rPr>
      </w:r>
      <w:r>
        <w:rPr>
          <w:rStyle w:val="1548"/>
          <w:i/>
          <w:iCs/>
          <w:sz w:val="26"/>
          <w:szCs w:val="26"/>
        </w:rPr>
      </w:r>
    </w:p>
    <w:p>
      <w:pPr>
        <w:ind w:firstLine="709"/>
        <w:jc w:val="both"/>
        <w:widowControl w:val="off"/>
        <w:rPr>
          <w:rStyle w:val="1548"/>
          <w:i/>
          <w:iCs/>
          <w:sz w:val="26"/>
          <w:szCs w:val="26"/>
        </w:rPr>
        <w:outlineLvl w:val="0"/>
      </w:pPr>
      <w:r>
        <w:rPr>
          <w:rStyle w:val="1548"/>
          <w:i/>
          <w:iCs/>
          <w:sz w:val="26"/>
          <w:szCs w:val="26"/>
        </w:rPr>
        <w:t xml:space="preserve">- в случае заключения договора на основании решения __ (указать наименование закупочного органа бенефициара), выделенны</w:t>
      </w:r>
      <w:r>
        <w:rPr>
          <w:rStyle w:val="1548"/>
          <w:i/>
          <w:iCs/>
          <w:sz w:val="26"/>
          <w:szCs w:val="26"/>
        </w:rPr>
        <w:t xml:space="preserve">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r>
        <w:rPr>
          <w:rStyle w:val="1548"/>
          <w:i/>
          <w:iCs/>
          <w:sz w:val="26"/>
          <w:szCs w:val="26"/>
        </w:rPr>
      </w:r>
      <w:r>
        <w:rPr>
          <w:rStyle w:val="1548"/>
          <w:i/>
          <w:iCs/>
          <w:sz w:val="26"/>
          <w:szCs w:val="26"/>
        </w:rPr>
      </w:r>
    </w:p>
    <w:p>
      <w:pPr>
        <w:ind w:firstLine="709"/>
        <w:jc w:val="both"/>
        <w:widowControl w:val="off"/>
        <w:rPr>
          <w:rStyle w:val="1548"/>
          <w:i/>
          <w:iCs/>
          <w:sz w:val="26"/>
          <w:szCs w:val="26"/>
        </w:rPr>
        <w:outlineLvl w:val="0"/>
      </w:pPr>
      <w:r>
        <w:rPr>
          <w:rStyle w:val="1548"/>
          <w:i/>
          <w:iCs/>
          <w:sz w:val="26"/>
          <w:szCs w:val="26"/>
        </w:rPr>
        <w:t xml:space="preserve">- в случае заключения договора на основании решения иного</w:t>
      </w:r>
      <w:r>
        <w:rPr>
          <w:rStyle w:val="1548"/>
          <w:i/>
          <w:iCs/>
          <w:sz w:val="26"/>
          <w:szCs w:val="26"/>
        </w:rPr>
        <w:t xml:space="preserve">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 (указать полное наименование документа) от __ года № ____)»;</w:t>
      </w:r>
      <w:r>
        <w:rPr>
          <w:rStyle w:val="1548"/>
          <w:i/>
          <w:iCs/>
          <w:sz w:val="26"/>
          <w:szCs w:val="26"/>
        </w:rPr>
      </w:r>
      <w:r>
        <w:rPr>
          <w:rStyle w:val="1548"/>
          <w:i/>
          <w:iCs/>
          <w:sz w:val="26"/>
          <w:szCs w:val="26"/>
        </w:rPr>
      </w:r>
    </w:p>
    <w:p>
      <w:pPr>
        <w:ind w:firstLine="709"/>
        <w:jc w:val="both"/>
        <w:widowControl w:val="off"/>
        <w:rPr>
          <w:rStyle w:val="1548"/>
          <w:i/>
          <w:iCs/>
          <w:sz w:val="26"/>
          <w:szCs w:val="26"/>
        </w:rPr>
        <w:outlineLvl w:val="0"/>
      </w:pPr>
      <w:r>
        <w:rPr>
          <w:rStyle w:val="1548"/>
          <w:i/>
          <w:iCs/>
          <w:sz w:val="26"/>
          <w:szCs w:val="26"/>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 </w:t>
      </w:r>
      <w:r>
        <w:rPr>
          <w:rStyle w:val="1548"/>
          <w:i/>
          <w:iCs/>
          <w:sz w:val="26"/>
          <w:szCs w:val="26"/>
        </w:rPr>
      </w:r>
      <w:r>
        <w:rPr>
          <w:rStyle w:val="1548"/>
          <w:i/>
          <w:iCs/>
          <w:sz w:val="26"/>
          <w:szCs w:val="26"/>
        </w:rPr>
      </w:r>
    </w:p>
    <w:p>
      <w:pPr>
        <w:ind w:firstLine="709"/>
        <w:jc w:val="both"/>
        <w:widowControl w:val="off"/>
        <w:rPr>
          <w:rStyle w:val="1548"/>
          <w:sz w:val="26"/>
          <w:szCs w:val="26"/>
        </w:rPr>
        <w:outlineLvl w:val="0"/>
      </w:pPr>
      <w:r>
        <w:rPr>
          <w:rStyle w:val="1548"/>
          <w:sz w:val="26"/>
          <w:szCs w:val="26"/>
        </w:rPr>
        <w:t xml:space="preserve">Гарант берет на себя безотзывное обязательство выплатить Бенефициару по его первому письменному требованию, денежную сумму в размере __________________ руб.</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Ответственность Гаранта з</w:t>
      </w:r>
      <w:r>
        <w:rPr>
          <w:rStyle w:val="1548"/>
          <w:sz w:val="26"/>
          <w:szCs w:val="26"/>
        </w:rPr>
        <w:t xml:space="preserve">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Pr>
          <w:rStyle w:val="1548"/>
          <w:sz w:val="26"/>
          <w:szCs w:val="26"/>
        </w:rPr>
      </w:r>
      <w:r>
        <w:rPr>
          <w:rStyle w:val="1548"/>
          <w:sz w:val="26"/>
          <w:szCs w:val="26"/>
        </w:rPr>
      </w:r>
    </w:p>
    <w:p>
      <w:pPr>
        <w:ind w:firstLine="709"/>
        <w:jc w:val="both"/>
        <w:widowControl w:val="off"/>
        <w:rPr>
          <w:rStyle w:val="1548"/>
          <w:i/>
          <w:iCs/>
          <w:sz w:val="26"/>
          <w:szCs w:val="26"/>
        </w:rPr>
      </w:pPr>
      <w:r>
        <w:rPr>
          <w:rStyle w:val="1548"/>
          <w:sz w:val="26"/>
          <w:szCs w:val="26"/>
        </w:rPr>
        <w:t xml:space="preserve">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Pr>
          <w:rStyle w:val="1548"/>
          <w:i/>
          <w:iCs/>
          <w:sz w:val="26"/>
          <w:szCs w:val="26"/>
        </w:rPr>
        <w:t xml:space="preserve"> (</w:t>
      </w:r>
      <w:r>
        <w:rPr>
          <w:rStyle w:val="1548"/>
          <w:sz w:val="26"/>
          <w:szCs w:val="26"/>
        </w:rPr>
        <w:t xml:space="preserve">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Pr>
          <w:rStyle w:val="1548"/>
          <w:i/>
          <w:iCs/>
          <w:sz w:val="26"/>
          <w:szCs w:val="26"/>
        </w:rPr>
        <w:t xml:space="preserve">).*</w:t>
      </w:r>
      <w:r>
        <w:rPr>
          <w:rStyle w:val="1548"/>
          <w:i/>
          <w:iCs/>
          <w:sz w:val="26"/>
          <w:szCs w:val="26"/>
        </w:rPr>
        <w:t xml:space="preserve"> (* абзац включается в текст гарантии, если гарантия выдана во исполнение обязательств контрагента по возврату авансовых платежей).</w:t>
      </w:r>
      <w:r>
        <w:rPr>
          <w:rStyle w:val="1548"/>
          <w:i/>
          <w:iCs/>
          <w:sz w:val="26"/>
          <w:szCs w:val="26"/>
        </w:rPr>
      </w:r>
      <w:r>
        <w:rPr>
          <w:rStyle w:val="1548"/>
          <w:i/>
          <w:iCs/>
          <w:sz w:val="26"/>
          <w:szCs w:val="26"/>
        </w:rPr>
      </w:r>
    </w:p>
    <w:p>
      <w:pPr>
        <w:ind w:firstLine="709"/>
        <w:jc w:val="both"/>
        <w:widowControl w:val="off"/>
        <w:rPr>
          <w:rStyle w:val="1548"/>
          <w:sz w:val="26"/>
          <w:szCs w:val="26"/>
        </w:rPr>
      </w:pPr>
      <w:r>
        <w:rPr>
          <w:rStyle w:val="1548"/>
          <w:sz w:val="26"/>
          <w:szCs w:val="26"/>
        </w:rPr>
        <w:t xml:space="preserve">В письменном требовании Бенефициара должно быть указано, что:</w:t>
      </w:r>
      <w:r>
        <w:rPr>
          <w:rStyle w:val="1548"/>
          <w:sz w:val="26"/>
          <w:szCs w:val="26"/>
        </w:rPr>
      </w:r>
      <w:r>
        <w:rPr>
          <w:rStyle w:val="1548"/>
          <w:sz w:val="26"/>
          <w:szCs w:val="26"/>
        </w:rPr>
      </w:r>
    </w:p>
    <w:p>
      <w:pPr>
        <w:ind w:firstLine="709"/>
        <w:jc w:val="both"/>
        <w:widowControl w:val="off"/>
        <w:rPr>
          <w:rStyle w:val="1548"/>
          <w:i/>
          <w:iCs/>
          <w:sz w:val="26"/>
          <w:szCs w:val="26"/>
        </w:rPr>
      </w:pPr>
      <w:r>
        <w:rPr>
          <w:rStyle w:val="1548"/>
          <w:sz w:val="26"/>
          <w:szCs w:val="26"/>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Pr>
          <w:rStyle w:val="1548"/>
          <w:i/>
          <w:iCs/>
          <w:sz w:val="26"/>
          <w:szCs w:val="26"/>
        </w:rPr>
        <w:t xml:space="preserve">(*включается в текст гарантии, если Гарантия выдана во исполнение обязательств контрагента по возврату авансовых платежей) </w:t>
      </w:r>
      <w:r>
        <w:rPr>
          <w:rStyle w:val="1548"/>
          <w:iCs/>
          <w:sz w:val="26"/>
          <w:szCs w:val="26"/>
        </w:rPr>
        <w:t xml:space="preserve">и/или;</w:t>
      </w:r>
      <w:r>
        <w:rPr>
          <w:rStyle w:val="1548"/>
          <w:i/>
          <w:iCs/>
          <w:sz w:val="26"/>
          <w:szCs w:val="26"/>
        </w:rPr>
      </w:r>
      <w:r>
        <w:rPr>
          <w:rStyle w:val="1548"/>
          <w:i/>
          <w:iCs/>
          <w:sz w:val="26"/>
          <w:szCs w:val="26"/>
        </w:rPr>
      </w:r>
    </w:p>
    <w:p>
      <w:pPr>
        <w:ind w:firstLine="709"/>
        <w:jc w:val="both"/>
        <w:widowControl w:val="off"/>
        <w:rPr>
          <w:rStyle w:val="1548"/>
          <w:iCs/>
          <w:sz w:val="26"/>
          <w:szCs w:val="26"/>
        </w:rPr>
      </w:pPr>
      <w:r>
        <w:rPr>
          <w:rStyle w:val="1548"/>
          <w:sz w:val="26"/>
          <w:szCs w:val="26"/>
        </w:rPr>
        <w:t xml:space="preserve">- Принципал не исполнил (не надлежаще исполнил) свои обязательства по Договору *</w:t>
      </w:r>
      <w:r>
        <w:rPr>
          <w:rStyle w:val="1548"/>
          <w:i/>
          <w:iCs/>
          <w:sz w:val="26"/>
          <w:szCs w:val="26"/>
        </w:rPr>
        <w:t xml:space="preserve">(*включается в текст гарантии, если Гарантия выдана во исполнение обязательств контрагента) </w:t>
      </w:r>
      <w:r>
        <w:rPr>
          <w:rStyle w:val="1548"/>
          <w:iCs/>
          <w:sz w:val="26"/>
          <w:szCs w:val="26"/>
        </w:rPr>
        <w:t xml:space="preserve">и/или;</w:t>
      </w:r>
      <w:r>
        <w:rPr>
          <w:rStyle w:val="1548"/>
          <w:iCs/>
          <w:sz w:val="26"/>
          <w:szCs w:val="26"/>
        </w:rPr>
      </w:r>
      <w:r>
        <w:rPr>
          <w:rStyle w:val="1548"/>
          <w:iCs/>
          <w:sz w:val="26"/>
          <w:szCs w:val="26"/>
        </w:rPr>
      </w:r>
    </w:p>
    <w:p>
      <w:pPr>
        <w:ind w:firstLine="709"/>
        <w:jc w:val="both"/>
        <w:widowControl w:val="off"/>
        <w:rPr>
          <w:rStyle w:val="1548"/>
          <w:i/>
          <w:iCs/>
          <w:sz w:val="26"/>
          <w:szCs w:val="26"/>
        </w:rPr>
      </w:pPr>
      <w:r>
        <w:rPr>
          <w:rStyle w:val="1548"/>
          <w:sz w:val="26"/>
          <w:szCs w:val="26"/>
        </w:rPr>
        <w:t xml:space="preserve">- Принципал не исполнил (не надлежаще исполнил) свои обязательства в гарантийный срок, предусмотренный Договором, в том числе в случае неисполнения Принци</w:t>
      </w:r>
      <w:r>
        <w:rPr>
          <w:rStyle w:val="1548"/>
          <w:sz w:val="26"/>
          <w:szCs w:val="26"/>
        </w:rPr>
        <w:t xml:space="preserve">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w:t>
      </w:r>
      <w:r>
        <w:rPr>
          <w:rStyle w:val="1548"/>
          <w:sz w:val="26"/>
          <w:szCs w:val="26"/>
        </w:rPr>
        <w:t xml:space="preserve">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Pr>
          <w:rStyle w:val="1548"/>
          <w:i/>
          <w:iCs/>
          <w:sz w:val="26"/>
          <w:szCs w:val="26"/>
        </w:rPr>
        <w:t xml:space="preserve">(*включается в текст гарантии, если Гарантия выдана во исполнение гарантийных обязательств контрагента).</w:t>
      </w:r>
      <w:r>
        <w:rPr>
          <w:rStyle w:val="1548"/>
          <w:i/>
          <w:iCs/>
          <w:sz w:val="26"/>
          <w:szCs w:val="26"/>
        </w:rPr>
      </w:r>
      <w:r>
        <w:rPr>
          <w:rStyle w:val="1548"/>
          <w:i/>
          <w:iCs/>
          <w:sz w:val="26"/>
          <w:szCs w:val="26"/>
        </w:rPr>
      </w:r>
    </w:p>
    <w:p>
      <w:pPr>
        <w:ind w:firstLine="709"/>
        <w:jc w:val="both"/>
        <w:widowControl w:val="off"/>
        <w:rPr>
          <w:rStyle w:val="1548"/>
          <w:sz w:val="26"/>
          <w:szCs w:val="26"/>
        </w:rPr>
      </w:pPr>
      <w:r>
        <w:rPr>
          <w:rStyle w:val="1548"/>
          <w:sz w:val="26"/>
          <w:szCs w:val="26"/>
        </w:rPr>
        <w:t xml:space="preserve">Гарант по получении от Бенефициара письм</w:t>
      </w:r>
      <w:r>
        <w:rPr>
          <w:rStyle w:val="1548"/>
          <w:sz w:val="26"/>
          <w:szCs w:val="26"/>
        </w:rPr>
        <w:t xml:space="preserve">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w:t>
      </w:r>
      <w:r>
        <w:rPr>
          <w:rStyle w:val="1548"/>
          <w:sz w:val="26"/>
          <w:szCs w:val="26"/>
        </w:rPr>
        <w:t xml:space="preserve">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Гарантия не может быть отозвана Гарантом. Передача права требования по настоящей гарантии не допускается.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Настоящая гарантия вступает в силу с _________20___года и действует по _________20___года (включительно).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Письменное требование платежа должно быть направлено Гаранту до 24 часов 00 минут __________20___ года по </w:t>
      </w:r>
      <w:r>
        <w:rPr>
          <w:rStyle w:val="1548"/>
          <w:sz w:val="26"/>
          <w:szCs w:val="26"/>
        </w:rPr>
        <w:t xml:space="preserve">адресу:_</w:t>
      </w:r>
      <w:r>
        <w:rPr>
          <w:rStyle w:val="1548"/>
          <w:sz w:val="26"/>
          <w:szCs w:val="26"/>
        </w:rPr>
        <w:t xml:space="preserve">____________ посредством почтовой связи либо передано непосредственно по адресу:____________________.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w:t>
      </w:r>
      <w:r>
        <w:rPr>
          <w:rStyle w:val="1548"/>
          <w:sz w:val="26"/>
          <w:szCs w:val="26"/>
        </w:rPr>
        <w:t xml:space="preserve">письменного документа - изменения к независимой гарантии. </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Письменное согласие Бенефициар</w:t>
      </w:r>
      <w:r>
        <w:rPr>
          <w:rStyle w:val="1548"/>
          <w:sz w:val="26"/>
          <w:szCs w:val="26"/>
        </w:rPr>
        <w:t xml:space="preserve">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Гарант передает сведения о Принципале, определенные ст. 4 Федерального закона от 30.12.200</w:t>
      </w:r>
      <w:r>
        <w:rPr>
          <w:rStyle w:val="1548"/>
          <w:sz w:val="26"/>
          <w:szCs w:val="26"/>
        </w:rPr>
        <w:t xml:space="preserve">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r>
        <w:rPr>
          <w:rStyle w:val="1548"/>
          <w:sz w:val="26"/>
          <w:szCs w:val="26"/>
        </w:rPr>
      </w:r>
      <w:r>
        <w:rPr>
          <w:rStyle w:val="1548"/>
          <w:sz w:val="26"/>
          <w:szCs w:val="26"/>
        </w:rPr>
      </w:r>
    </w:p>
    <w:p>
      <w:pPr>
        <w:ind w:firstLine="709"/>
        <w:jc w:val="both"/>
        <w:widowControl w:val="off"/>
        <w:rPr>
          <w:rStyle w:val="1548"/>
          <w:sz w:val="26"/>
          <w:szCs w:val="26"/>
        </w:rPr>
      </w:pPr>
      <w:r>
        <w:rPr>
          <w:rStyle w:val="1548"/>
          <w:sz w:val="26"/>
          <w:szCs w:val="26"/>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1548"/>
          <w:i/>
          <w:iCs/>
          <w:sz w:val="26"/>
          <w:szCs w:val="26"/>
        </w:rPr>
        <w:t xml:space="preserve">(указывается арбитражный суд по месту нахождения бенефициара)</w:t>
      </w:r>
      <w:r>
        <w:rPr>
          <w:rStyle w:val="1548"/>
          <w:sz w:val="26"/>
          <w:szCs w:val="26"/>
        </w:rPr>
        <w:t xml:space="preserve">.</w:t>
      </w:r>
      <w:r>
        <w:rPr>
          <w:rStyle w:val="1548"/>
          <w:sz w:val="26"/>
          <w:szCs w:val="26"/>
        </w:rPr>
      </w:r>
      <w:r>
        <w:rPr>
          <w:rStyle w:val="1548"/>
          <w:sz w:val="26"/>
          <w:szCs w:val="26"/>
        </w:rPr>
      </w:r>
    </w:p>
    <w:p>
      <w:pPr>
        <w:jc w:val="both"/>
        <w:widowControl w:val="off"/>
        <w:rPr>
          <w:rStyle w:val="1549"/>
        </w:rPr>
      </w:pPr>
      <w:r>
        <w:rPr>
          <w:rStyle w:val="1549"/>
        </w:rPr>
      </w:r>
      <w:r>
        <w:rPr>
          <w:rStyle w:val="1549"/>
        </w:rPr>
      </w:r>
      <w:r>
        <w:rPr>
          <w:rStyle w:val="1549"/>
        </w:rPr>
      </w:r>
    </w:p>
    <w:p>
      <w:pPr>
        <w:jc w:val="both"/>
        <w:widowControl w:val="off"/>
        <w:rPr>
          <w:rStyle w:val="1549"/>
        </w:rPr>
      </w:pPr>
      <w:r>
        <w:rPr>
          <w:rStyle w:val="1549"/>
        </w:rPr>
      </w:r>
      <w:r>
        <w:rPr>
          <w:rStyle w:val="1549"/>
        </w:rPr>
      </w:r>
      <w:r>
        <w:rPr>
          <w:rStyle w:val="1549"/>
        </w:rPr>
      </w:r>
    </w:p>
    <w:tbl>
      <w:tblPr>
        <w:tblW w:w="0"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sz w:val="26"/>
                <w:szCs w:val="26"/>
              </w:rPr>
              <w:t xml:space="preserve">Представитель </w:t>
            </w:r>
            <w:r>
              <w:rPr>
                <w:rStyle w:val="1548"/>
                <w:i/>
                <w:iCs/>
                <w:sz w:val="26"/>
                <w:szCs w:val="26"/>
              </w:rPr>
              <w:t xml:space="preserve">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sz w:val="26"/>
                <w:szCs w:val="26"/>
              </w:rPr>
              <w:t xml:space="preserve">______________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sz w:val="26"/>
                <w:szCs w:val="26"/>
              </w:rPr>
              <w:t xml:space="preserve">_____________</w:t>
            </w:r>
            <w:r/>
          </w:p>
        </w:tc>
      </w:tr>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(наименование Гаранта)</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(подпись)</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(Ф. И. О) </w:t>
            </w:r>
            <w:r/>
          </w:p>
        </w:tc>
      </w:tr>
    </w:tbl>
    <w:p>
      <w:pPr>
        <w:jc w:val="both"/>
        <w:widowControl w:val="off"/>
        <w:rPr>
          <w:rStyle w:val="1549"/>
          <w:sz w:val="26"/>
          <w:szCs w:val="26"/>
        </w:rPr>
      </w:pPr>
      <w:r>
        <w:rPr>
          <w:sz w:val="26"/>
          <w:szCs w:val="26"/>
        </w:rPr>
      </w:r>
      <w:r>
        <w:rPr>
          <w:rStyle w:val="1549"/>
          <w:sz w:val="26"/>
          <w:szCs w:val="26"/>
        </w:rPr>
      </w:r>
      <w:r>
        <w:rPr>
          <w:rStyle w:val="1549"/>
          <w:sz w:val="26"/>
          <w:szCs w:val="26"/>
        </w:rPr>
      </w:r>
    </w:p>
    <w:p>
      <w:pPr>
        <w:jc w:val="center"/>
        <w:widowControl w:val="off"/>
        <w:rPr>
          <w:rStyle w:val="1548"/>
        </w:rPr>
      </w:pPr>
      <w:r>
        <w:rPr>
          <w:rStyle w:val="1548"/>
          <w:sz w:val="26"/>
          <w:szCs w:val="26"/>
        </w:rPr>
        <w:t xml:space="preserve">                                        </w:t>
      </w:r>
      <w:r>
        <w:rPr>
          <w:rStyle w:val="1548"/>
          <w:sz w:val="26"/>
          <w:szCs w:val="26"/>
        </w:rPr>
        <w:t xml:space="preserve">м.п</w:t>
      </w:r>
      <w:r>
        <w:rPr>
          <w:rStyle w:val="1548"/>
          <w:sz w:val="26"/>
          <w:szCs w:val="26"/>
        </w:rPr>
        <w:t xml:space="preserve">.</w:t>
      </w:r>
      <w:r>
        <w:rPr>
          <w:rStyle w:val="1548"/>
        </w:rPr>
      </w:r>
      <w:r>
        <w:rPr>
          <w:rStyle w:val="1548"/>
        </w:rPr>
      </w:r>
    </w:p>
    <w:p>
      <w:pPr>
        <w:jc w:val="center"/>
        <w:widowControl w:val="off"/>
        <w:rPr>
          <w:rStyle w:val="1549"/>
        </w:rPr>
      </w:pPr>
      <w:r>
        <w:rPr>
          <w:rStyle w:val="1549"/>
        </w:rPr>
      </w:r>
      <w:r>
        <w:rPr>
          <w:rStyle w:val="1549"/>
        </w:rPr>
      </w:r>
      <w:r>
        <w:rPr>
          <w:rStyle w:val="1549"/>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p>
      <w:pPr>
        <w:ind w:firstLine="709"/>
        <w:jc w:val="both"/>
        <w:tabs>
          <w:tab w:val="left" w:pos="142" w:leader="none"/>
        </w:tabs>
      </w:pPr>
      <w:r/>
      <w:r/>
    </w:p>
    <w:tbl>
      <w:tblPr>
        <w:tblW w:w="0" w:type="auto"/>
        <w:tblInd w:w="-142" w:type="dxa"/>
        <w:tblLook w:val="01E0" w:firstRow="1" w:lastRow="1" w:firstColumn="1" w:lastColumn="1" w:noHBand="0" w:noVBand="0"/>
      </w:tblPr>
      <w:tblGrid>
        <w:gridCol w:w="4677"/>
        <w:gridCol w:w="4819"/>
      </w:tblGrid>
      <w:tr>
        <w:tblPrEx/>
        <w:trPr/>
        <w:tc>
          <w:tcPr>
            <w:tcW w:w="4677" w:type="dxa"/>
            <w:textDirection w:val="lrTb"/>
            <w:noWrap w:val="false"/>
          </w:tcPr>
          <w:p>
            <w:pPr>
              <w:widowControl w:val="off"/>
              <w:rPr>
                <w:b/>
                <w:bCs/>
                <w:szCs w:val="26"/>
              </w:rPr>
            </w:pPr>
            <w:r/>
            <w:permStart w:edGrp="everyone" w:id="668823440"/>
            <w:r/>
            <w:permStart w:edGrp="everyone" w:id="325156212"/>
            <w:r>
              <w:rPr>
                <w:b/>
                <w:bCs/>
                <w:szCs w:val="26"/>
              </w:rPr>
              <w:t xml:space="preserve">Заказчик:</w:t>
            </w:r>
            <w:r>
              <w:rPr>
                <w:b/>
                <w:bCs/>
                <w:szCs w:val="26"/>
              </w:rPr>
            </w:r>
            <w:r>
              <w:rPr>
                <w:b/>
                <w:bCs/>
                <w:szCs w:val="26"/>
              </w:rPr>
            </w:r>
          </w:p>
        </w:tc>
        <w:tc>
          <w:tcPr>
            <w:tcW w:w="4819" w:type="dxa"/>
            <w:textDirection w:val="lrTb"/>
            <w:noWrap w:val="false"/>
          </w:tcPr>
          <w:p>
            <w:pPr>
              <w:widowControl w:val="off"/>
              <w:rPr>
                <w:b/>
                <w:bCs/>
                <w:szCs w:val="26"/>
              </w:rPr>
            </w:pPr>
            <w:r>
              <w:rPr>
                <w:b/>
                <w:bCs/>
                <w:szCs w:val="26"/>
              </w:rPr>
              <w:t xml:space="preserve">Подрядчик:</w:t>
            </w:r>
            <w:r>
              <w:rPr>
                <w:b/>
                <w:bCs/>
                <w:szCs w:val="26"/>
              </w:rPr>
            </w:r>
            <w:r>
              <w:rPr>
                <w:b/>
                <w:bCs/>
                <w:szCs w:val="26"/>
              </w:rPr>
            </w:r>
          </w:p>
        </w:tc>
      </w:tr>
      <w:tr>
        <w:tblPrEx/>
        <w:trPr/>
        <w:tc>
          <w:tcPr>
            <w:tcW w:w="4677" w:type="dxa"/>
            <w:textDirection w:val="lrTb"/>
            <w:noWrap w:val="false"/>
          </w:tcPr>
          <w:p>
            <w:pPr>
              <w:widowControl w:val="off"/>
              <w:rPr>
                <w:bCs/>
                <w:szCs w:val="26"/>
              </w:rPr>
            </w:pPr>
            <w:r/>
            <w:permStart w:edGrp="everyone" w:id="181080625"/>
            <w:r/>
            <w:permStart w:edGrp="everyone" w:id="85017037"/>
            <w:r/>
            <w:permEnd w:id="668823440"/>
            <w:r/>
            <w:permEnd w:id="325156212"/>
            <w:r>
              <w:rPr>
                <w:b/>
                <w:bCs/>
                <w:szCs w:val="26"/>
              </w:rPr>
              <w:t xml:space="preserve">ПАО «Россети Урал»</w:t>
            </w:r>
            <w:r>
              <w:rPr>
                <w:bCs/>
                <w:szCs w:val="26"/>
              </w:rPr>
            </w:r>
            <w:r>
              <w:rPr>
                <w:bCs/>
                <w:szCs w:val="26"/>
              </w:rPr>
            </w:r>
          </w:p>
        </w:tc>
        <w:tc>
          <w:tcPr>
            <w:tcW w:w="4819" w:type="dxa"/>
            <w:textDirection w:val="lrTb"/>
            <w:noWrap w:val="false"/>
          </w:tcPr>
          <w:p>
            <w:pPr>
              <w:widowControl w:val="off"/>
              <w:rPr>
                <w:bCs/>
                <w:szCs w:val="26"/>
              </w:rPr>
            </w:pPr>
            <w:r>
              <w:rPr>
                <w:bCs/>
                <w:szCs w:val="26"/>
              </w:rPr>
              <w:t xml:space="preserve">_____________________</w:t>
            </w:r>
            <w:r>
              <w:rPr>
                <w:bCs/>
                <w:szCs w:val="26"/>
              </w:rPr>
            </w:r>
            <w:r>
              <w:rPr>
                <w:bCs/>
                <w:szCs w:val="26"/>
              </w:rPr>
            </w:r>
          </w:p>
        </w:tc>
      </w:tr>
      <w:tr>
        <w:tblPrEx/>
        <w:trPr/>
        <w:tc>
          <w:tcPr>
            <w:tcW w:w="4677" w:type="dxa"/>
            <w:textDirection w:val="lrTb"/>
            <w:noWrap w:val="false"/>
          </w:tcPr>
          <w:p>
            <w:pPr>
              <w:widowControl w:val="off"/>
              <w:rPr>
                <w:bCs/>
                <w:szCs w:val="26"/>
              </w:rPr>
            </w:pPr>
            <w:r/>
            <w:permStart w:edGrp="everyone" w:id="1322784907"/>
            <w:r/>
            <w:permStart w:edGrp="everyone" w:id="650275280"/>
            <w:r/>
            <w:permEnd w:id="181080625"/>
            <w:r/>
            <w:permEnd w:id="85017037"/>
            <w:r>
              <w:rPr>
                <w:bCs/>
                <w:szCs w:val="26"/>
              </w:rPr>
            </w:r>
            <w:r>
              <w:rPr>
                <w:bCs/>
                <w:szCs w:val="26"/>
              </w:rPr>
            </w:r>
          </w:p>
        </w:tc>
        <w:tc>
          <w:tcPr>
            <w:tcW w:w="4819" w:type="dxa"/>
            <w:textDirection w:val="lrTb"/>
            <w:noWrap w:val="false"/>
          </w:tcPr>
          <w:p>
            <w:pPr>
              <w:widowControl w:val="off"/>
              <w:rPr>
                <w:bCs/>
                <w:szCs w:val="26"/>
              </w:rPr>
            </w:pPr>
            <w:r>
              <w:rPr>
                <w:bCs/>
                <w:szCs w:val="26"/>
              </w:rPr>
            </w:r>
            <w:r>
              <w:rPr>
                <w:bCs/>
                <w:szCs w:val="26"/>
              </w:rPr>
            </w:r>
            <w:r>
              <w:rPr>
                <w:bCs/>
                <w:szCs w:val="26"/>
              </w:rPr>
            </w:r>
          </w:p>
        </w:tc>
      </w:tr>
      <w:tr>
        <w:tblPrEx/>
        <w:trPr/>
        <w:tc>
          <w:tcPr>
            <w:tcW w:w="4677" w:type="dxa"/>
            <w:textDirection w:val="lrTb"/>
            <w:noWrap w:val="false"/>
          </w:tcPr>
          <w:p>
            <w:pPr>
              <w:widowControl w:val="off"/>
              <w:rPr>
                <w:bCs/>
                <w:szCs w:val="26"/>
              </w:rPr>
            </w:pPr>
            <w:r/>
            <w:permStart w:edGrp="everyone" w:id="1764172527"/>
            <w:r/>
            <w:permStart w:edGrp="everyone" w:id="636508376"/>
            <w:r/>
            <w:permEnd w:id="1322784907"/>
            <w:r/>
            <w:permEnd w:id="650275280"/>
            <w:r>
              <w:rPr>
                <w:bCs/>
                <w:szCs w:val="26"/>
              </w:rPr>
            </w:r>
            <w:r>
              <w:rPr>
                <w:bCs/>
                <w:szCs w:val="26"/>
              </w:rPr>
            </w:r>
          </w:p>
        </w:tc>
        <w:tc>
          <w:tcPr>
            <w:tcW w:w="4819" w:type="dxa"/>
            <w:textDirection w:val="lrTb"/>
            <w:noWrap w:val="false"/>
          </w:tcPr>
          <w:p>
            <w:pPr>
              <w:widowControl w:val="off"/>
              <w:rPr>
                <w:bCs/>
                <w:szCs w:val="26"/>
              </w:rPr>
            </w:pPr>
            <w:r>
              <w:rPr>
                <w:bCs/>
                <w:szCs w:val="26"/>
              </w:rPr>
            </w:r>
            <w:r>
              <w:rPr>
                <w:bCs/>
                <w:szCs w:val="26"/>
              </w:rPr>
            </w:r>
            <w:r>
              <w:rPr>
                <w:bCs/>
                <w:szCs w:val="26"/>
              </w:rPr>
            </w:r>
          </w:p>
        </w:tc>
      </w:tr>
      <w:tr>
        <w:tblPrEx/>
        <w:trPr/>
        <w:tc>
          <w:tcPr>
            <w:tcW w:w="4677" w:type="dxa"/>
            <w:textDirection w:val="lrTb"/>
            <w:noWrap w:val="false"/>
          </w:tcPr>
          <w:p>
            <w:pPr>
              <w:widowControl w:val="off"/>
              <w:rPr>
                <w:bCs/>
                <w:szCs w:val="26"/>
              </w:rPr>
            </w:pPr>
            <w:r/>
            <w:permStart w:edGrp="everyone" w:id="972626870"/>
            <w:r/>
            <w:permStart w:edGrp="everyone" w:id="1108623262"/>
            <w:r/>
            <w:permEnd w:id="1764172527"/>
            <w:r/>
            <w:permEnd w:id="636508376"/>
            <w:r>
              <w:rPr>
                <w:bCs/>
                <w:szCs w:val="26"/>
              </w:rPr>
              <w:t xml:space="preserve">_____________________</w:t>
            </w:r>
            <w:r>
              <w:rPr>
                <w:bCs/>
                <w:szCs w:val="26"/>
              </w:rPr>
            </w:r>
            <w:r>
              <w:rPr>
                <w:bCs/>
                <w:szCs w:val="26"/>
              </w:rPr>
            </w:r>
          </w:p>
        </w:tc>
        <w:tc>
          <w:tcPr>
            <w:tcW w:w="4819" w:type="dxa"/>
            <w:textDirection w:val="lrTb"/>
            <w:noWrap w:val="false"/>
          </w:tcPr>
          <w:p>
            <w:pPr>
              <w:widowControl w:val="off"/>
              <w:rPr>
                <w:bCs/>
                <w:szCs w:val="26"/>
              </w:rPr>
            </w:pPr>
            <w:r>
              <w:rPr>
                <w:bCs/>
                <w:szCs w:val="26"/>
              </w:rPr>
              <w:t xml:space="preserve">__________________________________</w:t>
            </w:r>
            <w:r>
              <w:rPr>
                <w:bCs/>
                <w:szCs w:val="26"/>
              </w:rPr>
            </w:r>
            <w:r>
              <w:rPr>
                <w:bCs/>
                <w:szCs w:val="26"/>
              </w:rPr>
            </w:r>
          </w:p>
        </w:tc>
      </w:tr>
      <w:tr>
        <w:tblPrEx/>
        <w:trPr/>
        <w:tc>
          <w:tcPr>
            <w:tcW w:w="4677" w:type="dxa"/>
            <w:textDirection w:val="lrTb"/>
            <w:noWrap w:val="false"/>
          </w:tcPr>
          <w:p>
            <w:pPr>
              <w:widowControl w:val="off"/>
              <w:rPr>
                <w:bCs/>
                <w:szCs w:val="26"/>
              </w:rPr>
            </w:pPr>
            <w:r/>
            <w:permStart w:edGrp="everyone" w:id="1676748848"/>
            <w:r/>
            <w:permStart w:edGrp="everyone" w:id="2060017836"/>
            <w:r/>
            <w:permEnd w:id="972626870"/>
            <w:r/>
            <w:permEnd w:id="1108623262"/>
            <w:r>
              <w:rPr>
                <w:bCs/>
                <w:szCs w:val="26"/>
              </w:rPr>
              <w:t xml:space="preserve">М.П.</w:t>
            </w:r>
            <w:r>
              <w:rPr>
                <w:bCs/>
                <w:szCs w:val="26"/>
              </w:rPr>
            </w:r>
            <w:r>
              <w:rPr>
                <w:bCs/>
                <w:szCs w:val="26"/>
              </w:rPr>
            </w:r>
          </w:p>
        </w:tc>
        <w:tc>
          <w:tcPr>
            <w:tcW w:w="4819" w:type="dxa"/>
            <w:textDirection w:val="lrTb"/>
            <w:noWrap w:val="false"/>
          </w:tcPr>
          <w:p>
            <w:pPr>
              <w:widowControl w:val="off"/>
              <w:rPr>
                <w:bCs/>
                <w:szCs w:val="26"/>
              </w:rPr>
            </w:pPr>
            <w:r>
              <w:rPr>
                <w:bCs/>
                <w:szCs w:val="26"/>
              </w:rPr>
              <w:t xml:space="preserve">М.П.</w:t>
            </w:r>
            <w:permEnd w:id="1676748848"/>
            <w:r/>
            <w:permEnd w:id="2060017836"/>
            <w:r>
              <w:rPr>
                <w:bCs/>
                <w:szCs w:val="26"/>
              </w:rPr>
            </w:r>
            <w:r>
              <w:rPr>
                <w:bCs/>
                <w:szCs w:val="26"/>
              </w:rPr>
            </w:r>
          </w:p>
        </w:tc>
      </w:tr>
    </w:tbl>
    <w:p>
      <w:pPr>
        <w:jc w:val="center"/>
        <w:widowControl w:val="off"/>
        <w:rPr>
          <w:rFonts w:eastAsia="Calibri"/>
          <w:b/>
          <w:bCs/>
          <w:sz w:val="26"/>
          <w:szCs w:val="26"/>
          <w:lang w:eastAsia="en-US"/>
        </w:rPr>
      </w:pPr>
      <w:r>
        <w:rPr>
          <w:rFonts w:eastAsia="Calibri"/>
          <w:b/>
          <w:bCs/>
          <w:sz w:val="26"/>
          <w:szCs w:val="26"/>
          <w:lang w:eastAsia="en-US"/>
        </w:rPr>
      </w:r>
      <w:r>
        <w:rPr>
          <w:rFonts w:eastAsia="Calibri"/>
          <w:b/>
          <w:bCs/>
          <w:sz w:val="26"/>
          <w:szCs w:val="26"/>
          <w:lang w:eastAsia="en-US"/>
        </w:rPr>
      </w:r>
      <w:r>
        <w:rPr>
          <w:rFonts w:eastAsia="Calibri"/>
          <w:b/>
          <w:bCs/>
          <w:sz w:val="26"/>
          <w:szCs w:val="26"/>
          <w:lang w:eastAsia="en-US"/>
        </w:rPr>
      </w:r>
    </w:p>
    <w:p>
      <w:pPr>
        <w:spacing w:after="200" w:line="276" w:lineRule="auto"/>
        <w:rPr>
          <w:rFonts w:eastAsia="Calibri"/>
          <w:b/>
          <w:bCs/>
          <w:sz w:val="26"/>
          <w:szCs w:val="26"/>
          <w:lang w:eastAsia="en-US"/>
        </w:rPr>
      </w:pPr>
      <w:r>
        <w:rPr>
          <w:rFonts w:eastAsia="Calibri"/>
          <w:b/>
          <w:bCs/>
          <w:sz w:val="26"/>
          <w:szCs w:val="26"/>
          <w:lang w:eastAsia="en-US"/>
        </w:rPr>
        <w:br w:type="page" w:clear="all"/>
      </w:r>
      <w:r>
        <w:rPr>
          <w:rFonts w:eastAsia="Calibri"/>
          <w:b/>
          <w:bCs/>
          <w:sz w:val="26"/>
          <w:szCs w:val="26"/>
          <w:lang w:eastAsia="en-US"/>
        </w:rPr>
      </w:r>
      <w:r>
        <w:rPr>
          <w:rFonts w:eastAsia="Calibri"/>
          <w:b/>
          <w:bCs/>
          <w:sz w:val="26"/>
          <w:szCs w:val="26"/>
          <w:lang w:eastAsia="en-US"/>
        </w:rPr>
      </w:r>
    </w:p>
    <w:p>
      <w:pPr>
        <w:jc w:val="right"/>
        <w:widowControl w:val="off"/>
      </w:pPr>
      <w:r>
        <w:t xml:space="preserve">Приложение № </w:t>
      </w:r>
      <w:r>
        <w:t xml:space="preserve">9</w:t>
      </w:r>
      <w:r/>
    </w:p>
    <w:p>
      <w:pPr>
        <w:jc w:val="right"/>
        <w:widowControl w:val="off"/>
        <w:rPr>
          <w:bCs/>
        </w:rPr>
      </w:pPr>
      <w:r>
        <w:rPr>
          <w:bCs/>
        </w:rPr>
        <w:t xml:space="preserve">к договору </w:t>
      </w:r>
      <w:r>
        <w:rPr>
          <w:bCs/>
        </w:rPr>
        <w:t xml:space="preserve">подряда </w:t>
      </w:r>
      <w:r>
        <w:rPr>
          <w:bCs/>
        </w:rPr>
        <w:t xml:space="preserve">№  _</w:t>
      </w:r>
      <w:r>
        <w:rPr>
          <w:bCs/>
        </w:rPr>
        <w:t xml:space="preserve">_____________   от  «___» ________20__ г</w:t>
      </w:r>
      <w:r>
        <w:rPr>
          <w:bCs/>
        </w:rPr>
      </w:r>
      <w:r>
        <w:rPr>
          <w:bCs/>
        </w:rPr>
      </w:r>
    </w:p>
    <w:p>
      <w:pPr>
        <w:jc w:val="center"/>
        <w:widowControl w:val="off"/>
        <w:rPr>
          <w:rStyle w:val="1548"/>
          <w:b/>
          <w:bCs/>
          <w:sz w:val="26"/>
          <w:szCs w:val="26"/>
        </w:rPr>
        <w:outlineLvl w:val="0"/>
      </w:pPr>
      <w:r/>
      <w:bookmarkStart w:id="60" w:name="_Toc170987150"/>
      <w:r>
        <w:rPr>
          <w:rStyle w:val="1548"/>
          <w:b/>
          <w:bCs/>
          <w:sz w:val="26"/>
          <w:szCs w:val="26"/>
        </w:rPr>
      </w:r>
      <w:r>
        <w:rPr>
          <w:rStyle w:val="1548"/>
          <w:b/>
          <w:bCs/>
          <w:sz w:val="26"/>
          <w:szCs w:val="26"/>
        </w:rPr>
      </w:r>
    </w:p>
    <w:p>
      <w:pPr>
        <w:jc w:val="center"/>
        <w:widowControl w:val="off"/>
        <w:rPr>
          <w:rStyle w:val="1548"/>
          <w:b/>
          <w:iCs/>
          <w:sz w:val="26"/>
          <w:szCs w:val="26"/>
        </w:rPr>
        <w:outlineLvl w:val="0"/>
      </w:pPr>
      <w:r>
        <w:rPr>
          <w:rStyle w:val="1548"/>
          <w:b/>
          <w:bCs/>
          <w:sz w:val="26"/>
          <w:szCs w:val="26"/>
        </w:rPr>
        <w:t xml:space="preserve">Типовая форма</w:t>
      </w:r>
      <w:r>
        <w:rPr>
          <w:rStyle w:val="1548"/>
          <w:b/>
          <w:bCs/>
          <w:sz w:val="26"/>
          <w:szCs w:val="26"/>
        </w:rPr>
        <w:br/>
      </w:r>
      <w:r>
        <w:rPr>
          <w:rStyle w:val="1548"/>
          <w:b/>
          <w:iCs/>
          <w:sz w:val="26"/>
          <w:szCs w:val="26"/>
        </w:rPr>
        <w:t xml:space="preserve">изменения к независимой гарантии</w:t>
      </w:r>
      <w:bookmarkEnd w:id="60"/>
      <w:r>
        <w:rPr>
          <w:rStyle w:val="1548"/>
          <w:b/>
          <w:iCs/>
          <w:sz w:val="26"/>
          <w:szCs w:val="26"/>
        </w:rPr>
      </w:r>
      <w:r>
        <w:rPr>
          <w:rStyle w:val="1548"/>
          <w:b/>
          <w:iCs/>
          <w:sz w:val="26"/>
          <w:szCs w:val="26"/>
        </w:rPr>
      </w:r>
    </w:p>
    <w:p>
      <w:pPr>
        <w:widowControl w:val="off"/>
        <w:rPr>
          <w:rStyle w:val="1548"/>
          <w:b/>
          <w:bCs/>
          <w:sz w:val="26"/>
          <w:szCs w:val="26"/>
        </w:rPr>
      </w:pPr>
      <w:r>
        <w:rPr>
          <w:b/>
          <w:bCs/>
          <w:sz w:val="26"/>
          <w:szCs w:val="26"/>
        </w:rPr>
      </w:r>
      <w:r>
        <w:rPr>
          <w:rStyle w:val="1548"/>
          <w:b/>
          <w:bCs/>
          <w:sz w:val="26"/>
          <w:szCs w:val="26"/>
        </w:rPr>
      </w:r>
      <w:r>
        <w:rPr>
          <w:rStyle w:val="1548"/>
          <w:b/>
          <w:bCs/>
          <w:sz w:val="26"/>
          <w:szCs w:val="26"/>
        </w:rPr>
      </w:r>
    </w:p>
    <w:p>
      <w:pPr>
        <w:jc w:val="center"/>
        <w:widowControl w:val="off"/>
        <w:rPr>
          <w:rStyle w:val="1548"/>
          <w:b/>
          <w:bCs/>
          <w:sz w:val="26"/>
          <w:szCs w:val="26"/>
        </w:rPr>
      </w:pPr>
      <w:r>
        <w:rPr>
          <w:rStyle w:val="1548"/>
          <w:b/>
          <w:bCs/>
          <w:sz w:val="26"/>
          <w:szCs w:val="26"/>
        </w:rPr>
        <w:t xml:space="preserve">ИЗМЕНЕНИЕ № ____</w:t>
      </w:r>
      <w:r>
        <w:rPr>
          <w:rStyle w:val="1548"/>
          <w:b/>
          <w:bCs/>
          <w:sz w:val="26"/>
          <w:szCs w:val="26"/>
        </w:rPr>
      </w:r>
      <w:r>
        <w:rPr>
          <w:rStyle w:val="1548"/>
          <w:b/>
          <w:bCs/>
          <w:sz w:val="26"/>
          <w:szCs w:val="26"/>
        </w:rPr>
      </w:r>
    </w:p>
    <w:p>
      <w:pPr>
        <w:jc w:val="center"/>
        <w:widowControl w:val="off"/>
        <w:rPr>
          <w:rStyle w:val="1548"/>
          <w:b/>
          <w:bCs/>
          <w:sz w:val="26"/>
          <w:szCs w:val="26"/>
        </w:rPr>
      </w:pPr>
      <w:r>
        <w:rPr>
          <w:rStyle w:val="1548"/>
          <w:b/>
          <w:bCs/>
          <w:sz w:val="26"/>
          <w:szCs w:val="26"/>
        </w:rPr>
        <w:t xml:space="preserve">к независимой гарантии от ______ №____</w:t>
      </w:r>
      <w:r>
        <w:rPr>
          <w:rStyle w:val="1548"/>
          <w:b/>
          <w:bCs/>
          <w:sz w:val="26"/>
          <w:szCs w:val="26"/>
        </w:rPr>
      </w:r>
      <w:r>
        <w:rPr>
          <w:rStyle w:val="1548"/>
          <w:b/>
          <w:bCs/>
          <w:sz w:val="26"/>
          <w:szCs w:val="26"/>
        </w:rPr>
      </w:r>
    </w:p>
    <w:p>
      <w:pPr>
        <w:ind w:firstLine="567"/>
        <w:widowControl w:val="off"/>
        <w:rPr>
          <w:rStyle w:val="1548"/>
          <w:sz w:val="26"/>
          <w:szCs w:val="26"/>
        </w:rPr>
      </w:pPr>
      <w:r>
        <w:rPr>
          <w:rStyle w:val="1548"/>
          <w:sz w:val="26"/>
          <w:szCs w:val="26"/>
        </w:rPr>
        <w:t xml:space="preserve">г. ________</w:t>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t xml:space="preserve">«__</w:t>
      </w:r>
      <w:r>
        <w:rPr>
          <w:rStyle w:val="1548"/>
          <w:sz w:val="26"/>
          <w:szCs w:val="26"/>
        </w:rPr>
        <w:t xml:space="preserve">_»_</w:t>
      </w:r>
      <w:r>
        <w:rPr>
          <w:rStyle w:val="1548"/>
          <w:sz w:val="26"/>
          <w:szCs w:val="26"/>
        </w:rPr>
        <w:t xml:space="preserve">__________20__ г.</w:t>
      </w:r>
      <w:r>
        <w:rPr>
          <w:rStyle w:val="1548"/>
          <w:sz w:val="26"/>
          <w:szCs w:val="26"/>
        </w:rPr>
      </w:r>
      <w:r>
        <w:rPr>
          <w:rStyle w:val="1548"/>
          <w:sz w:val="26"/>
          <w:szCs w:val="26"/>
        </w:rPr>
      </w:r>
    </w:p>
    <w:p>
      <w:pPr>
        <w:ind w:firstLine="567"/>
        <w:widowControl w:val="off"/>
        <w:rPr>
          <w:rStyle w:val="1549"/>
          <w:sz w:val="26"/>
          <w:szCs w:val="26"/>
        </w:rPr>
      </w:pPr>
      <w:r>
        <w:rPr>
          <w:sz w:val="26"/>
          <w:szCs w:val="26"/>
        </w:rPr>
      </w:r>
      <w:r>
        <w:rPr>
          <w:rStyle w:val="1549"/>
          <w:sz w:val="26"/>
          <w:szCs w:val="26"/>
        </w:rPr>
      </w:r>
      <w:r>
        <w:rPr>
          <w:rStyle w:val="1549"/>
          <w:sz w:val="26"/>
          <w:szCs w:val="26"/>
        </w:rPr>
      </w:r>
    </w:p>
    <w:p>
      <w:pPr>
        <w:ind w:firstLine="567"/>
        <w:jc w:val="both"/>
        <w:widowControl w:val="off"/>
        <w:rPr>
          <w:rStyle w:val="1548"/>
          <w:i/>
          <w:iCs/>
          <w:sz w:val="26"/>
          <w:szCs w:val="26"/>
        </w:rPr>
      </w:pPr>
      <w:r>
        <w:rPr>
          <w:rStyle w:val="1548"/>
          <w:sz w:val="26"/>
          <w:szCs w:val="26"/>
        </w:rPr>
        <w:t xml:space="preserve">_____________________________ (</w:t>
      </w:r>
      <w:r>
        <w:rPr>
          <w:rStyle w:val="1548"/>
          <w:i/>
          <w:iCs/>
          <w:sz w:val="26"/>
          <w:szCs w:val="26"/>
        </w:rPr>
        <w:t xml:space="preserve">полное или сокращенное</w:t>
      </w:r>
      <w:r>
        <w:rPr>
          <w:rStyle w:val="1548"/>
          <w:sz w:val="26"/>
          <w:szCs w:val="26"/>
        </w:rPr>
        <w:t xml:space="preserve"> </w:t>
      </w:r>
      <w:r>
        <w:rPr>
          <w:rStyle w:val="1548"/>
          <w:i/>
          <w:iCs/>
          <w:sz w:val="26"/>
          <w:szCs w:val="26"/>
        </w:rPr>
        <w:t xml:space="preserve">наименование, ОГРН или ИНН), Генеральная/Универсальная</w:t>
      </w:r>
      <w:r>
        <w:rPr>
          <w:rStyle w:val="1548"/>
          <w:sz w:val="26"/>
          <w:szCs w:val="26"/>
        </w:rPr>
        <w:t xml:space="preserve"> </w:t>
      </w:r>
      <w:r>
        <w:rPr>
          <w:rStyle w:val="1548"/>
          <w:i/>
          <w:iCs/>
          <w:sz w:val="26"/>
          <w:szCs w:val="26"/>
        </w:rPr>
        <w:t xml:space="preserve">(выбрать нужное)</w:t>
      </w:r>
      <w:r>
        <w:rPr>
          <w:rStyle w:val="1548"/>
          <w:sz w:val="26"/>
          <w:szCs w:val="26"/>
        </w:rPr>
        <w:t xml:space="preserve"> лицензия на осуществление банковских операций от _</w:t>
      </w:r>
      <w:r>
        <w:rPr>
          <w:rStyle w:val="1548"/>
          <w:i/>
          <w:iCs/>
          <w:sz w:val="26"/>
          <w:szCs w:val="26"/>
        </w:rPr>
        <w:t xml:space="preserve">________ </w:t>
      </w:r>
      <w:r>
        <w:rPr>
          <w:rStyle w:val="1548"/>
          <w:sz w:val="26"/>
          <w:szCs w:val="26"/>
        </w:rPr>
        <w:t xml:space="preserve">года № </w:t>
      </w:r>
      <w:r>
        <w:rPr>
          <w:rStyle w:val="1548"/>
          <w:i/>
          <w:iCs/>
          <w:sz w:val="26"/>
          <w:szCs w:val="26"/>
        </w:rPr>
        <w:t xml:space="preserve">____ / реквизиты иных документов, подтверждающих наличие у организации права на выдачу независимых гарантий</w:t>
      </w:r>
      <w:r>
        <w:rPr>
          <w:rStyle w:val="1548"/>
          <w:i/>
          <w:iCs/>
          <w:sz w:val="26"/>
          <w:szCs w:val="26"/>
          <w:vertAlign w:val="superscript"/>
        </w:rPr>
        <w:footnoteReference w:customMarkFollows="1" w:id="23"/>
        <w:t xml:space="preserve">1</w:t>
      </w:r>
      <w:r>
        <w:rPr>
          <w:rStyle w:val="1548"/>
          <w:i/>
          <w:iCs/>
          <w:sz w:val="26"/>
          <w:szCs w:val="26"/>
        </w:rPr>
        <w:t xml:space="preserve">),</w:t>
      </w:r>
      <w:r>
        <w:rPr>
          <w:rStyle w:val="1548"/>
          <w:sz w:val="26"/>
          <w:szCs w:val="26"/>
        </w:rPr>
        <w:t xml:space="preserve"> именуемое в дальнейшем «Гарант», в лице _____________ </w:t>
      </w:r>
      <w:r>
        <w:rPr>
          <w:rStyle w:val="1548"/>
          <w:i/>
          <w:iCs/>
          <w:sz w:val="26"/>
          <w:szCs w:val="26"/>
        </w:rPr>
        <w:t xml:space="preserve">(Ф.</w:t>
      </w:r>
      <w:r>
        <w:rPr>
          <w:rStyle w:val="1548"/>
          <w:i/>
          <w:iCs/>
          <w:sz w:val="26"/>
          <w:szCs w:val="26"/>
        </w:rPr>
        <w:t xml:space="preserve"> </w:t>
      </w:r>
      <w:r>
        <w:rPr>
          <w:rStyle w:val="1548"/>
          <w:i/>
          <w:iCs/>
          <w:sz w:val="26"/>
          <w:szCs w:val="26"/>
        </w:rPr>
        <w:t xml:space="preserve">И.</w:t>
      </w:r>
      <w:r>
        <w:rPr>
          <w:rStyle w:val="1548"/>
          <w:i/>
          <w:iCs/>
          <w:sz w:val="26"/>
          <w:szCs w:val="26"/>
        </w:rPr>
        <w:t xml:space="preserve"> </w:t>
      </w:r>
      <w:r>
        <w:rPr>
          <w:rStyle w:val="1548"/>
          <w:i/>
          <w:iCs/>
          <w:sz w:val="26"/>
          <w:szCs w:val="26"/>
        </w:rPr>
        <w:t xml:space="preserve">О. уполномоченного действовать от имени гаранта лица)</w:t>
      </w:r>
      <w:r>
        <w:rPr>
          <w:rStyle w:val="1548"/>
          <w:sz w:val="26"/>
          <w:szCs w:val="26"/>
        </w:rPr>
        <w:t xml:space="preserve">, действующего на основании </w:t>
      </w:r>
      <w:r>
        <w:rPr>
          <w:rStyle w:val="1548"/>
          <w:i/>
          <w:iCs/>
          <w:sz w:val="26"/>
          <w:szCs w:val="26"/>
        </w:rPr>
        <w:t xml:space="preserve">_______________ (наименование и реквизиты документа о наделении полномочиями подписанта настоящей гарантии</w:t>
      </w:r>
      <w:r>
        <w:rPr>
          <w:rStyle w:val="1549"/>
        </w:rPr>
        <w:t xml:space="preserve">)</w:t>
      </w:r>
      <w:r>
        <w:rPr>
          <w:rStyle w:val="1548"/>
          <w:sz w:val="26"/>
          <w:szCs w:val="26"/>
        </w:rPr>
        <w:t xml:space="preserve">, настоящим вносит изменение в независимую гарантию от ______ года № ______, выданную на сумму ____________ рублей </w:t>
      </w:r>
      <w:r>
        <w:rPr>
          <w:rStyle w:val="1548"/>
          <w:i/>
          <w:iCs/>
          <w:sz w:val="26"/>
          <w:szCs w:val="26"/>
        </w:rPr>
        <w:t xml:space="preserve">(цифрами и прописью),</w:t>
      </w:r>
      <w:r>
        <w:rPr>
          <w:rStyle w:val="1548"/>
          <w:sz w:val="26"/>
          <w:szCs w:val="26"/>
        </w:rPr>
        <w:t xml:space="preserve"> сроком действия с _________ года по _________20___года (включительно) (далее - независимая гарантия) в пользу _____________________ (</w:t>
      </w:r>
      <w:r>
        <w:rPr>
          <w:rStyle w:val="1548"/>
          <w:i/>
          <w:iCs/>
          <w:sz w:val="26"/>
          <w:szCs w:val="26"/>
        </w:rPr>
        <w:t xml:space="preserve">наименование бенефициара, ОГРН и/или ИНН),</w:t>
      </w:r>
      <w:r>
        <w:rPr>
          <w:rStyle w:val="1548"/>
          <w:sz w:val="26"/>
          <w:szCs w:val="26"/>
        </w:rPr>
        <w:t xml:space="preserve"> именуемого в дальнейшем «Бенефициар», по просьбе </w:t>
      </w:r>
      <w:r>
        <w:rPr>
          <w:rStyle w:val="1548"/>
          <w:i/>
          <w:iCs/>
          <w:sz w:val="26"/>
          <w:szCs w:val="26"/>
        </w:rPr>
        <w:t xml:space="preserve">__________(полное или сокращенное</w:t>
      </w:r>
      <w:r>
        <w:rPr>
          <w:rStyle w:val="1548"/>
          <w:sz w:val="26"/>
          <w:szCs w:val="26"/>
        </w:rPr>
        <w:t xml:space="preserve"> </w:t>
      </w:r>
      <w:r>
        <w:rPr>
          <w:rStyle w:val="1548"/>
          <w:i/>
          <w:iCs/>
          <w:sz w:val="26"/>
          <w:szCs w:val="26"/>
        </w:rPr>
        <w:t xml:space="preserve">наименование, ОГРН и/или ИНН),</w:t>
      </w:r>
      <w:r>
        <w:rPr>
          <w:rStyle w:val="1548"/>
          <w:sz w:val="26"/>
          <w:szCs w:val="26"/>
        </w:rPr>
        <w:t xml:space="preserve"> именуемого в дальнейшем «Принципал», в обеспечение </w:t>
      </w:r>
      <w:r>
        <w:rPr>
          <w:rStyle w:val="1548"/>
          <w:i/>
          <w:iCs/>
          <w:sz w:val="26"/>
          <w:szCs w:val="26"/>
        </w:rPr>
        <w:t xml:space="preserve">надлежащего исполнения обязательств/на возврат авансовых платежей/гарантийных обязательств</w:t>
      </w:r>
      <w:r>
        <w:rPr>
          <w:rStyle w:val="1548"/>
          <w:b/>
          <w:bCs/>
          <w:i/>
          <w:iCs/>
          <w:sz w:val="26"/>
          <w:szCs w:val="26"/>
        </w:rPr>
        <w:t xml:space="preserve">*</w:t>
      </w:r>
      <w:r>
        <w:rPr>
          <w:rStyle w:val="1548"/>
          <w:b/>
          <w:bCs/>
          <w:sz w:val="26"/>
          <w:szCs w:val="26"/>
        </w:rPr>
        <w:t xml:space="preserve"> </w:t>
      </w:r>
      <w:r>
        <w:rPr>
          <w:rStyle w:val="1548"/>
          <w:sz w:val="26"/>
          <w:szCs w:val="26"/>
        </w:rPr>
        <w:t xml:space="preserve">Принципала по договору от _____ №_____</w:t>
      </w:r>
      <w:r>
        <w:rPr>
          <w:rStyle w:val="1548"/>
          <w:i/>
          <w:iCs/>
          <w:sz w:val="26"/>
          <w:szCs w:val="26"/>
        </w:rPr>
        <w:t xml:space="preserve">.</w:t>
      </w:r>
      <w:r>
        <w:rPr>
          <w:rStyle w:val="1548"/>
          <w:i/>
          <w:iCs/>
          <w:sz w:val="26"/>
          <w:szCs w:val="26"/>
        </w:rPr>
      </w:r>
      <w:r>
        <w:rPr>
          <w:rStyle w:val="1548"/>
          <w:i/>
          <w:iCs/>
          <w:sz w:val="26"/>
          <w:szCs w:val="26"/>
        </w:rPr>
      </w:r>
    </w:p>
    <w:p>
      <w:pPr>
        <w:ind w:firstLine="567"/>
        <w:jc w:val="both"/>
        <w:widowControl w:val="off"/>
        <w:rPr>
          <w:rStyle w:val="1548"/>
          <w:i/>
          <w:iCs/>
        </w:rPr>
      </w:pPr>
      <w:r>
        <w:rPr>
          <w:rStyle w:val="1548"/>
          <w:i/>
          <w:iCs/>
        </w:rPr>
        <w:t xml:space="preserve">*Примечание: указывается вид обеспечиваемых независимой гарантией обязательств, в которую вносится изменение.</w:t>
      </w:r>
      <w:r>
        <w:rPr>
          <w:rStyle w:val="1548"/>
          <w:i/>
          <w:iCs/>
        </w:rPr>
      </w:r>
      <w:r>
        <w:rPr>
          <w:rStyle w:val="1548"/>
          <w:i/>
          <w:iCs/>
        </w:rPr>
      </w:r>
    </w:p>
    <w:p>
      <w:pPr>
        <w:ind w:firstLine="567"/>
        <w:jc w:val="both"/>
        <w:widowControl w:val="off"/>
        <w:rPr>
          <w:rStyle w:val="1548"/>
          <w:sz w:val="26"/>
          <w:szCs w:val="26"/>
        </w:rPr>
      </w:pPr>
      <w:r>
        <w:rPr>
          <w:rStyle w:val="1548"/>
          <w:sz w:val="26"/>
          <w:szCs w:val="26"/>
        </w:rPr>
        <w:t xml:space="preserve">Изменение состоит в следующем: ____________________________.</w:t>
      </w:r>
      <w:r>
        <w:rPr>
          <w:rStyle w:val="1548"/>
          <w:sz w:val="26"/>
          <w:szCs w:val="26"/>
        </w:rPr>
      </w:r>
      <w:r>
        <w:rPr>
          <w:rStyle w:val="1548"/>
          <w:sz w:val="26"/>
          <w:szCs w:val="26"/>
        </w:rPr>
      </w:r>
    </w:p>
    <w:p>
      <w:pPr>
        <w:ind w:firstLine="567"/>
        <w:jc w:val="both"/>
        <w:widowControl w:val="off"/>
        <w:rPr>
          <w:rStyle w:val="1548"/>
          <w:sz w:val="26"/>
          <w:szCs w:val="26"/>
        </w:rPr>
      </w:pPr>
      <w:r>
        <w:rPr>
          <w:rStyle w:val="1548"/>
          <w:sz w:val="26"/>
          <w:szCs w:val="26"/>
        </w:rPr>
        <w:t xml:space="preserve">Все остальные условия независимой гарантии остаются без изменения.</w:t>
      </w:r>
      <w:r>
        <w:rPr>
          <w:rStyle w:val="1548"/>
          <w:sz w:val="26"/>
          <w:szCs w:val="26"/>
        </w:rPr>
      </w:r>
      <w:r>
        <w:rPr>
          <w:rStyle w:val="1548"/>
          <w:sz w:val="26"/>
          <w:szCs w:val="26"/>
        </w:rPr>
      </w:r>
    </w:p>
    <w:p>
      <w:pPr>
        <w:ind w:firstLine="567"/>
        <w:jc w:val="both"/>
        <w:widowControl w:val="off"/>
        <w:rPr>
          <w:rStyle w:val="1548"/>
          <w:sz w:val="26"/>
          <w:szCs w:val="26"/>
        </w:rPr>
      </w:pPr>
      <w:r>
        <w:rPr>
          <w:rStyle w:val="1548"/>
          <w:sz w:val="26"/>
          <w:szCs w:val="26"/>
        </w:rPr>
        <w:t xml:space="preserve">Настоящее Изменение вступает в силу с _________20___года* и является неотъемлемой частью независимой гарантии.</w:t>
      </w:r>
      <w:r>
        <w:rPr>
          <w:rStyle w:val="1548"/>
          <w:sz w:val="26"/>
          <w:szCs w:val="26"/>
        </w:rPr>
      </w:r>
      <w:r>
        <w:rPr>
          <w:rStyle w:val="1548"/>
          <w:sz w:val="26"/>
          <w:szCs w:val="26"/>
        </w:rPr>
      </w:r>
    </w:p>
    <w:p>
      <w:pPr>
        <w:ind w:firstLine="567"/>
        <w:jc w:val="both"/>
        <w:widowControl w:val="off"/>
        <w:rPr>
          <w:rStyle w:val="1548"/>
          <w:sz w:val="26"/>
          <w:szCs w:val="26"/>
        </w:rPr>
      </w:pPr>
      <w:r>
        <w:rPr>
          <w:rStyle w:val="1548"/>
          <w:i/>
          <w:iCs/>
        </w:rPr>
        <w:t xml:space="preserve">*Примечание: указывается дата выдачи изменения к независимой гарантии</w:t>
      </w:r>
      <w:r>
        <w:rPr>
          <w:rStyle w:val="1548"/>
          <w:sz w:val="26"/>
          <w:szCs w:val="26"/>
        </w:rPr>
      </w:r>
      <w:r>
        <w:rPr>
          <w:rStyle w:val="1548"/>
          <w:sz w:val="26"/>
          <w:szCs w:val="26"/>
        </w:rPr>
      </w:r>
    </w:p>
    <w:p>
      <w:pPr>
        <w:ind w:firstLine="567"/>
        <w:widowControl w:val="off"/>
        <w:rPr>
          <w:rStyle w:val="1549"/>
          <w:sz w:val="26"/>
          <w:szCs w:val="26"/>
        </w:rPr>
      </w:pPr>
      <w:r>
        <w:rPr>
          <w:sz w:val="26"/>
          <w:szCs w:val="26"/>
        </w:rPr>
      </w:r>
      <w:r>
        <w:rPr>
          <w:rStyle w:val="1549"/>
          <w:sz w:val="26"/>
          <w:szCs w:val="26"/>
        </w:rPr>
      </w:r>
      <w:r>
        <w:rPr>
          <w:rStyle w:val="1549"/>
          <w:sz w:val="26"/>
          <w:szCs w:val="26"/>
        </w:rPr>
      </w:r>
    </w:p>
    <w:tbl>
      <w:tblPr>
        <w:tblW w:w="9345"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tblPrEx/>
        <w:trP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sz w:val="26"/>
                <w:szCs w:val="26"/>
              </w:rPr>
              <w:t xml:space="preserve">Представитель </w:t>
            </w:r>
            <w:r>
              <w:rPr>
                <w:rStyle w:val="1548"/>
                <w:i/>
                <w:iCs/>
                <w:sz w:val="26"/>
                <w:szCs w:val="26"/>
              </w:rPr>
              <w:t xml:space="preserve">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firstLine="567"/>
              <w:jc w:val="center"/>
              <w:widowControl w:val="off"/>
            </w:pPr>
            <w:r>
              <w:rPr>
                <w:rStyle w:val="1548"/>
                <w:i/>
                <w:iCs/>
                <w:sz w:val="26"/>
                <w:szCs w:val="26"/>
              </w:rPr>
              <w:t xml:space="preserve">______________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ind w:firstLine="567"/>
              <w:jc w:val="center"/>
              <w:widowControl w:val="off"/>
            </w:pPr>
            <w:r>
              <w:rPr>
                <w:rStyle w:val="1548"/>
                <w:i/>
                <w:iCs/>
                <w:sz w:val="26"/>
                <w:szCs w:val="26"/>
              </w:rPr>
              <w:t xml:space="preserve">_____________</w:t>
            </w:r>
            <w:r/>
          </w:p>
        </w:tc>
      </w:tr>
      <w:tr>
        <w:tblPrEx/>
        <w:trPr>
          <w:trHeight w:val="20"/>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(наименование Гаранта)</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pPr>
            <w:r>
              <w:rPr>
                <w:rStyle w:val="1548"/>
                <w:i/>
                <w:iCs/>
                <w:sz w:val="26"/>
                <w:szCs w:val="26"/>
              </w:rPr>
              <w:t xml:space="preserve">(подпись)</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3115" w:type="dxa"/>
            <w:textDirection w:val="lrTb"/>
            <w:noWrap w:val="false"/>
          </w:tcPr>
          <w:p>
            <w:pPr>
              <w:jc w:val="center"/>
              <w:widowControl w:val="off"/>
              <w:rPr>
                <w:rStyle w:val="1548"/>
                <w:i/>
                <w:iCs/>
                <w:sz w:val="26"/>
                <w:szCs w:val="26"/>
              </w:rPr>
            </w:pPr>
            <w:r>
              <w:rPr>
                <w:rStyle w:val="1548"/>
                <w:i/>
                <w:iCs/>
                <w:sz w:val="26"/>
                <w:szCs w:val="26"/>
              </w:rPr>
              <w:t xml:space="preserve">(Ф. И. О) </w:t>
            </w:r>
            <w:r>
              <w:rPr>
                <w:rStyle w:val="1548"/>
                <w:i/>
                <w:iCs/>
                <w:sz w:val="26"/>
                <w:szCs w:val="26"/>
              </w:rPr>
            </w:r>
            <w:r>
              <w:rPr>
                <w:rStyle w:val="1548"/>
                <w:i/>
                <w:iCs/>
                <w:sz w:val="26"/>
                <w:szCs w:val="26"/>
              </w:rPr>
            </w:r>
          </w:p>
          <w:p>
            <w:pPr>
              <w:jc w:val="center"/>
              <w:widowControl w:val="off"/>
              <w:rPr>
                <w:sz w:val="26"/>
                <w:szCs w:val="26"/>
              </w:rPr>
            </w:pPr>
            <w:r>
              <w:rPr>
                <w:rStyle w:val="1548"/>
                <w:sz w:val="26"/>
                <w:szCs w:val="26"/>
              </w:rPr>
              <w:t xml:space="preserve">м.п</w:t>
            </w:r>
            <w:r>
              <w:rPr>
                <w:rStyle w:val="1548"/>
                <w:sz w:val="26"/>
                <w:szCs w:val="26"/>
              </w:rPr>
              <w:t xml:space="preserve">.</w:t>
            </w:r>
            <w:r>
              <w:rPr>
                <w:sz w:val="26"/>
                <w:szCs w:val="26"/>
              </w:rPr>
            </w:r>
            <w:r>
              <w:rPr>
                <w:sz w:val="26"/>
                <w:szCs w:val="26"/>
              </w:rPr>
            </w:r>
          </w:p>
        </w:tc>
      </w:tr>
    </w:tbl>
    <w:p>
      <w:pPr>
        <w:ind w:firstLine="709"/>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tbl>
      <w:tblPr>
        <w:tblW w:w="0" w:type="auto"/>
        <w:tblInd w:w="108" w:type="dxa"/>
        <w:tblLook w:val="01E0" w:firstRow="1" w:lastRow="1" w:firstColumn="1" w:lastColumn="1" w:noHBand="0" w:noVBand="0"/>
      </w:tblPr>
      <w:tblGrid>
        <w:gridCol w:w="4524"/>
        <w:gridCol w:w="5006"/>
      </w:tblGrid>
      <w:tr>
        <w:tblPrEx/>
        <w:trPr/>
        <w:tc>
          <w:tcPr>
            <w:tcW w:w="4524" w:type="dxa"/>
            <w:textDirection w:val="lrTb"/>
            <w:noWrap w:val="false"/>
          </w:tcPr>
          <w:p>
            <w:pPr>
              <w:jc w:val="both"/>
              <w:widowControl w:val="off"/>
              <w:tabs>
                <w:tab w:val="left" w:pos="-142" w:leader="none"/>
              </w:tabs>
              <w:rPr>
                <w:b/>
              </w:rPr>
            </w:pPr>
            <w:r/>
            <w:permStart w:edGrp="everyone" w:id="1248083866"/>
            <w:r/>
            <w:permStart w:edGrp="everyone" w:id="1471685285"/>
            <w:r>
              <w:rPr>
                <w:b/>
              </w:rPr>
              <w:t xml:space="preserve">Заказчик</w:t>
            </w:r>
            <w:r>
              <w:rPr>
                <w:b/>
              </w:rPr>
              <w:t xml:space="preserve">:</w:t>
            </w:r>
            <w:r>
              <w:rPr>
                <w:b/>
              </w:rPr>
            </w:r>
            <w:r>
              <w:rPr>
                <w:b/>
              </w:rPr>
            </w:r>
          </w:p>
        </w:tc>
        <w:tc>
          <w:tcPr>
            <w:tcW w:w="5006" w:type="dxa"/>
            <w:textDirection w:val="lrTb"/>
            <w:noWrap w:val="false"/>
          </w:tcPr>
          <w:p>
            <w:pPr>
              <w:jc w:val="both"/>
              <w:widowControl w:val="off"/>
              <w:tabs>
                <w:tab w:val="left" w:pos="-142" w:leader="none"/>
              </w:tabs>
              <w:rPr>
                <w:b/>
              </w:rPr>
            </w:pPr>
            <w:r>
              <w:rPr>
                <w:b/>
              </w:rPr>
              <w:t xml:space="preserve">Подрядчик</w:t>
            </w:r>
            <w:r>
              <w:rPr>
                <w:b/>
              </w:rPr>
              <w:t xml:space="preserve">:</w:t>
            </w:r>
            <w:r>
              <w:rPr>
                <w:b/>
              </w:rPr>
            </w:r>
            <w:r>
              <w:rPr>
                <w:b/>
              </w:rPr>
            </w:r>
          </w:p>
        </w:tc>
      </w:tr>
      <w:tr>
        <w:tblPrEx/>
        <w:trPr/>
        <w:tc>
          <w:tcPr>
            <w:tcW w:w="4524" w:type="dxa"/>
            <w:textDirection w:val="lrTb"/>
            <w:noWrap w:val="false"/>
          </w:tcPr>
          <w:p>
            <w:pPr>
              <w:jc w:val="both"/>
              <w:widowControl w:val="off"/>
              <w:tabs>
                <w:tab w:val="left" w:pos="-142" w:leader="none"/>
              </w:tabs>
            </w:pPr>
            <w:r/>
            <w:permStart w:edGrp="everyone" w:id="594608662"/>
            <w:r/>
            <w:permStart w:edGrp="everyone" w:id="378235551"/>
            <w:r/>
            <w:permEnd w:id="1248083866"/>
            <w:r/>
            <w:permEnd w:id="1471685285"/>
            <w:r>
              <w:rPr>
                <w:b/>
              </w:rPr>
              <w:t xml:space="preserve">ПАО «Россети Урал»</w:t>
            </w:r>
            <w:r/>
          </w:p>
        </w:tc>
        <w:tc>
          <w:tcPr>
            <w:tcW w:w="5006" w:type="dxa"/>
            <w:textDirection w:val="lrTb"/>
            <w:noWrap w:val="false"/>
          </w:tcPr>
          <w:p>
            <w:pPr>
              <w:jc w:val="both"/>
              <w:widowControl w:val="off"/>
              <w:tabs>
                <w:tab w:val="left" w:pos="-142" w:leader="none"/>
              </w:tabs>
            </w:pPr>
            <w:r>
              <w:t xml:space="preserve">_____________________</w:t>
            </w:r>
            <w:r/>
          </w:p>
        </w:tc>
      </w:tr>
      <w:tr>
        <w:tblPrEx/>
        <w:trPr/>
        <w:tc>
          <w:tcPr>
            <w:tcW w:w="4524" w:type="dxa"/>
            <w:textDirection w:val="lrTb"/>
            <w:noWrap w:val="false"/>
          </w:tcPr>
          <w:p>
            <w:pPr>
              <w:jc w:val="both"/>
              <w:widowControl w:val="off"/>
              <w:tabs>
                <w:tab w:val="left" w:pos="-142" w:leader="none"/>
              </w:tabs>
            </w:pPr>
            <w:r/>
            <w:permStart w:edGrp="everyone" w:id="1986204902"/>
            <w:r/>
            <w:permStart w:edGrp="everyone" w:id="140408219"/>
            <w:r/>
            <w:permEnd w:id="594608662"/>
            <w:r/>
            <w:permEnd w:id="378235551"/>
            <w:r/>
            <w:r/>
          </w:p>
        </w:tc>
        <w:tc>
          <w:tcPr>
            <w:tcW w:w="5006" w:type="dxa"/>
            <w:textDirection w:val="lrTb"/>
            <w:noWrap w:val="false"/>
          </w:tcPr>
          <w:p>
            <w:pPr>
              <w:jc w:val="both"/>
              <w:widowControl w:val="off"/>
              <w:tabs>
                <w:tab w:val="left" w:pos="-142" w:leader="none"/>
              </w:tabs>
            </w:pPr>
            <w:r/>
            <w:r/>
          </w:p>
        </w:tc>
      </w:tr>
      <w:tr>
        <w:tblPrEx/>
        <w:trPr/>
        <w:tc>
          <w:tcPr>
            <w:tcW w:w="4524" w:type="dxa"/>
            <w:textDirection w:val="lrTb"/>
            <w:noWrap w:val="false"/>
          </w:tcPr>
          <w:p>
            <w:pPr>
              <w:jc w:val="both"/>
              <w:widowControl w:val="off"/>
              <w:tabs>
                <w:tab w:val="left" w:pos="-142" w:leader="none"/>
              </w:tabs>
            </w:pPr>
            <w:r/>
            <w:permStart w:edGrp="everyone" w:id="603792843"/>
            <w:r/>
            <w:permStart w:edGrp="everyone" w:id="1480416731"/>
            <w:r/>
            <w:permEnd w:id="1986204902"/>
            <w:r/>
            <w:permEnd w:id="140408219"/>
            <w:r/>
            <w:r/>
          </w:p>
        </w:tc>
        <w:tc>
          <w:tcPr>
            <w:tcW w:w="5006" w:type="dxa"/>
            <w:textDirection w:val="lrTb"/>
            <w:noWrap w:val="false"/>
          </w:tcPr>
          <w:p>
            <w:pPr>
              <w:jc w:val="both"/>
              <w:widowControl w:val="off"/>
              <w:tabs>
                <w:tab w:val="left" w:pos="-142" w:leader="none"/>
              </w:tabs>
            </w:pPr>
            <w:r/>
            <w:r/>
          </w:p>
        </w:tc>
      </w:tr>
      <w:tr>
        <w:tblPrEx/>
        <w:trPr/>
        <w:tc>
          <w:tcPr>
            <w:tcW w:w="4524" w:type="dxa"/>
            <w:textDirection w:val="lrTb"/>
            <w:noWrap w:val="false"/>
          </w:tcPr>
          <w:p>
            <w:pPr>
              <w:jc w:val="both"/>
              <w:widowControl w:val="off"/>
              <w:tabs>
                <w:tab w:val="left" w:pos="-142" w:leader="none"/>
              </w:tabs>
            </w:pPr>
            <w:r/>
            <w:permStart w:edGrp="everyone" w:id="1111975410"/>
            <w:r/>
            <w:permStart w:edGrp="everyone" w:id="793074684"/>
            <w:r/>
            <w:permEnd w:id="603792843"/>
            <w:r/>
            <w:permEnd w:id="1480416731"/>
            <w:r>
              <w:t xml:space="preserve">_____________________</w:t>
            </w:r>
            <w:r/>
          </w:p>
        </w:tc>
        <w:tc>
          <w:tcPr>
            <w:tcW w:w="5006" w:type="dxa"/>
            <w:textDirection w:val="lrTb"/>
            <w:noWrap w:val="false"/>
          </w:tcPr>
          <w:p>
            <w:pPr>
              <w:jc w:val="both"/>
              <w:widowControl w:val="off"/>
              <w:tabs>
                <w:tab w:val="left" w:pos="-142" w:leader="none"/>
              </w:tabs>
            </w:pPr>
            <w:r>
              <w:t xml:space="preserve">__________________________________</w:t>
            </w:r>
            <w:r/>
          </w:p>
        </w:tc>
      </w:tr>
      <w:tr>
        <w:tblPrEx/>
        <w:trPr/>
        <w:tc>
          <w:tcPr>
            <w:tcW w:w="4524" w:type="dxa"/>
            <w:textDirection w:val="lrTb"/>
            <w:noWrap w:val="false"/>
          </w:tcPr>
          <w:p>
            <w:pPr>
              <w:jc w:val="both"/>
              <w:widowControl w:val="off"/>
              <w:tabs>
                <w:tab w:val="left" w:pos="-142" w:leader="none"/>
              </w:tabs>
            </w:pPr>
            <w:r/>
            <w:permStart w:edGrp="everyone" w:id="928194839"/>
            <w:r/>
            <w:permStart w:edGrp="everyone" w:id="1555635654"/>
            <w:r/>
            <w:permEnd w:id="1111975410"/>
            <w:r/>
            <w:permEnd w:id="793074684"/>
            <w:r>
              <w:t xml:space="preserve">М.П.</w:t>
            </w:r>
            <w:r/>
          </w:p>
        </w:tc>
        <w:tc>
          <w:tcPr>
            <w:tcW w:w="5006" w:type="dxa"/>
            <w:textDirection w:val="lrTb"/>
            <w:noWrap w:val="false"/>
          </w:tcPr>
          <w:p>
            <w:pPr>
              <w:jc w:val="both"/>
              <w:widowControl w:val="off"/>
              <w:tabs>
                <w:tab w:val="left" w:pos="-142" w:leader="none"/>
              </w:tabs>
            </w:pPr>
            <w:r>
              <w:t xml:space="preserve">М.П.</w:t>
            </w:r>
            <w:permEnd w:id="928194839"/>
            <w:r/>
            <w:permEnd w:id="1555635654"/>
            <w:r/>
            <w:r/>
          </w:p>
        </w:tc>
      </w:tr>
    </w:tbl>
    <w:p>
      <w:pPr>
        <w:spacing w:after="200" w:line="276" w:lineRule="auto"/>
      </w:pPr>
      <w:r>
        <w:br w:type="page" w:clear="all"/>
      </w:r>
      <w:r/>
    </w:p>
    <w:p>
      <w:pPr>
        <w:jc w:val="right"/>
        <w:widowControl w:val="off"/>
      </w:pPr>
      <w:r>
        <w:t xml:space="preserve">Приложение № </w:t>
      </w:r>
      <w:r>
        <w:t xml:space="preserve">10</w:t>
      </w:r>
      <w:r/>
    </w:p>
    <w:p>
      <w:pPr>
        <w:jc w:val="right"/>
        <w:widowControl w:val="off"/>
        <w:rPr>
          <w:bCs/>
        </w:rPr>
      </w:pPr>
      <w:r>
        <w:rPr>
          <w:bCs/>
        </w:rPr>
        <w:t xml:space="preserve">к договору </w:t>
      </w:r>
      <w:r>
        <w:rPr>
          <w:bCs/>
        </w:rPr>
        <w:t xml:space="preserve">подряда </w:t>
      </w:r>
      <w:r>
        <w:rPr>
          <w:bCs/>
        </w:rPr>
        <w:t xml:space="preserve">№  _</w:t>
      </w:r>
      <w:r>
        <w:rPr>
          <w:bCs/>
        </w:rPr>
        <w:t xml:space="preserve">_____________   от  «___» ________20__ г</w:t>
      </w:r>
      <w:r>
        <w:rPr>
          <w:bCs/>
        </w:rPr>
      </w:r>
      <w:r>
        <w:rPr>
          <w:bCs/>
        </w:rPr>
      </w:r>
    </w:p>
    <w:p>
      <w:pPr>
        <w:ind w:firstLine="567"/>
        <w:jc w:val="both"/>
        <w:rPr>
          <w:b/>
        </w:rPr>
      </w:pPr>
      <w:r>
        <w:rPr>
          <w:b/>
        </w:rPr>
      </w:r>
      <w:r>
        <w:rPr>
          <w:b/>
        </w:rPr>
      </w:r>
      <w:r>
        <w:rPr>
          <w:b/>
        </w:rPr>
      </w:r>
    </w:p>
    <w:p>
      <w:pPr>
        <w:pStyle w:val="1477"/>
        <w:ind w:left="0"/>
        <w:jc w:val="center"/>
        <w:widowControl w:val="off"/>
        <w:tabs>
          <w:tab w:val="left" w:pos="851" w:leader="none"/>
          <w:tab w:val="left" w:pos="1418" w:leader="none"/>
        </w:tabs>
        <w:rPr>
          <w:b/>
          <w:bCs/>
          <w:sz w:val="26"/>
          <w:szCs w:val="26"/>
        </w:rPr>
        <w:outlineLvl w:val="0"/>
      </w:pPr>
      <w:r/>
      <w:bookmarkStart w:id="61" w:name="_Toc170987176"/>
      <w:r>
        <w:rPr>
          <w:b/>
          <w:bCs/>
          <w:sz w:val="26"/>
          <w:szCs w:val="26"/>
        </w:rPr>
        <w:t xml:space="preserve">Форма акта приема-передачи независимой гарантии</w:t>
      </w:r>
      <w:bookmarkEnd w:id="61"/>
      <w:r>
        <w:rPr>
          <w:b/>
          <w:bCs/>
          <w:sz w:val="26"/>
          <w:szCs w:val="26"/>
        </w:rPr>
      </w:r>
      <w:r>
        <w:rPr>
          <w:b/>
          <w:bCs/>
          <w:sz w:val="26"/>
          <w:szCs w:val="26"/>
        </w:rPr>
      </w:r>
    </w:p>
    <w:p>
      <w:pPr>
        <w:widowControl w:val="off"/>
        <w:rPr>
          <w:rFonts w:eastAsia="Arial Unicode MS"/>
          <w:sz w:val="26"/>
          <w:szCs w:val="26"/>
        </w:rPr>
      </w:pPr>
      <w:r>
        <w:rPr>
          <w:rFonts w:eastAsia="Arial Unicode MS"/>
          <w:sz w:val="26"/>
          <w:szCs w:val="26"/>
        </w:rPr>
      </w:r>
      <w:r>
        <w:rPr>
          <w:rFonts w:eastAsia="Arial Unicode MS"/>
          <w:sz w:val="26"/>
          <w:szCs w:val="26"/>
        </w:rPr>
      </w:r>
      <w:r>
        <w:rPr>
          <w:rFonts w:eastAsia="Arial Unicode MS"/>
          <w:sz w:val="26"/>
          <w:szCs w:val="26"/>
        </w:rPr>
      </w: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tblPrEx/>
        <w:trPr>
          <w:trHeight w:val="130"/>
        </w:trPr>
        <w:tc>
          <w:tcPr>
            <w:tcW w:w="5104" w:type="dxa"/>
            <w:textDirection w:val="lrTb"/>
            <w:noWrap w:val="false"/>
          </w:tcPr>
          <w:p>
            <w:pPr>
              <w:widowControl w:val="off"/>
              <w:rPr>
                <w:rFonts w:eastAsia="Calibri"/>
                <w:spacing w:val="3"/>
                <w:sz w:val="26"/>
                <w:szCs w:val="26"/>
                <w:lang w:eastAsia="en-US"/>
              </w:rPr>
            </w:pPr>
            <w:r>
              <w:rPr>
                <w:rFonts w:eastAsia="Calibri"/>
                <w:spacing w:val="3"/>
                <w:sz w:val="26"/>
                <w:szCs w:val="26"/>
                <w:lang w:eastAsia="en-US"/>
              </w:rPr>
              <w:t xml:space="preserve">Передающая сторона</w:t>
            </w:r>
            <w:r>
              <w:rPr>
                <w:rFonts w:eastAsia="Calibri"/>
                <w:spacing w:val="3"/>
                <w:sz w:val="26"/>
                <w:szCs w:val="26"/>
                <w:lang w:eastAsia="en-US"/>
              </w:rPr>
            </w:r>
            <w:r>
              <w:rPr>
                <w:rFonts w:eastAsia="Calibri"/>
                <w:spacing w:val="3"/>
                <w:sz w:val="26"/>
                <w:szCs w:val="26"/>
                <w:lang w:eastAsia="en-US"/>
              </w:rPr>
            </w:r>
          </w:p>
          <w:p>
            <w:pPr>
              <w:widowControl w:val="off"/>
              <w:rPr>
                <w:rFonts w:eastAsia="Calibri"/>
                <w:spacing w:val="3"/>
                <w:sz w:val="26"/>
                <w:szCs w:val="26"/>
                <w:lang w:eastAsia="en-US"/>
              </w:rPr>
            </w:pPr>
            <w:r>
              <w:rPr>
                <w:rFonts w:eastAsia="Calibri"/>
                <w:spacing w:val="3"/>
                <w:sz w:val="26"/>
                <w:szCs w:val="26"/>
                <w:lang w:eastAsia="en-US"/>
              </w:rPr>
            </w:r>
            <w:r>
              <w:rPr>
                <w:rFonts w:eastAsia="Calibri"/>
                <w:spacing w:val="3"/>
                <w:sz w:val="26"/>
                <w:szCs w:val="26"/>
                <w:lang w:eastAsia="en-US"/>
              </w:rPr>
            </w:r>
            <w:r>
              <w:rPr>
                <w:rFonts w:eastAsia="Calibri"/>
                <w:spacing w:val="3"/>
                <w:sz w:val="26"/>
                <w:szCs w:val="26"/>
                <w:lang w:eastAsia="en-US"/>
              </w:rPr>
            </w:r>
          </w:p>
        </w:tc>
        <w:tc>
          <w:tcPr>
            <w:tcW w:w="4961" w:type="dxa"/>
            <w:textDirection w:val="lrTb"/>
            <w:noWrap w:val="false"/>
          </w:tcPr>
          <w:p>
            <w:pPr>
              <w:widowControl w:val="off"/>
              <w:rPr>
                <w:rFonts w:eastAsia="Calibri"/>
                <w:spacing w:val="3"/>
                <w:sz w:val="26"/>
                <w:szCs w:val="26"/>
                <w:lang w:eastAsia="en-US"/>
              </w:rPr>
            </w:pPr>
            <w:r>
              <w:rPr>
                <w:rFonts w:eastAsia="Calibri"/>
                <w:spacing w:val="3"/>
                <w:sz w:val="26"/>
                <w:szCs w:val="26"/>
                <w:lang w:eastAsia="en-US"/>
              </w:rPr>
              <w:t xml:space="preserve">Принимающая сторона</w:t>
            </w:r>
            <w:r>
              <w:rPr>
                <w:rFonts w:eastAsia="Calibri"/>
                <w:spacing w:val="3"/>
                <w:sz w:val="26"/>
                <w:szCs w:val="26"/>
                <w:lang w:eastAsia="en-US"/>
              </w:rPr>
            </w:r>
            <w:r>
              <w:rPr>
                <w:rFonts w:eastAsia="Calibri"/>
                <w:spacing w:val="3"/>
                <w:sz w:val="26"/>
                <w:szCs w:val="26"/>
                <w:lang w:eastAsia="en-US"/>
              </w:rPr>
            </w:r>
          </w:p>
        </w:tc>
      </w:tr>
      <w:tr>
        <w:tblPrEx/>
        <w:trPr>
          <w:trHeight w:val="981"/>
        </w:trPr>
        <w:tc>
          <w:tcPr>
            <w:tcW w:w="5104" w:type="dxa"/>
            <w:textDirection w:val="lrTb"/>
            <w:noWrap w:val="false"/>
          </w:tcPr>
          <w:p>
            <w:pPr>
              <w:widowControl w:val="off"/>
              <w:rPr>
                <w:rFonts w:eastAsia="Calibri"/>
                <w:spacing w:val="3"/>
                <w:sz w:val="26"/>
                <w:szCs w:val="26"/>
                <w:lang w:eastAsia="en-US"/>
              </w:rPr>
            </w:pPr>
            <w:r>
              <w:rPr>
                <w:rFonts w:eastAsia="Calibri"/>
                <w:spacing w:val="3"/>
                <w:sz w:val="26"/>
                <w:szCs w:val="26"/>
                <w:lang w:eastAsia="en-US"/>
              </w:rPr>
              <w:t xml:space="preserve">ИНН:</w:t>
            </w:r>
            <w:r>
              <w:rPr>
                <w:rFonts w:eastAsia="Calibri"/>
                <w:spacing w:val="3"/>
                <w:sz w:val="26"/>
                <w:szCs w:val="26"/>
                <w:lang w:eastAsia="en-US"/>
              </w:rPr>
            </w:r>
            <w:r>
              <w:rPr>
                <w:rFonts w:eastAsia="Calibri"/>
                <w:spacing w:val="3"/>
                <w:sz w:val="26"/>
                <w:szCs w:val="26"/>
                <w:lang w:eastAsia="en-US"/>
              </w:rPr>
            </w:r>
          </w:p>
          <w:p>
            <w:pPr>
              <w:widowControl w:val="off"/>
              <w:rPr>
                <w:rFonts w:eastAsia="Calibri"/>
                <w:spacing w:val="3"/>
                <w:sz w:val="26"/>
                <w:szCs w:val="26"/>
                <w:lang w:eastAsia="en-US"/>
              </w:rPr>
            </w:pPr>
            <w:r>
              <w:rPr>
                <w:rFonts w:eastAsia="Calibri"/>
                <w:spacing w:val="3"/>
                <w:sz w:val="26"/>
                <w:szCs w:val="26"/>
                <w:lang w:eastAsia="en-US"/>
              </w:rPr>
              <w:t xml:space="preserve">Адрес: </w:t>
            </w:r>
            <w:r>
              <w:rPr>
                <w:rFonts w:eastAsia="Calibri"/>
                <w:spacing w:val="3"/>
                <w:sz w:val="26"/>
                <w:szCs w:val="26"/>
                <w:lang w:eastAsia="en-US"/>
              </w:rPr>
            </w:r>
            <w:r>
              <w:rPr>
                <w:rFonts w:eastAsia="Calibri"/>
                <w:spacing w:val="3"/>
                <w:sz w:val="26"/>
                <w:szCs w:val="26"/>
                <w:lang w:eastAsia="en-US"/>
              </w:rPr>
            </w:r>
          </w:p>
        </w:tc>
        <w:tc>
          <w:tcPr>
            <w:tcW w:w="4961" w:type="dxa"/>
            <w:textDirection w:val="lrTb"/>
            <w:noWrap w:val="false"/>
          </w:tcPr>
          <w:p>
            <w:pPr>
              <w:widowControl w:val="off"/>
              <w:rPr>
                <w:rFonts w:eastAsia="Calibri"/>
                <w:spacing w:val="3"/>
                <w:sz w:val="26"/>
                <w:szCs w:val="26"/>
                <w:lang w:eastAsia="en-US"/>
              </w:rPr>
            </w:pPr>
            <w:r>
              <w:rPr>
                <w:rFonts w:eastAsia="Calibri"/>
                <w:spacing w:val="3"/>
                <w:sz w:val="26"/>
                <w:szCs w:val="26"/>
                <w:lang w:eastAsia="en-US"/>
              </w:rPr>
              <w:t xml:space="preserve">ИНН: </w:t>
            </w:r>
            <w:r>
              <w:rPr>
                <w:rFonts w:eastAsia="Calibri"/>
                <w:spacing w:val="3"/>
                <w:sz w:val="26"/>
                <w:szCs w:val="26"/>
                <w:lang w:eastAsia="en-US"/>
              </w:rPr>
            </w:r>
            <w:r>
              <w:rPr>
                <w:rFonts w:eastAsia="Calibri"/>
                <w:spacing w:val="3"/>
                <w:sz w:val="26"/>
                <w:szCs w:val="26"/>
                <w:lang w:eastAsia="en-US"/>
              </w:rPr>
            </w:r>
          </w:p>
          <w:p>
            <w:pPr>
              <w:widowControl w:val="off"/>
              <w:rPr>
                <w:rFonts w:eastAsia="Calibri"/>
                <w:spacing w:val="3"/>
                <w:sz w:val="26"/>
                <w:szCs w:val="26"/>
                <w:lang w:eastAsia="en-US"/>
              </w:rPr>
            </w:pPr>
            <w:r>
              <w:rPr>
                <w:rFonts w:eastAsia="Calibri"/>
                <w:spacing w:val="3"/>
                <w:sz w:val="26"/>
                <w:szCs w:val="26"/>
                <w:lang w:eastAsia="en-US"/>
              </w:rPr>
              <w:t xml:space="preserve">Адрес: </w:t>
            </w:r>
            <w:r>
              <w:rPr>
                <w:rFonts w:eastAsia="Calibri"/>
                <w:spacing w:val="3"/>
                <w:sz w:val="26"/>
                <w:szCs w:val="26"/>
                <w:lang w:eastAsia="en-US"/>
              </w:rPr>
            </w:r>
            <w:r>
              <w:rPr>
                <w:rFonts w:eastAsia="Calibri"/>
                <w:spacing w:val="3"/>
                <w:sz w:val="26"/>
                <w:szCs w:val="26"/>
                <w:lang w:eastAsia="en-US"/>
              </w:rPr>
            </w:r>
          </w:p>
        </w:tc>
      </w:tr>
    </w:tbl>
    <w:p>
      <w:pPr>
        <w:jc w:val="center"/>
        <w:shd w:val="clear" w:color="auto" w:fill="ffffff"/>
        <w:widowControl w:val="off"/>
        <w:rPr>
          <w:rFonts w:eastAsia="Calibri"/>
          <w:b/>
          <w:lang w:eastAsia="en-US"/>
        </w:rPr>
      </w:pPr>
      <w:r>
        <w:rPr>
          <w:rFonts w:eastAsia="Calibri"/>
          <w:b/>
          <w:lang w:eastAsia="en-US"/>
        </w:rPr>
        <w:t xml:space="preserve">АКТ</w:t>
      </w:r>
      <w:r>
        <w:rPr>
          <w:rFonts w:eastAsia="Calibri"/>
          <w:b/>
          <w:lang w:eastAsia="en-US"/>
        </w:rPr>
      </w:r>
      <w:r>
        <w:rPr>
          <w:rFonts w:eastAsia="Calibri"/>
          <w:b/>
          <w:lang w:eastAsia="en-US"/>
        </w:rPr>
      </w:r>
    </w:p>
    <w:p>
      <w:pPr>
        <w:jc w:val="center"/>
        <w:shd w:val="clear" w:color="auto" w:fill="ffffff"/>
        <w:widowControl w:val="off"/>
        <w:rPr>
          <w:rFonts w:eastAsia="Calibri"/>
          <w:b/>
          <w:lang w:eastAsia="en-US"/>
        </w:rPr>
      </w:pPr>
      <w:r>
        <w:rPr>
          <w:rFonts w:eastAsia="Calibri"/>
          <w:b/>
          <w:lang w:eastAsia="en-US"/>
        </w:rPr>
        <w:t xml:space="preserve">приема-передачи независимой гарантии</w:t>
      </w:r>
      <w:r>
        <w:rPr>
          <w:rFonts w:eastAsia="Calibri"/>
          <w:b/>
          <w:lang w:eastAsia="en-US"/>
        </w:rPr>
      </w:r>
      <w:r>
        <w:rPr>
          <w:rFonts w:eastAsia="Calibri"/>
          <w:b/>
          <w:lang w:eastAsia="en-US"/>
        </w:rPr>
      </w:r>
    </w:p>
    <w:p>
      <w:pPr>
        <w:jc w:val="center"/>
        <w:widowControl w:val="off"/>
        <w:rPr>
          <w:rFonts w:eastAsia="Calibri"/>
          <w:lang w:eastAsia="en-US"/>
        </w:rPr>
      </w:pPr>
      <w:r>
        <w:rPr>
          <w:rFonts w:eastAsia="Calibri"/>
          <w:lang w:eastAsia="en-US"/>
        </w:rPr>
      </w:r>
      <w:r>
        <w:rPr>
          <w:rFonts w:eastAsia="Calibri"/>
          <w:lang w:eastAsia="en-US"/>
        </w:rPr>
      </w:r>
      <w:r>
        <w:rPr>
          <w:rFonts w:eastAsia="Calibri"/>
          <w:lang w:eastAsia="en-US"/>
        </w:rPr>
      </w:r>
    </w:p>
    <w:p>
      <w:pPr>
        <w:shd w:val="clear" w:color="auto" w:fill="ffffff"/>
        <w:widowControl w:val="off"/>
        <w:rPr>
          <w:rFonts w:eastAsia="Calibri"/>
          <w:lang w:eastAsia="en-US"/>
        </w:rPr>
      </w:pPr>
      <w:r>
        <w:rPr>
          <w:rFonts w:eastAsia="Calibri"/>
          <w:lang w:eastAsia="en-US"/>
        </w:rPr>
        <w:t xml:space="preserve">                                                                                                                    «___» _________ ____</w:t>
      </w:r>
      <w:r>
        <w:rPr>
          <w:rFonts w:eastAsia="Calibri"/>
          <w:lang w:eastAsia="en-US"/>
        </w:rPr>
      </w:r>
      <w:r>
        <w:rPr>
          <w:rFonts w:eastAsia="Calibri"/>
          <w:lang w:eastAsia="en-US"/>
        </w:rPr>
      </w:r>
    </w:p>
    <w:p>
      <w:pPr>
        <w:jc w:val="right"/>
        <w:shd w:val="clear" w:color="auto" w:fill="ffffff"/>
        <w:widowControl w:val="off"/>
        <w:rPr>
          <w:rFonts w:eastAsia="Calibri"/>
          <w:sz w:val="16"/>
          <w:szCs w:val="16"/>
          <w:lang w:eastAsia="en-US"/>
        </w:rPr>
      </w:pPr>
      <w:r>
        <w:rPr>
          <w:rFonts w:eastAsia="Calibri"/>
          <w:sz w:val="16"/>
          <w:szCs w:val="16"/>
          <w:lang w:eastAsia="en-US"/>
        </w:rPr>
        <w:t xml:space="preserve">дата акта приема-передачи </w:t>
      </w:r>
      <w:r>
        <w:rPr>
          <w:rFonts w:eastAsia="Calibri"/>
          <w:sz w:val="16"/>
          <w:szCs w:val="16"/>
          <w:lang w:eastAsia="en-US"/>
        </w:rPr>
        <w:t xml:space="preserve">не проставляется (</w:t>
      </w:r>
      <w:r>
        <w:rPr>
          <w:rFonts w:eastAsia="Calibri"/>
          <w:sz w:val="16"/>
          <w:szCs w:val="16"/>
          <w:lang w:eastAsia="en-US"/>
        </w:rPr>
        <w:t xml:space="preserve">указывается </w:t>
      </w:r>
      <w:r>
        <w:rPr>
          <w:rFonts w:eastAsia="Calibri"/>
          <w:sz w:val="16"/>
          <w:szCs w:val="16"/>
          <w:lang w:eastAsia="en-US"/>
        </w:rPr>
      </w:r>
      <w:r>
        <w:rPr>
          <w:rFonts w:eastAsia="Calibri"/>
          <w:sz w:val="16"/>
          <w:szCs w:val="16"/>
          <w:lang w:eastAsia="en-US"/>
        </w:rPr>
      </w:r>
    </w:p>
    <w:p>
      <w:pPr>
        <w:jc w:val="right"/>
        <w:shd w:val="clear" w:color="auto" w:fill="ffffff"/>
        <w:widowControl w:val="off"/>
        <w:rPr>
          <w:rFonts w:eastAsia="Calibri"/>
          <w:sz w:val="16"/>
          <w:szCs w:val="16"/>
          <w:lang w:eastAsia="en-US"/>
        </w:rPr>
      </w:pPr>
      <w:r>
        <w:rPr>
          <w:rFonts w:eastAsia="Calibri"/>
          <w:sz w:val="16"/>
          <w:szCs w:val="16"/>
          <w:lang w:eastAsia="en-US"/>
        </w:rPr>
        <w:t xml:space="preserve">при подписании принимающей стороной</w:t>
      </w:r>
      <w:r>
        <w:rPr>
          <w:rFonts w:eastAsia="Calibri"/>
          <w:sz w:val="16"/>
          <w:szCs w:val="16"/>
          <w:lang w:eastAsia="en-US"/>
        </w:rPr>
        <w:t xml:space="preserve">)</w:t>
      </w:r>
      <w:r>
        <w:rPr>
          <w:rFonts w:eastAsia="Calibri"/>
          <w:sz w:val="16"/>
          <w:szCs w:val="16"/>
          <w:lang w:eastAsia="en-US"/>
        </w:rPr>
      </w:r>
      <w:r>
        <w:rPr>
          <w:rFonts w:eastAsia="Calibri"/>
          <w:sz w:val="16"/>
          <w:szCs w:val="16"/>
          <w:lang w:eastAsia="en-US"/>
        </w:rPr>
      </w:r>
    </w:p>
    <w:p>
      <w:pPr>
        <w:shd w:val="clear" w:color="auto" w:fill="ffffff"/>
        <w:widowControl w:val="off"/>
        <w:rPr>
          <w:rFonts w:eastAsia="Calibri"/>
          <w:lang w:eastAsia="en-US"/>
        </w:rPr>
      </w:pPr>
      <w:r>
        <w:rPr>
          <w:rFonts w:eastAsia="Calibri"/>
          <w:lang w:eastAsia="en-US"/>
        </w:rPr>
      </w:r>
      <w:r>
        <w:rPr>
          <w:rFonts w:eastAsia="Calibri"/>
          <w:lang w:eastAsia="en-US"/>
        </w:rPr>
      </w:r>
      <w:r>
        <w:rPr>
          <w:rFonts w:eastAsia="Calibri"/>
          <w:lang w:eastAsia="en-US"/>
        </w:rPr>
      </w:r>
    </w:p>
    <w:p>
      <w:pPr>
        <w:contextualSpacing/>
        <w:ind w:firstLine="709"/>
        <w:shd w:val="clear" w:color="auto" w:fill="ffffff"/>
        <w:widowControl w:val="off"/>
        <w:tabs>
          <w:tab w:val="left" w:pos="360" w:leader="none"/>
        </w:tabs>
        <w:rPr>
          <w:rFonts w:eastAsia="Calibri"/>
          <w:spacing w:val="3"/>
          <w:lang w:eastAsia="en-US"/>
        </w:rPr>
      </w:pPr>
      <w:r>
        <w:rPr>
          <w:rFonts w:eastAsia="Calibri"/>
          <w:spacing w:val="3"/>
          <w:lang w:eastAsia="en-US"/>
        </w:rPr>
        <w:t xml:space="preserve">___________________, в лице ____________________________________________,</w:t>
      </w:r>
      <w:r>
        <w:rPr>
          <w:rFonts w:eastAsia="Calibri"/>
          <w:spacing w:val="3"/>
          <w:lang w:eastAsia="en-US"/>
        </w:rPr>
      </w:r>
      <w:r>
        <w:rPr>
          <w:rFonts w:eastAsia="Calibri"/>
          <w:spacing w:val="3"/>
          <w:lang w:eastAsia="en-US"/>
        </w:rPr>
      </w:r>
    </w:p>
    <w:p>
      <w:pPr>
        <w:contextualSpacing/>
        <w:ind w:firstLine="709"/>
        <w:shd w:val="clear" w:color="auto" w:fill="ffffff"/>
        <w:widowControl w:val="off"/>
        <w:tabs>
          <w:tab w:val="left" w:pos="360" w:leader="none"/>
        </w:tabs>
        <w:rPr>
          <w:rFonts w:eastAsia="Calibri"/>
          <w:spacing w:val="3"/>
          <w:sz w:val="16"/>
          <w:szCs w:val="16"/>
          <w:lang w:eastAsia="en-US"/>
        </w:rPr>
      </w:pPr>
      <w:r>
        <w:rPr>
          <w:rFonts w:eastAsia="Calibri"/>
          <w:spacing w:val="3"/>
          <w:sz w:val="16"/>
          <w:szCs w:val="16"/>
          <w:lang w:eastAsia="en-US"/>
        </w:rPr>
        <w:t xml:space="preserve">  наименование передающей стороны</w:t>
      </w:r>
      <w:r>
        <w:rPr>
          <w:rFonts w:eastAsia="Calibri"/>
          <w:spacing w:val="3"/>
          <w:sz w:val="16"/>
          <w:szCs w:val="16"/>
          <w:lang w:eastAsia="en-US"/>
        </w:rPr>
        <w:t xml:space="preserve"> </w:t>
      </w:r>
      <w:r>
        <w:rPr>
          <w:rFonts w:eastAsia="Calibri"/>
          <w:spacing w:val="3"/>
          <w:sz w:val="16"/>
          <w:szCs w:val="16"/>
          <w:lang w:eastAsia="en-US"/>
        </w:rPr>
        <w:t xml:space="preserve">должность и Ф.И.О. </w:t>
      </w:r>
      <w:r>
        <w:rPr>
          <w:rFonts w:eastAsia="Calibri"/>
          <w:spacing w:val="3"/>
          <w:sz w:val="16"/>
          <w:szCs w:val="16"/>
          <w:lang w:eastAsia="en-US"/>
        </w:rPr>
      </w:r>
      <w:r>
        <w:rPr>
          <w:rFonts w:eastAsia="Calibri"/>
          <w:spacing w:val="3"/>
          <w:sz w:val="16"/>
          <w:szCs w:val="16"/>
          <w:lang w:eastAsia="en-US"/>
        </w:rPr>
      </w:r>
    </w:p>
    <w:p>
      <w:pPr>
        <w:contextualSpacing/>
        <w:shd w:val="clear" w:color="auto" w:fill="ffffff"/>
        <w:widowControl w:val="off"/>
        <w:tabs>
          <w:tab w:val="left" w:pos="360" w:leader="none"/>
        </w:tabs>
        <w:rPr>
          <w:rFonts w:eastAsia="Calibri"/>
          <w:bCs/>
          <w:spacing w:val="-2"/>
          <w:sz w:val="22"/>
          <w:szCs w:val="22"/>
          <w:lang w:eastAsia="en-US"/>
        </w:rPr>
      </w:pPr>
      <w:r>
        <w:rPr>
          <w:rFonts w:eastAsia="Calibri"/>
          <w:spacing w:val="3"/>
          <w:lang w:eastAsia="en-US"/>
        </w:rPr>
        <w:t xml:space="preserve">действующего(щей) на основании </w:t>
      </w:r>
      <w:r>
        <w:rPr>
          <w:rFonts w:eastAsia="Calibri"/>
          <w:spacing w:val="3"/>
          <w:sz w:val="22"/>
          <w:szCs w:val="22"/>
          <w:lang w:eastAsia="en-US"/>
        </w:rPr>
        <w:t xml:space="preserve">_____________________</w:t>
      </w:r>
      <w:r>
        <w:rPr>
          <w:rFonts w:eastAsia="Calibri"/>
          <w:spacing w:val="3"/>
          <w:sz w:val="22"/>
          <w:szCs w:val="22"/>
          <w:lang w:eastAsia="en-US"/>
        </w:rPr>
        <w:t xml:space="preserve">___________________________</w:t>
      </w:r>
      <w:r>
        <w:rPr>
          <w:rFonts w:eastAsia="Calibri"/>
          <w:spacing w:val="3"/>
          <w:sz w:val="22"/>
          <w:szCs w:val="22"/>
          <w:lang w:eastAsia="en-US"/>
        </w:rPr>
        <w:t xml:space="preserve">_, и </w:t>
      </w:r>
      <w:r>
        <w:rPr>
          <w:rFonts w:eastAsia="Calibri"/>
          <w:bCs/>
          <w:spacing w:val="-2"/>
          <w:sz w:val="22"/>
          <w:szCs w:val="22"/>
          <w:lang w:eastAsia="en-US"/>
        </w:rPr>
      </w:r>
      <w:r>
        <w:rPr>
          <w:rFonts w:eastAsia="Calibri"/>
          <w:bCs/>
          <w:spacing w:val="-2"/>
          <w:sz w:val="22"/>
          <w:szCs w:val="22"/>
          <w:lang w:eastAsia="en-US"/>
        </w:rPr>
      </w:r>
    </w:p>
    <w:p>
      <w:pPr>
        <w:contextualSpacing/>
        <w:shd w:val="clear" w:color="auto" w:fill="ffffff"/>
        <w:widowControl w:val="off"/>
        <w:tabs>
          <w:tab w:val="left" w:pos="360" w:leader="none"/>
        </w:tabs>
        <w:rPr>
          <w:rFonts w:eastAsia="Calibri"/>
          <w:bCs/>
          <w:spacing w:val="-2"/>
          <w:sz w:val="22"/>
          <w:szCs w:val="22"/>
          <w:lang w:eastAsia="en-US"/>
        </w:rPr>
      </w:pPr>
      <w:r>
        <w:rPr>
          <w:rFonts w:eastAsia="Calibri"/>
          <w:sz w:val="16"/>
          <w:szCs w:val="16"/>
          <w:lang w:eastAsia="en-US"/>
        </w:rPr>
        <w:t xml:space="preserve">                                                                                                          Устав/доверенность</w:t>
      </w:r>
      <w:r>
        <w:rPr>
          <w:rFonts w:eastAsia="Calibri"/>
          <w:bCs/>
          <w:spacing w:val="-2"/>
          <w:sz w:val="22"/>
          <w:szCs w:val="22"/>
          <w:lang w:eastAsia="en-US"/>
        </w:rPr>
      </w:r>
      <w:r>
        <w:rPr>
          <w:rFonts w:eastAsia="Calibri"/>
          <w:bCs/>
          <w:spacing w:val="-2"/>
          <w:sz w:val="22"/>
          <w:szCs w:val="22"/>
          <w:lang w:eastAsia="en-US"/>
        </w:rPr>
      </w:r>
    </w:p>
    <w:p>
      <w:pPr>
        <w:contextualSpacing/>
        <w:shd w:val="clear" w:color="auto" w:fill="ffffff"/>
        <w:widowControl w:val="off"/>
        <w:tabs>
          <w:tab w:val="left" w:pos="360" w:leader="none"/>
        </w:tabs>
        <w:rPr>
          <w:rFonts w:eastAsia="Calibri"/>
          <w:bCs/>
          <w:spacing w:val="-2"/>
          <w:sz w:val="22"/>
          <w:szCs w:val="22"/>
          <w:lang w:eastAsia="en-US"/>
        </w:rPr>
      </w:pPr>
      <w:r>
        <w:rPr>
          <w:rFonts w:eastAsia="Calibri"/>
          <w:bCs/>
          <w:spacing w:val="-2"/>
          <w:sz w:val="22"/>
          <w:szCs w:val="22"/>
          <w:lang w:eastAsia="en-US"/>
        </w:rPr>
        <w:t xml:space="preserve">______________________________________</w:t>
      </w:r>
      <w:r>
        <w:rPr>
          <w:rFonts w:eastAsia="Calibri"/>
          <w:sz w:val="22"/>
          <w:szCs w:val="22"/>
          <w:lang w:eastAsia="en-US"/>
        </w:rPr>
        <w:t xml:space="preserve">, </w:t>
      </w:r>
      <w:r>
        <w:rPr>
          <w:rFonts w:eastAsia="Calibri"/>
          <w:lang w:eastAsia="en-US"/>
        </w:rPr>
        <w:t xml:space="preserve">в лице </w:t>
      </w:r>
      <w:r>
        <w:rPr>
          <w:rFonts w:eastAsia="Calibri"/>
          <w:sz w:val="22"/>
          <w:szCs w:val="22"/>
          <w:lang w:eastAsia="en-US"/>
        </w:rPr>
        <w:t xml:space="preserve">____________________</w:t>
      </w:r>
      <w:r>
        <w:rPr>
          <w:rFonts w:eastAsia="Calibri"/>
          <w:sz w:val="22"/>
          <w:szCs w:val="22"/>
          <w:lang w:eastAsia="en-US"/>
        </w:rPr>
        <w:t xml:space="preserve">___________________</w:t>
      </w:r>
      <w:r>
        <w:rPr>
          <w:rFonts w:eastAsia="Calibri"/>
          <w:sz w:val="22"/>
          <w:szCs w:val="22"/>
          <w:lang w:eastAsia="en-US"/>
        </w:rPr>
        <w:t xml:space="preserve">_,</w:t>
      </w:r>
      <w:r>
        <w:rPr>
          <w:rFonts w:eastAsia="Calibri"/>
          <w:bCs/>
          <w:spacing w:val="-2"/>
          <w:sz w:val="22"/>
          <w:szCs w:val="22"/>
          <w:lang w:eastAsia="en-US"/>
        </w:rPr>
      </w:r>
      <w:r>
        <w:rPr>
          <w:rFonts w:eastAsia="Calibri"/>
          <w:bCs/>
          <w:spacing w:val="-2"/>
          <w:sz w:val="22"/>
          <w:szCs w:val="22"/>
          <w:lang w:eastAsia="en-US"/>
        </w:rPr>
      </w:r>
    </w:p>
    <w:p>
      <w:pPr>
        <w:contextualSpacing/>
        <w:shd w:val="clear" w:color="auto" w:fill="ffffff"/>
        <w:widowControl w:val="off"/>
        <w:tabs>
          <w:tab w:val="left" w:pos="360" w:leader="none"/>
        </w:tabs>
        <w:rPr>
          <w:rFonts w:eastAsia="Calibri"/>
          <w:sz w:val="16"/>
          <w:szCs w:val="16"/>
          <w:lang w:eastAsia="en-US"/>
        </w:rPr>
      </w:pPr>
      <w:r>
        <w:rPr>
          <w:rFonts w:eastAsia="Calibri"/>
          <w:sz w:val="16"/>
          <w:szCs w:val="16"/>
          <w:lang w:eastAsia="en-US"/>
        </w:rPr>
        <w:t xml:space="preserve">                             </w:t>
      </w:r>
      <w:r>
        <w:rPr>
          <w:rFonts w:eastAsia="Calibri"/>
          <w:spacing w:val="3"/>
          <w:sz w:val="16"/>
          <w:szCs w:val="16"/>
          <w:lang w:eastAsia="en-US"/>
        </w:rPr>
        <w:t xml:space="preserve">наименование принимающей стороны</w:t>
      </w:r>
      <w:r>
        <w:rPr>
          <w:rFonts w:eastAsia="Calibri"/>
          <w:sz w:val="16"/>
          <w:szCs w:val="16"/>
          <w:lang w:eastAsia="en-US"/>
        </w:rPr>
        <w:t xml:space="preserve">                            </w:t>
      </w:r>
      <w:r>
        <w:rPr>
          <w:rFonts w:eastAsia="Calibri"/>
          <w:spacing w:val="3"/>
          <w:sz w:val="16"/>
          <w:szCs w:val="16"/>
          <w:lang w:eastAsia="en-US"/>
        </w:rPr>
        <w:t xml:space="preserve">должность и Ф.И.О.</w:t>
      </w:r>
      <w:r>
        <w:rPr>
          <w:rFonts w:eastAsia="Calibri"/>
          <w:spacing w:val="8"/>
          <w:sz w:val="22"/>
          <w:szCs w:val="22"/>
          <w:lang w:eastAsia="en-US"/>
        </w:rPr>
        <w:t xml:space="preserve">                                                             </w:t>
      </w:r>
      <w:r>
        <w:rPr>
          <w:rFonts w:eastAsia="Calibri"/>
          <w:sz w:val="16"/>
          <w:szCs w:val="16"/>
          <w:lang w:eastAsia="en-US"/>
        </w:rPr>
        <w:t xml:space="preserve">                                                       </w:t>
      </w:r>
      <w:r>
        <w:rPr>
          <w:rFonts w:eastAsia="Calibri"/>
          <w:sz w:val="16"/>
          <w:szCs w:val="16"/>
          <w:lang w:eastAsia="en-US"/>
        </w:rPr>
      </w:r>
      <w:r>
        <w:rPr>
          <w:rFonts w:eastAsia="Calibri"/>
          <w:sz w:val="16"/>
          <w:szCs w:val="16"/>
          <w:lang w:eastAsia="en-US"/>
        </w:rPr>
      </w:r>
    </w:p>
    <w:p>
      <w:pPr>
        <w:contextualSpacing/>
        <w:shd w:val="clear" w:color="auto" w:fill="ffffff"/>
        <w:widowControl w:val="off"/>
        <w:tabs>
          <w:tab w:val="left" w:pos="360" w:leader="none"/>
        </w:tabs>
        <w:rPr>
          <w:rFonts w:eastAsia="Calibri"/>
          <w:spacing w:val="8"/>
          <w:sz w:val="22"/>
          <w:szCs w:val="22"/>
          <w:lang w:eastAsia="en-US"/>
        </w:rPr>
      </w:pPr>
      <w:r>
        <w:rPr>
          <w:rFonts w:eastAsia="Calibri"/>
          <w:lang w:eastAsia="en-US"/>
        </w:rPr>
        <w:t xml:space="preserve">действующего(щей) на основании </w:t>
      </w:r>
      <w:r>
        <w:rPr>
          <w:rFonts w:eastAsia="Calibri"/>
          <w:sz w:val="22"/>
          <w:szCs w:val="22"/>
          <w:lang w:eastAsia="en-US"/>
        </w:rPr>
        <w:t xml:space="preserve">_____________________</w:t>
      </w:r>
      <w:r>
        <w:rPr>
          <w:rFonts w:eastAsia="Calibri"/>
          <w:sz w:val="22"/>
          <w:szCs w:val="22"/>
          <w:lang w:eastAsia="en-US"/>
        </w:rPr>
        <w:t xml:space="preserve">_______________________</w:t>
      </w:r>
      <w:r>
        <w:rPr>
          <w:rFonts w:eastAsia="Calibri"/>
          <w:sz w:val="22"/>
          <w:szCs w:val="22"/>
          <w:lang w:eastAsia="en-US"/>
        </w:rPr>
        <w:t xml:space="preserve">, </w:t>
      </w:r>
      <w:r>
        <w:rPr>
          <w:rFonts w:eastAsia="Calibri"/>
          <w:spacing w:val="8"/>
          <w:lang w:eastAsia="en-US"/>
        </w:rPr>
        <w:t xml:space="preserve">с другой</w:t>
      </w:r>
      <w:r>
        <w:rPr>
          <w:rFonts w:eastAsia="Calibri"/>
          <w:spacing w:val="8"/>
          <w:sz w:val="22"/>
          <w:szCs w:val="22"/>
          <w:lang w:eastAsia="en-US"/>
        </w:rPr>
      </w:r>
      <w:r>
        <w:rPr>
          <w:rFonts w:eastAsia="Calibri"/>
          <w:spacing w:val="8"/>
          <w:sz w:val="22"/>
          <w:szCs w:val="22"/>
          <w:lang w:eastAsia="en-US"/>
        </w:rPr>
      </w:r>
    </w:p>
    <w:p>
      <w:pPr>
        <w:contextualSpacing/>
        <w:shd w:val="clear" w:color="auto" w:fill="ffffff"/>
        <w:widowControl w:val="off"/>
        <w:tabs>
          <w:tab w:val="left" w:pos="360" w:leader="none"/>
        </w:tabs>
        <w:rPr>
          <w:rFonts w:eastAsia="Calibri"/>
          <w:spacing w:val="8"/>
          <w:sz w:val="22"/>
          <w:szCs w:val="22"/>
          <w:lang w:eastAsia="en-US"/>
        </w:rPr>
      </w:pPr>
      <w:r>
        <w:rPr>
          <w:rFonts w:eastAsia="Calibri"/>
          <w:spacing w:val="8"/>
          <w:sz w:val="22"/>
          <w:szCs w:val="22"/>
          <w:lang w:eastAsia="en-US"/>
        </w:rPr>
        <w:t xml:space="preserve">      </w:t>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ab/>
      </w:r>
      <w:r>
        <w:rPr>
          <w:rFonts w:eastAsia="Calibri"/>
          <w:spacing w:val="8"/>
          <w:sz w:val="22"/>
          <w:szCs w:val="22"/>
          <w:lang w:eastAsia="en-US"/>
        </w:rPr>
        <w:t xml:space="preserve">   </w:t>
      </w:r>
      <w:r>
        <w:rPr>
          <w:rFonts w:eastAsia="Calibri"/>
          <w:sz w:val="16"/>
          <w:szCs w:val="16"/>
          <w:lang w:eastAsia="en-US"/>
        </w:rPr>
        <w:t xml:space="preserve">Устав/доверенность                                      </w:t>
      </w:r>
      <w:r>
        <w:rPr>
          <w:rFonts w:eastAsia="Calibri"/>
          <w:spacing w:val="8"/>
          <w:sz w:val="22"/>
          <w:szCs w:val="22"/>
          <w:lang w:eastAsia="en-US"/>
        </w:rPr>
      </w:r>
      <w:r>
        <w:rPr>
          <w:rFonts w:eastAsia="Calibri"/>
          <w:spacing w:val="8"/>
          <w:sz w:val="22"/>
          <w:szCs w:val="22"/>
          <w:lang w:eastAsia="en-US"/>
        </w:rPr>
      </w:r>
    </w:p>
    <w:p>
      <w:pPr>
        <w:contextualSpacing/>
        <w:shd w:val="clear" w:color="auto" w:fill="ffffff"/>
        <w:widowControl w:val="off"/>
        <w:tabs>
          <w:tab w:val="left" w:pos="360" w:leader="none"/>
        </w:tabs>
        <w:rPr>
          <w:rFonts w:eastAsia="Calibri"/>
          <w:lang w:eastAsia="en-US"/>
        </w:rPr>
      </w:pPr>
      <w:r>
        <w:rPr>
          <w:rFonts w:eastAsia="Calibri"/>
          <w:spacing w:val="8"/>
          <w:lang w:eastAsia="en-US"/>
        </w:rPr>
        <w:t xml:space="preserve">стороны</w:t>
      </w:r>
      <w:r>
        <w:rPr>
          <w:rFonts w:eastAsia="Calibri"/>
          <w:spacing w:val="3"/>
          <w:lang w:eastAsia="en-US"/>
        </w:rPr>
        <w:t xml:space="preserve">, </w:t>
      </w:r>
      <w:r>
        <w:rPr>
          <w:rFonts w:eastAsia="Calibri"/>
          <w:lang w:eastAsia="en-US"/>
        </w:rPr>
        <w:t xml:space="preserve">совместно именуемые «Стороны», составили настоящий акт о нижеследующем:</w:t>
      </w:r>
      <w:r>
        <w:rPr>
          <w:rFonts w:eastAsia="Calibri"/>
          <w:lang w:eastAsia="en-US"/>
        </w:rPr>
      </w:r>
      <w:r>
        <w:rPr>
          <w:rFonts w:eastAsia="Calibri"/>
          <w:lang w:eastAsia="en-US"/>
        </w:rPr>
      </w:r>
    </w:p>
    <w:p>
      <w:pPr>
        <w:contextualSpacing/>
        <w:shd w:val="clear" w:color="auto" w:fill="ffffff"/>
        <w:widowControl w:val="off"/>
        <w:tabs>
          <w:tab w:val="left" w:pos="142" w:leader="none"/>
        </w:tabs>
        <w:rPr>
          <w:rFonts w:eastAsia="Calibri"/>
          <w:spacing w:val="3"/>
          <w:sz w:val="22"/>
          <w:szCs w:val="22"/>
          <w:lang w:eastAsia="en-US"/>
        </w:rPr>
      </w:pPr>
      <w:r>
        <w:rPr>
          <w:rFonts w:eastAsia="Calibri"/>
          <w:spacing w:val="3"/>
          <w:sz w:val="22"/>
          <w:szCs w:val="22"/>
          <w:lang w:eastAsia="en-US"/>
        </w:rPr>
        <w:t xml:space="preserve">_______________________________ </w:t>
      </w:r>
      <w:r>
        <w:rPr>
          <w:rFonts w:eastAsia="Calibri"/>
          <w:spacing w:val="3"/>
          <w:lang w:eastAsia="en-US"/>
        </w:rPr>
        <w:t xml:space="preserve">передана,   </w:t>
      </w:r>
      <w:r>
        <w:rPr>
          <w:rFonts w:eastAsia="Calibri"/>
          <w:spacing w:val="3"/>
          <w:lang w:eastAsia="en-US"/>
        </w:rPr>
        <w:t xml:space="preserve">    а __________________________ получена </w:t>
      </w:r>
      <w:r>
        <w:rPr>
          <w:rFonts w:eastAsia="Calibri"/>
          <w:spacing w:val="3"/>
          <w:sz w:val="22"/>
          <w:szCs w:val="22"/>
          <w:lang w:eastAsia="en-US"/>
        </w:rPr>
      </w:r>
      <w:r>
        <w:rPr>
          <w:rFonts w:eastAsia="Calibri"/>
          <w:spacing w:val="3"/>
          <w:sz w:val="22"/>
          <w:szCs w:val="22"/>
          <w:lang w:eastAsia="en-US"/>
        </w:rPr>
      </w:r>
    </w:p>
    <w:p>
      <w:pPr>
        <w:contextualSpacing/>
        <w:shd w:val="clear" w:color="auto" w:fill="ffffff"/>
        <w:widowControl w:val="off"/>
        <w:tabs>
          <w:tab w:val="left" w:pos="142" w:leader="none"/>
        </w:tabs>
        <w:rPr>
          <w:rFonts w:eastAsia="Calibri"/>
          <w:spacing w:val="3"/>
          <w:sz w:val="22"/>
          <w:szCs w:val="22"/>
          <w:lang w:eastAsia="en-US"/>
        </w:rPr>
      </w:pPr>
      <w:r>
        <w:rPr>
          <w:rFonts w:eastAsia="Calibri"/>
          <w:spacing w:val="3"/>
          <w:sz w:val="16"/>
          <w:szCs w:val="16"/>
          <w:lang w:eastAsia="en-US"/>
        </w:rPr>
        <w:t xml:space="preserve">         наименование передающей стороны</w:t>
      </w:r>
      <w:r>
        <w:rPr>
          <w:rFonts w:eastAsia="Calibri"/>
          <w:spacing w:val="3"/>
          <w:sz w:val="22"/>
          <w:szCs w:val="22"/>
          <w:lang w:eastAsia="en-US"/>
        </w:rPr>
        <w:t xml:space="preserve">                                            </w:t>
      </w:r>
      <w:r>
        <w:rPr>
          <w:rFonts w:eastAsia="Calibri"/>
          <w:spacing w:val="3"/>
          <w:sz w:val="16"/>
          <w:szCs w:val="16"/>
          <w:lang w:eastAsia="en-US"/>
        </w:rPr>
        <w:t xml:space="preserve">наименование принимающей стороны</w:t>
      </w:r>
      <w:r>
        <w:rPr>
          <w:rFonts w:eastAsia="Calibri"/>
          <w:spacing w:val="3"/>
          <w:sz w:val="22"/>
          <w:szCs w:val="22"/>
          <w:lang w:eastAsia="en-US"/>
        </w:rPr>
        <w:t xml:space="preserve">     </w:t>
      </w:r>
      <w:r>
        <w:rPr>
          <w:rFonts w:eastAsia="Calibri"/>
          <w:spacing w:val="3"/>
          <w:sz w:val="22"/>
          <w:szCs w:val="22"/>
          <w:lang w:eastAsia="en-US"/>
        </w:rPr>
      </w:r>
      <w:r>
        <w:rPr>
          <w:rFonts w:eastAsia="Calibri"/>
          <w:spacing w:val="3"/>
          <w:sz w:val="22"/>
          <w:szCs w:val="22"/>
          <w:lang w:eastAsia="en-US"/>
        </w:rPr>
      </w:r>
    </w:p>
    <w:p>
      <w:pPr>
        <w:contextualSpacing/>
        <w:shd w:val="clear" w:color="auto" w:fill="ffffff"/>
        <w:widowControl w:val="off"/>
        <w:tabs>
          <w:tab w:val="left" w:pos="142" w:leader="none"/>
        </w:tabs>
        <w:rPr>
          <w:rFonts w:eastAsia="Calibri"/>
          <w:spacing w:val="3"/>
          <w:sz w:val="22"/>
          <w:szCs w:val="22"/>
          <w:lang w:eastAsia="en-US"/>
        </w:rPr>
      </w:pPr>
      <w:r>
        <w:rPr>
          <w:rFonts w:eastAsia="Calibri"/>
          <w:spacing w:val="3"/>
          <w:lang w:eastAsia="en-US"/>
        </w:rPr>
        <w:t xml:space="preserve">следующая независимая гарантия:</w:t>
      </w:r>
      <w:r>
        <w:rPr>
          <w:rFonts w:eastAsia="Calibri"/>
          <w:spacing w:val="3"/>
          <w:sz w:val="22"/>
          <w:szCs w:val="22"/>
          <w:lang w:eastAsia="en-US"/>
        </w:rPr>
      </w:r>
      <w:r>
        <w:rPr>
          <w:rFonts w:eastAsia="Calibri"/>
          <w:spacing w:val="3"/>
          <w:sz w:val="22"/>
          <w:szCs w:val="22"/>
          <w:lang w:eastAsia="en-US"/>
        </w:rPr>
      </w:r>
    </w:p>
    <w:p>
      <w:pPr>
        <w:contextualSpacing/>
        <w:ind w:left="426"/>
        <w:shd w:val="clear" w:color="auto" w:fill="ffffff"/>
        <w:widowControl w:val="off"/>
        <w:tabs>
          <w:tab w:val="left" w:pos="142" w:leader="none"/>
        </w:tabs>
        <w:rPr>
          <w:rFonts w:eastAsia="Calibri"/>
          <w:spacing w:val="3"/>
          <w:sz w:val="22"/>
          <w:szCs w:val="22"/>
          <w:lang w:eastAsia="en-US"/>
        </w:rPr>
      </w:pPr>
      <w:r>
        <w:rPr>
          <w:rFonts w:eastAsia="Calibri"/>
          <w:spacing w:val="3"/>
          <w:sz w:val="22"/>
          <w:szCs w:val="22"/>
          <w:lang w:eastAsia="en-US"/>
        </w:rPr>
      </w:r>
      <w:r>
        <w:rPr>
          <w:rFonts w:eastAsia="Calibri"/>
          <w:spacing w:val="3"/>
          <w:sz w:val="22"/>
          <w:szCs w:val="22"/>
          <w:lang w:eastAsia="en-US"/>
        </w:rPr>
      </w:r>
      <w:r>
        <w:rPr>
          <w:rFonts w:eastAsia="Calibri"/>
          <w:spacing w:val="3"/>
          <w:sz w:val="22"/>
          <w:szCs w:val="22"/>
          <w:lang w:eastAsia="en-US"/>
        </w:rPr>
      </w:r>
    </w:p>
    <w:p>
      <w:pPr>
        <w:ind w:left="927"/>
        <w:widowControl w:val="off"/>
        <w:rPr>
          <w:rFonts w:eastAsia="Calibri"/>
          <w:spacing w:val="3"/>
          <w:lang w:eastAsia="en-US"/>
        </w:rPr>
      </w:pPr>
      <w:r>
        <w:rPr>
          <w:rFonts w:eastAsia="Calibri"/>
          <w:spacing w:val="3"/>
          <w:lang w:eastAsia="en-US"/>
        </w:rPr>
        <w:t xml:space="preserve">Дата и номер независимой </w:t>
      </w:r>
      <w:r>
        <w:rPr>
          <w:rFonts w:eastAsia="Calibri"/>
          <w:spacing w:val="3"/>
          <w:lang w:eastAsia="en-US"/>
        </w:rPr>
        <w:t xml:space="preserve">гарантии:_</w:t>
      </w:r>
      <w:r>
        <w:rPr>
          <w:rFonts w:eastAsia="Calibri"/>
          <w:spacing w:val="3"/>
          <w:lang w:eastAsia="en-US"/>
        </w:rPr>
        <w:t xml:space="preserve">_________________________</w:t>
      </w:r>
      <w:r>
        <w:rPr>
          <w:rFonts w:eastAsia="Calibri"/>
          <w:spacing w:val="3"/>
          <w:lang w:eastAsia="en-US"/>
        </w:rPr>
      </w:r>
      <w:r>
        <w:rPr>
          <w:rFonts w:eastAsia="Calibri"/>
          <w:spacing w:val="3"/>
          <w:lang w:eastAsia="en-US"/>
        </w:rPr>
      </w:r>
    </w:p>
    <w:p>
      <w:pPr>
        <w:ind w:left="927"/>
        <w:widowControl w:val="off"/>
        <w:rPr>
          <w:rFonts w:eastAsia="Calibri"/>
          <w:spacing w:val="3"/>
          <w:lang w:eastAsia="en-US"/>
        </w:rPr>
      </w:pPr>
      <w:r>
        <w:rPr>
          <w:rFonts w:eastAsia="Calibri"/>
          <w:spacing w:val="3"/>
          <w:lang w:eastAsia="en-US"/>
        </w:rPr>
        <w:t xml:space="preserve">Наименование </w:t>
      </w:r>
      <w:r>
        <w:rPr>
          <w:rFonts w:eastAsia="Calibri"/>
          <w:spacing w:val="3"/>
          <w:lang w:eastAsia="en-US"/>
        </w:rPr>
        <w:t xml:space="preserve">гаранта:_</w:t>
      </w:r>
      <w:r>
        <w:rPr>
          <w:rFonts w:eastAsia="Calibri"/>
          <w:spacing w:val="3"/>
          <w:lang w:eastAsia="en-US"/>
        </w:rPr>
        <w:t xml:space="preserve">______________________________</w:t>
      </w:r>
      <w:r>
        <w:rPr>
          <w:rFonts w:eastAsia="Calibri"/>
          <w:spacing w:val="3"/>
          <w:lang w:eastAsia="en-US"/>
        </w:rPr>
      </w:r>
      <w:r>
        <w:rPr>
          <w:rFonts w:eastAsia="Calibri"/>
          <w:spacing w:val="3"/>
          <w:lang w:eastAsia="en-US"/>
        </w:rPr>
      </w:r>
    </w:p>
    <w:p>
      <w:pPr>
        <w:ind w:left="927"/>
        <w:widowControl w:val="off"/>
        <w:rPr>
          <w:rFonts w:eastAsia="Calibri"/>
          <w:spacing w:val="3"/>
          <w:lang w:eastAsia="en-US"/>
        </w:rPr>
      </w:pPr>
      <w:r>
        <w:rPr>
          <w:rFonts w:eastAsia="Calibri"/>
          <w:spacing w:val="3"/>
          <w:lang w:eastAsia="en-US"/>
        </w:rPr>
        <w:t xml:space="preserve">Сумма независимой </w:t>
      </w:r>
      <w:r>
        <w:rPr>
          <w:rFonts w:eastAsia="Calibri"/>
          <w:spacing w:val="3"/>
          <w:lang w:eastAsia="en-US"/>
        </w:rPr>
        <w:t xml:space="preserve">гарантии:_</w:t>
      </w:r>
      <w:r>
        <w:rPr>
          <w:rFonts w:eastAsia="Calibri"/>
          <w:spacing w:val="3"/>
          <w:lang w:eastAsia="en-US"/>
        </w:rPr>
        <w:t xml:space="preserve">_______________________________</w:t>
      </w:r>
      <w:r>
        <w:rPr>
          <w:rFonts w:eastAsia="Calibri"/>
          <w:spacing w:val="3"/>
          <w:lang w:eastAsia="en-US"/>
        </w:rPr>
      </w:r>
      <w:r>
        <w:rPr>
          <w:rFonts w:eastAsia="Calibri"/>
          <w:spacing w:val="3"/>
          <w:lang w:eastAsia="en-US"/>
        </w:rPr>
      </w:r>
    </w:p>
    <w:p>
      <w:pPr>
        <w:ind w:left="927"/>
        <w:widowControl w:val="off"/>
        <w:rPr>
          <w:rFonts w:eastAsia="Calibri"/>
          <w:spacing w:val="3"/>
          <w:lang w:eastAsia="en-US"/>
        </w:rPr>
      </w:pPr>
      <w:r>
        <w:rPr>
          <w:rFonts w:eastAsia="Calibri"/>
          <w:spacing w:val="3"/>
          <w:sz w:val="16"/>
          <w:szCs w:val="16"/>
          <w:lang w:eastAsia="en-US"/>
        </w:rPr>
        <w:t xml:space="preserve">                                                                                      цифрами и прописью</w:t>
      </w:r>
      <w:r>
        <w:rPr>
          <w:rFonts w:eastAsia="Calibri"/>
          <w:spacing w:val="3"/>
          <w:lang w:eastAsia="en-US"/>
        </w:rPr>
      </w:r>
      <w:r>
        <w:rPr>
          <w:rFonts w:eastAsia="Calibri"/>
          <w:spacing w:val="3"/>
          <w:lang w:eastAsia="en-US"/>
        </w:rPr>
      </w:r>
    </w:p>
    <w:p>
      <w:pPr>
        <w:ind w:left="927"/>
        <w:widowControl w:val="off"/>
        <w:rPr>
          <w:rFonts w:eastAsia="Calibri"/>
          <w:spacing w:val="3"/>
          <w:lang w:eastAsia="en-US"/>
        </w:rPr>
      </w:pPr>
      <w:r>
        <w:rPr>
          <w:rFonts w:eastAsia="Calibri"/>
          <w:spacing w:val="3"/>
          <w:lang w:eastAsia="en-US"/>
        </w:rPr>
        <w:t xml:space="preserve">Основание:_</w:t>
      </w:r>
      <w:r>
        <w:rPr>
          <w:rFonts w:eastAsia="Calibri"/>
          <w:spacing w:val="3"/>
          <w:lang w:eastAsia="en-US"/>
        </w:rPr>
        <w:t xml:space="preserve">______________________________________________</w:t>
      </w:r>
      <w:r>
        <w:rPr>
          <w:rFonts w:eastAsia="Calibri"/>
          <w:spacing w:val="3"/>
          <w:lang w:eastAsia="en-US"/>
        </w:rPr>
      </w:r>
      <w:r>
        <w:rPr>
          <w:rFonts w:eastAsia="Calibri"/>
          <w:spacing w:val="3"/>
          <w:lang w:eastAsia="en-US"/>
        </w:rPr>
      </w:r>
    </w:p>
    <w:p>
      <w:pPr>
        <w:ind w:left="567"/>
        <w:widowControl w:val="off"/>
        <w:rPr>
          <w:rFonts w:eastAsia="Calibri"/>
          <w:spacing w:val="3"/>
          <w:sz w:val="16"/>
          <w:szCs w:val="16"/>
          <w:lang w:eastAsia="en-US"/>
        </w:rPr>
      </w:pPr>
      <w:r>
        <w:rPr>
          <w:rFonts w:eastAsia="Calibri"/>
          <w:spacing w:val="3"/>
          <w:sz w:val="16"/>
          <w:szCs w:val="16"/>
          <w:lang w:eastAsia="en-US"/>
        </w:rPr>
        <w:t xml:space="preserve">                                     номер и наименование закупочной процедуры/реквизиты договора/иное основание</w:t>
      </w:r>
      <w:r>
        <w:rPr>
          <w:rFonts w:eastAsia="Calibri"/>
          <w:spacing w:val="3"/>
          <w:sz w:val="16"/>
          <w:szCs w:val="16"/>
          <w:lang w:eastAsia="en-US"/>
        </w:rPr>
      </w:r>
      <w:r>
        <w:rPr>
          <w:rFonts w:eastAsia="Calibri"/>
          <w:spacing w:val="3"/>
          <w:sz w:val="16"/>
          <w:szCs w:val="16"/>
          <w:lang w:eastAsia="en-US"/>
        </w:rPr>
      </w:r>
    </w:p>
    <w:p>
      <w:pPr>
        <w:widowControl w:val="off"/>
        <w:tabs>
          <w:tab w:val="left" w:pos="142" w:leader="none"/>
        </w:tabs>
        <w:rPr>
          <w:rFonts w:eastAsia="Calibri"/>
          <w:lang w:eastAsia="en-US"/>
        </w:rPr>
      </w:pPr>
      <w:r>
        <w:rPr>
          <w:rFonts w:eastAsia="Calibri"/>
          <w:sz w:val="22"/>
          <w:szCs w:val="22"/>
          <w:lang w:eastAsia="en-US"/>
        </w:rPr>
        <w:tab/>
      </w:r>
      <w:r>
        <w:rPr>
          <w:rFonts w:eastAsia="Calibri"/>
          <w:sz w:val="22"/>
          <w:szCs w:val="22"/>
          <w:lang w:eastAsia="en-US"/>
        </w:rPr>
        <w:tab/>
      </w:r>
      <w:r>
        <w:rPr>
          <w:rFonts w:eastAsia="Calibri"/>
          <w:lang w:eastAsia="en-US"/>
        </w:rPr>
        <w:t xml:space="preserve">Настоящий акт составлен в двух идентичных экземплярах, имеющих одинаковую юридическую силу. </w:t>
      </w:r>
      <w:r>
        <w:rPr>
          <w:rFonts w:eastAsia="Calibri"/>
          <w:lang w:eastAsia="en-US"/>
        </w:rPr>
      </w:r>
      <w:r>
        <w:rPr>
          <w:rFonts w:eastAsia="Calibri"/>
          <w:lang w:eastAsia="en-US"/>
        </w:rPr>
      </w:r>
    </w:p>
    <w:tbl>
      <w:tblPr>
        <w:tblpPr w:horzAnchor="margin" w:tblpXSpec="right" w:vertAnchor="text" w:tblpY="88" w:leftFromText="180" w:topFromText="0" w:rightFromText="180" w:bottomFromText="0"/>
        <w:tblW w:w="0" w:type="auto"/>
        <w:tblLook w:val="04A0" w:firstRow="1" w:lastRow="0" w:firstColumn="1" w:lastColumn="0" w:noHBand="0" w:noVBand="1"/>
      </w:tblPr>
      <w:tblGrid>
        <w:gridCol w:w="4712"/>
        <w:gridCol w:w="4712"/>
      </w:tblGrid>
      <w:tr>
        <w:tblPrEx/>
        <w:trPr>
          <w:trHeight w:val="20"/>
        </w:trPr>
        <w:tc>
          <w:tcPr>
            <w:tcW w:w="4712" w:type="dxa"/>
            <w:textDirection w:val="lrTb"/>
            <w:noWrap w:val="false"/>
          </w:tcPr>
          <w:p>
            <w:pPr>
              <w:widowControl w:val="off"/>
              <w:tabs>
                <w:tab w:val="left" w:pos="0" w:leader="none"/>
                <w:tab w:val="left" w:pos="10800" w:leader="none"/>
              </w:tabs>
              <w:rPr>
                <w:rFonts w:eastAsia="Calibri"/>
                <w:b/>
                <w:spacing w:val="2"/>
                <w:lang w:eastAsia="en-US"/>
              </w:rPr>
            </w:pPr>
            <w:r>
              <w:rPr>
                <w:rFonts w:eastAsia="Calibri"/>
                <w:b/>
                <w:spacing w:val="2"/>
                <w:lang w:eastAsia="en-US"/>
              </w:rPr>
            </w:r>
            <w:r>
              <w:rPr>
                <w:rFonts w:eastAsia="Calibri"/>
                <w:b/>
                <w:spacing w:val="2"/>
                <w:lang w:eastAsia="en-US"/>
              </w:rPr>
            </w:r>
            <w:r>
              <w:rPr>
                <w:rFonts w:eastAsia="Calibri"/>
                <w:b/>
                <w:spacing w:val="2"/>
                <w:lang w:eastAsia="en-US"/>
              </w:rPr>
            </w:r>
          </w:p>
          <w:p>
            <w:pPr>
              <w:widowControl w:val="off"/>
              <w:tabs>
                <w:tab w:val="left" w:pos="0" w:leader="none"/>
                <w:tab w:val="left" w:pos="10800" w:leader="none"/>
              </w:tabs>
              <w:rPr>
                <w:rFonts w:eastAsia="Calibri"/>
                <w:b/>
                <w:spacing w:val="2"/>
                <w:lang w:eastAsia="en-US"/>
              </w:rPr>
            </w:pPr>
            <w:r>
              <w:rPr>
                <w:rFonts w:eastAsia="Calibri"/>
                <w:b/>
                <w:spacing w:val="2"/>
                <w:lang w:eastAsia="en-US"/>
              </w:rPr>
              <w:t xml:space="preserve">Передающая сторона</w:t>
            </w:r>
            <w:r>
              <w:rPr>
                <w:rFonts w:eastAsia="Calibri"/>
                <w:b/>
                <w:spacing w:val="2"/>
                <w:lang w:eastAsia="en-US"/>
              </w:rPr>
            </w:r>
            <w:r>
              <w:rPr>
                <w:rFonts w:eastAsia="Calibri"/>
                <w:b/>
                <w:spacing w:val="2"/>
                <w:lang w:eastAsia="en-US"/>
              </w:rPr>
            </w:r>
          </w:p>
          <w:p>
            <w:pPr>
              <w:widowControl w:val="off"/>
              <w:tabs>
                <w:tab w:val="left" w:pos="0" w:leader="none"/>
                <w:tab w:val="left" w:pos="10800" w:leader="none"/>
              </w:tabs>
              <w:rPr>
                <w:rFonts w:eastAsia="Calibri"/>
                <w:spacing w:val="2"/>
                <w:lang w:eastAsia="en-US"/>
              </w:rPr>
            </w:pPr>
            <w:r>
              <w:rPr>
                <w:rFonts w:eastAsia="Calibri"/>
                <w:spacing w:val="2"/>
                <w:lang w:eastAsia="en-US"/>
              </w:rPr>
              <w:t xml:space="preserve">Должность</w:t>
            </w:r>
            <w:r>
              <w:rPr>
                <w:rFonts w:eastAsia="Calibri"/>
                <w:spacing w:val="2"/>
                <w:lang w:eastAsia="en-US"/>
              </w:rPr>
            </w:r>
            <w:r>
              <w:rPr>
                <w:rFonts w:eastAsia="Calibri"/>
                <w:spacing w:val="2"/>
                <w:lang w:eastAsia="en-US"/>
              </w:rPr>
            </w:r>
          </w:p>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t xml:space="preserve">____________________/_____________/</w:t>
            </w:r>
            <w:r>
              <w:rPr>
                <w:rFonts w:eastAsia="Calibri"/>
                <w:spacing w:val="2"/>
                <w:sz w:val="22"/>
                <w:szCs w:val="22"/>
                <w:lang w:eastAsia="en-US"/>
              </w:rPr>
            </w:r>
            <w:r>
              <w:rPr>
                <w:rFonts w:eastAsia="Calibri"/>
                <w:spacing w:val="2"/>
                <w:sz w:val="22"/>
                <w:szCs w:val="22"/>
                <w:lang w:eastAsia="en-US"/>
              </w:rPr>
            </w:r>
          </w:p>
          <w:p>
            <w:pPr>
              <w:widowControl w:val="off"/>
              <w:tabs>
                <w:tab w:val="left" w:pos="0" w:leader="none"/>
                <w:tab w:val="left" w:pos="10800" w:leader="none"/>
              </w:tabs>
              <w:rPr>
                <w:rFonts w:eastAsia="Calibri"/>
                <w:spacing w:val="2"/>
                <w:sz w:val="22"/>
                <w:szCs w:val="22"/>
                <w:lang w:eastAsia="en-US"/>
              </w:rPr>
            </w:pPr>
            <w:r>
              <w:rPr>
                <w:rFonts w:eastAsia="Calibri"/>
                <w:spacing w:val="2"/>
                <w:sz w:val="16"/>
                <w:szCs w:val="16"/>
                <w:lang w:eastAsia="en-US"/>
              </w:rPr>
              <w:t xml:space="preserve">        Подпись                                  И.О. Фамилия</w:t>
            </w:r>
            <w:r>
              <w:rPr>
                <w:rFonts w:eastAsia="Calibri"/>
                <w:spacing w:val="2"/>
                <w:sz w:val="22"/>
                <w:szCs w:val="22"/>
                <w:lang w:eastAsia="en-US"/>
              </w:rPr>
            </w:r>
            <w:r>
              <w:rPr>
                <w:rFonts w:eastAsia="Calibri"/>
                <w:spacing w:val="2"/>
                <w:sz w:val="22"/>
                <w:szCs w:val="22"/>
                <w:lang w:eastAsia="en-US"/>
              </w:rPr>
            </w:r>
          </w:p>
        </w:tc>
        <w:tc>
          <w:tcPr>
            <w:tcW w:w="4712" w:type="dxa"/>
            <w:textDirection w:val="lrTb"/>
            <w:noWrap w:val="false"/>
          </w:tcPr>
          <w:p>
            <w:pPr>
              <w:widowControl w:val="off"/>
              <w:tabs>
                <w:tab w:val="left" w:pos="0" w:leader="none"/>
                <w:tab w:val="left" w:pos="10800" w:leader="none"/>
              </w:tabs>
              <w:rPr>
                <w:rFonts w:eastAsia="Calibri"/>
                <w:spacing w:val="2"/>
                <w:lang w:eastAsia="en-US"/>
              </w:rPr>
            </w:pPr>
            <w:r>
              <w:rPr>
                <w:rFonts w:eastAsia="Calibri"/>
                <w:spacing w:val="2"/>
                <w:lang w:eastAsia="en-US"/>
              </w:rPr>
            </w:r>
            <w:r>
              <w:rPr>
                <w:rFonts w:eastAsia="Calibri"/>
                <w:spacing w:val="2"/>
                <w:lang w:eastAsia="en-US"/>
              </w:rPr>
            </w:r>
            <w:r>
              <w:rPr>
                <w:rFonts w:eastAsia="Calibri"/>
                <w:spacing w:val="2"/>
                <w:lang w:eastAsia="en-US"/>
              </w:rPr>
            </w:r>
          </w:p>
          <w:p>
            <w:pPr>
              <w:widowControl w:val="off"/>
              <w:tabs>
                <w:tab w:val="left" w:pos="0" w:leader="none"/>
                <w:tab w:val="left" w:pos="10800" w:leader="none"/>
              </w:tabs>
              <w:rPr>
                <w:rFonts w:eastAsia="Calibri"/>
                <w:b/>
                <w:spacing w:val="2"/>
                <w:lang w:eastAsia="en-US"/>
              </w:rPr>
            </w:pPr>
            <w:r>
              <w:rPr>
                <w:rFonts w:eastAsia="Calibri"/>
                <w:b/>
                <w:spacing w:val="2"/>
                <w:lang w:eastAsia="en-US"/>
              </w:rPr>
              <w:t xml:space="preserve">Принимающая сторона</w:t>
            </w:r>
            <w:r>
              <w:rPr>
                <w:rFonts w:eastAsia="Calibri"/>
                <w:b/>
                <w:spacing w:val="2"/>
                <w:lang w:eastAsia="en-US"/>
              </w:rPr>
            </w:r>
            <w:r>
              <w:rPr>
                <w:rFonts w:eastAsia="Calibri"/>
                <w:b/>
                <w:spacing w:val="2"/>
                <w:lang w:eastAsia="en-US"/>
              </w:rPr>
            </w:r>
          </w:p>
          <w:p>
            <w:pPr>
              <w:widowControl w:val="off"/>
              <w:tabs>
                <w:tab w:val="left" w:pos="0" w:leader="none"/>
                <w:tab w:val="left" w:pos="10800" w:leader="none"/>
              </w:tabs>
              <w:rPr>
                <w:rFonts w:eastAsia="Calibri"/>
                <w:spacing w:val="2"/>
                <w:lang w:eastAsia="en-US"/>
              </w:rPr>
            </w:pPr>
            <w:r>
              <w:rPr>
                <w:rFonts w:eastAsia="Calibri"/>
                <w:spacing w:val="2"/>
                <w:lang w:eastAsia="en-US"/>
              </w:rPr>
              <w:t xml:space="preserve">Должность</w:t>
            </w:r>
            <w:r>
              <w:rPr>
                <w:rFonts w:eastAsia="Calibri"/>
                <w:spacing w:val="2"/>
                <w:lang w:eastAsia="en-US"/>
              </w:rPr>
            </w:r>
            <w:r>
              <w:rPr>
                <w:rFonts w:eastAsia="Calibri"/>
                <w:spacing w:val="2"/>
                <w:lang w:eastAsia="en-US"/>
              </w:rPr>
            </w:r>
          </w:p>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p>
            <w:pPr>
              <w:widowControl w:val="off"/>
              <w:tabs>
                <w:tab w:val="left" w:pos="0" w:leader="none"/>
                <w:tab w:val="left" w:pos="10800" w:leader="none"/>
              </w:tabs>
              <w:rPr>
                <w:rFonts w:eastAsia="Calibri"/>
                <w:spacing w:val="2"/>
                <w:sz w:val="16"/>
                <w:szCs w:val="16"/>
                <w:lang w:eastAsia="en-US"/>
              </w:rPr>
            </w:pPr>
            <w:r>
              <w:rPr>
                <w:rFonts w:eastAsia="Calibri"/>
                <w:spacing w:val="2"/>
                <w:sz w:val="22"/>
                <w:szCs w:val="22"/>
                <w:lang w:eastAsia="en-US"/>
              </w:rPr>
              <w:t xml:space="preserve">____________________ /_____________/</w:t>
            </w:r>
            <w:r>
              <w:rPr>
                <w:rFonts w:eastAsia="Calibri"/>
                <w:spacing w:val="2"/>
                <w:sz w:val="16"/>
                <w:szCs w:val="16"/>
                <w:lang w:eastAsia="en-US"/>
              </w:rPr>
              <w:t xml:space="preserve">   Подпись                                                                И.О. Фамилия</w:t>
            </w:r>
            <w:r>
              <w:rPr>
                <w:rFonts w:eastAsia="Calibri"/>
                <w:spacing w:val="2"/>
                <w:sz w:val="16"/>
                <w:szCs w:val="16"/>
                <w:lang w:eastAsia="en-US"/>
              </w:rPr>
            </w:r>
            <w:r>
              <w:rPr>
                <w:rFonts w:eastAsia="Calibri"/>
                <w:spacing w:val="2"/>
                <w:sz w:val="16"/>
                <w:szCs w:val="16"/>
                <w:lang w:eastAsia="en-US"/>
              </w:rPr>
            </w:r>
          </w:p>
        </w:tc>
      </w:tr>
      <w:tr>
        <w:tblPrEx/>
        <w:trPr>
          <w:trHeight w:val="20"/>
        </w:trPr>
        <w:tc>
          <w:tcPr>
            <w:tcW w:w="4712" w:type="dxa"/>
            <w:textDirection w:val="lrTb"/>
            <w:noWrap w:val="false"/>
          </w:tcPr>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t xml:space="preserve">МП</w:t>
            </w:r>
            <w:r>
              <w:rPr>
                <w:rFonts w:eastAsia="Calibri"/>
                <w:spacing w:val="2"/>
                <w:sz w:val="22"/>
                <w:szCs w:val="22"/>
                <w:lang w:eastAsia="en-US"/>
              </w:rPr>
            </w:r>
            <w:r>
              <w:rPr>
                <w:rFonts w:eastAsia="Calibri"/>
                <w:spacing w:val="2"/>
                <w:sz w:val="22"/>
                <w:szCs w:val="22"/>
                <w:lang w:eastAsia="en-US"/>
              </w:rPr>
            </w:r>
          </w:p>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r>
            <w:r>
              <w:rPr>
                <w:rFonts w:eastAsia="Calibri"/>
                <w:spacing w:val="2"/>
                <w:sz w:val="22"/>
                <w:szCs w:val="22"/>
                <w:lang w:eastAsia="en-US"/>
              </w:rPr>
            </w:r>
            <w:r>
              <w:rPr>
                <w:rFonts w:eastAsia="Calibri"/>
                <w:spacing w:val="2"/>
                <w:sz w:val="22"/>
                <w:szCs w:val="22"/>
                <w:lang w:eastAsia="en-US"/>
              </w:rPr>
            </w:r>
          </w:p>
        </w:tc>
        <w:tc>
          <w:tcPr>
            <w:tcW w:w="4712" w:type="dxa"/>
            <w:textDirection w:val="lrTb"/>
            <w:noWrap w:val="false"/>
          </w:tcPr>
          <w:p>
            <w:pPr>
              <w:widowControl w:val="off"/>
              <w:tabs>
                <w:tab w:val="left" w:pos="0" w:leader="none"/>
                <w:tab w:val="left" w:pos="10800" w:leader="none"/>
              </w:tabs>
              <w:rPr>
                <w:rFonts w:eastAsia="Calibri"/>
                <w:spacing w:val="2"/>
                <w:sz w:val="22"/>
                <w:szCs w:val="22"/>
                <w:lang w:eastAsia="en-US"/>
              </w:rPr>
            </w:pPr>
            <w:r>
              <w:rPr>
                <w:rFonts w:eastAsia="Calibri"/>
                <w:spacing w:val="2"/>
                <w:sz w:val="22"/>
                <w:szCs w:val="22"/>
                <w:lang w:eastAsia="en-US"/>
              </w:rPr>
              <w:t xml:space="preserve">МП</w:t>
            </w:r>
            <w:r>
              <w:rPr>
                <w:rFonts w:eastAsia="Calibri"/>
                <w:spacing w:val="2"/>
                <w:sz w:val="22"/>
                <w:szCs w:val="22"/>
                <w:lang w:eastAsia="en-US"/>
              </w:rPr>
            </w:r>
            <w:r>
              <w:rPr>
                <w:rFonts w:eastAsia="Calibri"/>
                <w:spacing w:val="2"/>
                <w:sz w:val="22"/>
                <w:szCs w:val="22"/>
                <w:lang w:eastAsia="en-US"/>
              </w:rPr>
            </w:r>
          </w:p>
        </w:tc>
      </w:tr>
    </w:tbl>
    <w:p>
      <w:pPr>
        <w:pStyle w:val="1503"/>
      </w:pPr>
      <w:r/>
      <w:r/>
    </w:p>
    <w:p>
      <w:pPr>
        <w:ind w:firstLine="709"/>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tbl>
      <w:tblPr>
        <w:tblW w:w="0" w:type="auto"/>
        <w:tblInd w:w="108" w:type="dxa"/>
        <w:tblLook w:val="01E0" w:firstRow="1" w:lastRow="1" w:firstColumn="1" w:lastColumn="1" w:noHBand="0" w:noVBand="0"/>
      </w:tblPr>
      <w:tblGrid>
        <w:gridCol w:w="4524"/>
        <w:gridCol w:w="5006"/>
      </w:tblGrid>
      <w:tr>
        <w:tblPrEx/>
        <w:trPr/>
        <w:tc>
          <w:tcPr>
            <w:tcW w:w="4524" w:type="dxa"/>
            <w:textDirection w:val="lrTb"/>
            <w:noWrap w:val="false"/>
          </w:tcPr>
          <w:p>
            <w:pPr>
              <w:jc w:val="both"/>
              <w:widowControl w:val="off"/>
              <w:tabs>
                <w:tab w:val="left" w:pos="-142" w:leader="none"/>
              </w:tabs>
              <w:rPr>
                <w:b/>
              </w:rPr>
            </w:pPr>
            <w:r/>
            <w:permStart w:edGrp="everyone" w:id="1281436666"/>
            <w:r/>
            <w:permStart w:edGrp="everyone" w:id="979397867"/>
            <w:r>
              <w:rPr>
                <w:b/>
              </w:rPr>
              <w:t xml:space="preserve">Заказчик</w:t>
            </w:r>
            <w:r>
              <w:rPr>
                <w:b/>
              </w:rPr>
              <w:t xml:space="preserve">:</w:t>
            </w:r>
            <w:r>
              <w:rPr>
                <w:b/>
              </w:rPr>
            </w:r>
            <w:r>
              <w:rPr>
                <w:b/>
              </w:rPr>
            </w:r>
          </w:p>
        </w:tc>
        <w:tc>
          <w:tcPr>
            <w:tcW w:w="5006" w:type="dxa"/>
            <w:textDirection w:val="lrTb"/>
            <w:noWrap w:val="false"/>
          </w:tcPr>
          <w:p>
            <w:pPr>
              <w:jc w:val="both"/>
              <w:widowControl w:val="off"/>
              <w:tabs>
                <w:tab w:val="left" w:pos="-142" w:leader="none"/>
              </w:tabs>
              <w:rPr>
                <w:b/>
              </w:rPr>
            </w:pPr>
            <w:r>
              <w:rPr>
                <w:b/>
              </w:rPr>
              <w:t xml:space="preserve">Подрядчик</w:t>
            </w:r>
            <w:r>
              <w:rPr>
                <w:b/>
              </w:rPr>
              <w:t xml:space="preserve">:</w:t>
            </w:r>
            <w:r>
              <w:rPr>
                <w:b/>
              </w:rPr>
            </w:r>
            <w:r>
              <w:rPr>
                <w:b/>
              </w:rPr>
            </w:r>
          </w:p>
        </w:tc>
      </w:tr>
      <w:tr>
        <w:tblPrEx/>
        <w:trPr/>
        <w:tc>
          <w:tcPr>
            <w:tcW w:w="4524" w:type="dxa"/>
            <w:textDirection w:val="lrTb"/>
            <w:noWrap w:val="false"/>
          </w:tcPr>
          <w:p>
            <w:pPr>
              <w:jc w:val="both"/>
              <w:widowControl w:val="off"/>
              <w:tabs>
                <w:tab w:val="left" w:pos="-142" w:leader="none"/>
              </w:tabs>
            </w:pPr>
            <w:r/>
            <w:permStart w:edGrp="everyone" w:id="716451129"/>
            <w:r/>
            <w:permStart w:edGrp="everyone" w:id="1513388482"/>
            <w:r/>
            <w:permEnd w:id="1281436666"/>
            <w:r/>
            <w:permEnd w:id="979397867"/>
            <w:r>
              <w:rPr>
                <w:b/>
              </w:rPr>
              <w:t xml:space="preserve">ПАО «Россети Урал</w:t>
            </w:r>
            <w:r>
              <w:rPr>
                <w:b/>
              </w:rPr>
              <w:t xml:space="preserve">»</w:t>
            </w:r>
            <w:r/>
          </w:p>
        </w:tc>
        <w:tc>
          <w:tcPr>
            <w:tcW w:w="5006" w:type="dxa"/>
            <w:textDirection w:val="lrTb"/>
            <w:noWrap w:val="false"/>
          </w:tcPr>
          <w:p>
            <w:pPr>
              <w:jc w:val="both"/>
              <w:widowControl w:val="off"/>
              <w:tabs>
                <w:tab w:val="left" w:pos="-142" w:leader="none"/>
              </w:tabs>
            </w:pPr>
            <w:r>
              <w:t xml:space="preserve">_____________________</w:t>
            </w:r>
            <w:r/>
          </w:p>
        </w:tc>
      </w:tr>
      <w:tr>
        <w:tblPrEx/>
        <w:trPr/>
        <w:tc>
          <w:tcPr>
            <w:tcW w:w="4524" w:type="dxa"/>
            <w:textDirection w:val="lrTb"/>
            <w:noWrap w:val="false"/>
          </w:tcPr>
          <w:p>
            <w:pPr>
              <w:jc w:val="both"/>
              <w:widowControl w:val="off"/>
              <w:tabs>
                <w:tab w:val="left" w:pos="-142" w:leader="none"/>
              </w:tabs>
            </w:pPr>
            <w:r/>
            <w:permStart w:edGrp="everyone" w:id="483609865"/>
            <w:r/>
            <w:permStart w:edGrp="everyone" w:id="838496047"/>
            <w:r/>
            <w:permEnd w:id="716451129"/>
            <w:r/>
            <w:permEnd w:id="1513388482"/>
            <w:r/>
            <w:r/>
          </w:p>
        </w:tc>
        <w:tc>
          <w:tcPr>
            <w:tcW w:w="5006" w:type="dxa"/>
            <w:textDirection w:val="lrTb"/>
            <w:noWrap w:val="false"/>
          </w:tcPr>
          <w:p>
            <w:pPr>
              <w:jc w:val="both"/>
              <w:widowControl w:val="off"/>
              <w:tabs>
                <w:tab w:val="left" w:pos="-142" w:leader="none"/>
              </w:tabs>
            </w:pPr>
            <w:r/>
            <w:r/>
          </w:p>
        </w:tc>
      </w:tr>
      <w:tr>
        <w:tblPrEx/>
        <w:trPr/>
        <w:tc>
          <w:tcPr>
            <w:tcW w:w="4524" w:type="dxa"/>
            <w:textDirection w:val="lrTb"/>
            <w:noWrap w:val="false"/>
          </w:tcPr>
          <w:p>
            <w:pPr>
              <w:jc w:val="both"/>
              <w:widowControl w:val="off"/>
              <w:tabs>
                <w:tab w:val="left" w:pos="-142" w:leader="none"/>
              </w:tabs>
            </w:pPr>
            <w:r/>
            <w:permStart w:edGrp="everyone" w:id="1807437321"/>
            <w:r/>
            <w:permStart w:edGrp="everyone" w:id="1852191796"/>
            <w:r/>
            <w:permEnd w:id="483609865"/>
            <w:r/>
            <w:permEnd w:id="838496047"/>
            <w:r/>
            <w:r/>
          </w:p>
        </w:tc>
        <w:tc>
          <w:tcPr>
            <w:tcW w:w="5006" w:type="dxa"/>
            <w:textDirection w:val="lrTb"/>
            <w:noWrap w:val="false"/>
          </w:tcPr>
          <w:p>
            <w:pPr>
              <w:jc w:val="both"/>
              <w:widowControl w:val="off"/>
              <w:tabs>
                <w:tab w:val="left" w:pos="-142" w:leader="none"/>
              </w:tabs>
            </w:pPr>
            <w:r/>
            <w:r/>
          </w:p>
        </w:tc>
      </w:tr>
      <w:tr>
        <w:tblPrEx/>
        <w:trPr/>
        <w:tc>
          <w:tcPr>
            <w:tcW w:w="4524" w:type="dxa"/>
            <w:textDirection w:val="lrTb"/>
            <w:noWrap w:val="false"/>
          </w:tcPr>
          <w:p>
            <w:pPr>
              <w:jc w:val="both"/>
              <w:widowControl w:val="off"/>
              <w:tabs>
                <w:tab w:val="left" w:pos="-142" w:leader="none"/>
              </w:tabs>
            </w:pPr>
            <w:r/>
            <w:permStart w:edGrp="everyone" w:id="1422066936"/>
            <w:r/>
            <w:permStart w:edGrp="everyone" w:id="623709578"/>
            <w:r/>
            <w:permEnd w:id="1807437321"/>
            <w:r/>
            <w:permEnd w:id="1852191796"/>
            <w:r>
              <w:t xml:space="preserve">_____________________</w:t>
            </w:r>
            <w:r/>
          </w:p>
        </w:tc>
        <w:tc>
          <w:tcPr>
            <w:tcW w:w="5006" w:type="dxa"/>
            <w:textDirection w:val="lrTb"/>
            <w:noWrap w:val="false"/>
          </w:tcPr>
          <w:p>
            <w:pPr>
              <w:jc w:val="both"/>
              <w:widowControl w:val="off"/>
              <w:tabs>
                <w:tab w:val="left" w:pos="-142" w:leader="none"/>
              </w:tabs>
            </w:pPr>
            <w:r>
              <w:t xml:space="preserve">__________________________________</w:t>
            </w:r>
            <w:r/>
          </w:p>
        </w:tc>
      </w:tr>
      <w:tr>
        <w:tblPrEx/>
        <w:trPr/>
        <w:tc>
          <w:tcPr>
            <w:tcW w:w="4524" w:type="dxa"/>
            <w:textDirection w:val="lrTb"/>
            <w:noWrap w:val="false"/>
          </w:tcPr>
          <w:p>
            <w:pPr>
              <w:jc w:val="both"/>
              <w:widowControl w:val="off"/>
              <w:tabs>
                <w:tab w:val="left" w:pos="-142" w:leader="none"/>
              </w:tabs>
            </w:pPr>
            <w:r/>
            <w:permStart w:edGrp="everyone" w:id="1331451798"/>
            <w:r/>
            <w:permStart w:edGrp="everyone" w:id="1831289662"/>
            <w:r/>
            <w:permEnd w:id="1422066936"/>
            <w:r/>
            <w:permEnd w:id="623709578"/>
            <w:r>
              <w:t xml:space="preserve">М.П.</w:t>
            </w:r>
            <w:r/>
          </w:p>
        </w:tc>
        <w:tc>
          <w:tcPr>
            <w:tcW w:w="5006" w:type="dxa"/>
            <w:textDirection w:val="lrTb"/>
            <w:noWrap w:val="false"/>
          </w:tcPr>
          <w:p>
            <w:pPr>
              <w:jc w:val="both"/>
              <w:widowControl w:val="off"/>
              <w:tabs>
                <w:tab w:val="left" w:pos="-142" w:leader="none"/>
              </w:tabs>
            </w:pPr>
            <w:r>
              <w:t xml:space="preserve">М.П.</w:t>
            </w:r>
            <w:permEnd w:id="1331451798"/>
            <w:r/>
            <w:permEnd w:id="1831289662"/>
            <w:r/>
            <w:r/>
          </w:p>
        </w:tc>
      </w:tr>
    </w:tbl>
    <w:p>
      <w:pPr>
        <w:widowControl w:val="off"/>
      </w:pPr>
      <w:r/>
      <w:r/>
    </w:p>
    <w:p>
      <w:pPr>
        <w:spacing w:after="200" w:line="276" w:lineRule="auto"/>
        <w:rPr>
          <w:rFonts w:eastAsia="Calibri"/>
          <w:sz w:val="28"/>
          <w:szCs w:val="28"/>
          <w:lang w:eastAsia="en-US"/>
        </w:rPr>
      </w:pPr>
      <w:r>
        <w:rPr>
          <w:rFonts w:eastAsia="Calibri"/>
          <w:sz w:val="28"/>
          <w:szCs w:val="28"/>
          <w:lang w:eastAsia="en-US"/>
        </w:rPr>
        <w:br w:type="page" w:clear="all"/>
      </w:r>
      <w:r>
        <w:rPr>
          <w:rFonts w:eastAsia="Calibri"/>
          <w:sz w:val="28"/>
          <w:szCs w:val="28"/>
          <w:lang w:eastAsia="en-US"/>
        </w:rPr>
      </w:r>
      <w:r>
        <w:rPr>
          <w:rFonts w:eastAsia="Calibri"/>
          <w:sz w:val="28"/>
          <w:szCs w:val="28"/>
          <w:lang w:eastAsia="en-US"/>
        </w:rPr>
      </w:r>
    </w:p>
    <w:p>
      <w:pPr>
        <w:jc w:val="right"/>
        <w:widowControl w:val="off"/>
      </w:pPr>
      <w:r>
        <w:t xml:space="preserve">Приложение № </w:t>
      </w:r>
      <w:r>
        <w:t xml:space="preserve">11</w:t>
      </w:r>
      <w:r/>
    </w:p>
    <w:p>
      <w:pPr>
        <w:jc w:val="right"/>
        <w:widowControl w:val="off"/>
        <w:rPr>
          <w:bCs/>
        </w:rPr>
      </w:pPr>
      <w:r>
        <w:rPr>
          <w:bCs/>
        </w:rPr>
        <w:t xml:space="preserve">к договору </w:t>
      </w:r>
      <w:r>
        <w:rPr>
          <w:bCs/>
        </w:rPr>
        <w:t xml:space="preserve">подряда </w:t>
      </w:r>
      <w:r>
        <w:rPr>
          <w:bCs/>
        </w:rPr>
        <w:t xml:space="preserve">№  _</w:t>
      </w:r>
      <w:r>
        <w:rPr>
          <w:bCs/>
        </w:rPr>
        <w:t xml:space="preserve">_____________   от  «___» ________20__ г</w:t>
      </w:r>
      <w:r>
        <w:rPr>
          <w:bCs/>
        </w:rPr>
      </w:r>
      <w:r>
        <w:rPr>
          <w:bCs/>
        </w:rPr>
      </w:r>
    </w:p>
    <w:p>
      <w:pPr>
        <w:jc w:val="center"/>
        <w:tabs>
          <w:tab w:val="left" w:pos="840" w:leader="none"/>
        </w:tabs>
        <w:rPr>
          <w:rFonts w:eastAsia="Calibri"/>
          <w:sz w:val="25"/>
          <w:szCs w:val="25"/>
          <w:lang w:eastAsia="en-US"/>
        </w:rPr>
      </w:pPr>
      <w:r>
        <w:rPr>
          <w:rFonts w:eastAsia="Calibri"/>
          <w:sz w:val="25"/>
          <w:szCs w:val="25"/>
          <w:lang w:eastAsia="en-US"/>
        </w:rPr>
      </w:r>
      <w:r>
        <w:rPr>
          <w:rFonts w:eastAsia="Calibri"/>
          <w:sz w:val="25"/>
          <w:szCs w:val="25"/>
          <w:lang w:eastAsia="en-US"/>
        </w:rPr>
      </w:r>
      <w:r>
        <w:rPr>
          <w:rFonts w:eastAsia="Calibri"/>
          <w:sz w:val="25"/>
          <w:szCs w:val="25"/>
          <w:lang w:eastAsia="en-US"/>
        </w:rPr>
      </w:r>
    </w:p>
    <w:p>
      <w:pPr>
        <w:jc w:val="center"/>
        <w:widowControl w:val="off"/>
        <w:tabs>
          <w:tab w:val="left" w:pos="840" w:leader="none"/>
        </w:tabs>
        <w:rPr>
          <w:rStyle w:val="1548"/>
          <w:b/>
          <w:bCs/>
          <w:sz w:val="26"/>
          <w:szCs w:val="26"/>
        </w:rPr>
        <w:outlineLvl w:val="0"/>
      </w:pPr>
      <w:r/>
      <w:bookmarkStart w:id="62" w:name="_Toc170987158"/>
      <w:r>
        <w:rPr>
          <w:rStyle w:val="1548"/>
          <w:b/>
          <w:bCs/>
          <w:sz w:val="26"/>
          <w:szCs w:val="26"/>
        </w:rPr>
        <w:t xml:space="preserve">Типовая форма</w:t>
      </w:r>
      <w:r>
        <w:rPr>
          <w:rStyle w:val="1548"/>
          <w:b/>
          <w:bCs/>
          <w:sz w:val="26"/>
          <w:szCs w:val="26"/>
        </w:rPr>
        <w:br/>
      </w:r>
      <w:r>
        <w:rPr>
          <w:rStyle w:val="1548"/>
          <w:b/>
          <w:bCs/>
          <w:sz w:val="26"/>
          <w:szCs w:val="26"/>
        </w:rPr>
        <w:t xml:space="preserve">соглашения об обеспечительном платеже</w:t>
      </w:r>
      <w:r>
        <w:t xml:space="preserve"> </w:t>
      </w:r>
      <w:r>
        <w:rPr>
          <w:rStyle w:val="1548"/>
          <w:b/>
          <w:bCs/>
          <w:sz w:val="26"/>
          <w:szCs w:val="26"/>
        </w:rPr>
        <w:t xml:space="preserve">обеспечения исполнения обязательств по договору</w:t>
      </w:r>
      <w:bookmarkEnd w:id="62"/>
      <w:r>
        <w:rPr>
          <w:rStyle w:val="1548"/>
          <w:b/>
          <w:bCs/>
          <w:sz w:val="26"/>
          <w:szCs w:val="26"/>
        </w:rPr>
      </w:r>
      <w:r>
        <w:rPr>
          <w:rStyle w:val="1548"/>
          <w:b/>
          <w:bCs/>
          <w:sz w:val="26"/>
          <w:szCs w:val="26"/>
        </w:rPr>
      </w:r>
    </w:p>
    <w:p>
      <w:pPr>
        <w:jc w:val="center"/>
        <w:widowControl w:val="off"/>
        <w:rPr>
          <w:rStyle w:val="1548"/>
          <w:b/>
          <w:bCs/>
          <w:sz w:val="26"/>
          <w:szCs w:val="26"/>
        </w:rPr>
      </w:pPr>
      <w:r>
        <w:rPr>
          <w:b/>
          <w:bCs/>
          <w:sz w:val="26"/>
          <w:szCs w:val="26"/>
        </w:rPr>
      </w:r>
      <w:r>
        <w:rPr>
          <w:rStyle w:val="1548"/>
          <w:b/>
          <w:bCs/>
          <w:sz w:val="26"/>
          <w:szCs w:val="26"/>
        </w:rPr>
      </w:r>
      <w:r>
        <w:rPr>
          <w:rStyle w:val="1548"/>
          <w:b/>
          <w:bCs/>
          <w:sz w:val="26"/>
          <w:szCs w:val="26"/>
        </w:rPr>
      </w:r>
    </w:p>
    <w:p>
      <w:pPr>
        <w:jc w:val="center"/>
        <w:widowControl w:val="off"/>
        <w:rPr>
          <w:rStyle w:val="1548"/>
          <w:b/>
          <w:bCs/>
          <w:sz w:val="26"/>
          <w:szCs w:val="26"/>
        </w:rPr>
      </w:pPr>
      <w:r>
        <w:rPr>
          <w:rStyle w:val="1548"/>
          <w:b/>
          <w:bCs/>
          <w:sz w:val="26"/>
          <w:szCs w:val="26"/>
        </w:rPr>
        <w:t xml:space="preserve">Соглашение об обеспечительном платеже обеспечения исполнения обязательств по договору</w:t>
      </w:r>
      <w:r>
        <w:rPr>
          <w:rStyle w:val="1548"/>
          <w:b/>
          <w:bCs/>
          <w:sz w:val="26"/>
          <w:szCs w:val="26"/>
        </w:rPr>
      </w:r>
      <w:r>
        <w:rPr>
          <w:rStyle w:val="1548"/>
          <w:b/>
          <w:bCs/>
          <w:sz w:val="26"/>
          <w:szCs w:val="26"/>
        </w:rPr>
      </w:r>
    </w:p>
    <w:p>
      <w:pPr>
        <w:jc w:val="center"/>
        <w:widowControl w:val="off"/>
        <w:rPr>
          <w:rStyle w:val="1548"/>
          <w:i/>
          <w:iCs/>
        </w:rPr>
      </w:pPr>
      <w:r>
        <w:rPr>
          <w:i/>
          <w:iCs/>
        </w:rPr>
      </w:r>
      <w:r>
        <w:rPr>
          <w:rStyle w:val="1548"/>
          <w:i/>
          <w:iCs/>
        </w:rPr>
      </w:r>
      <w:r>
        <w:rPr>
          <w:rStyle w:val="1548"/>
          <w:i/>
          <w:iCs/>
        </w:rPr>
      </w:r>
    </w:p>
    <w:p>
      <w:pPr>
        <w:widowControl w:val="off"/>
        <w:rPr>
          <w:rStyle w:val="1548"/>
          <w:sz w:val="26"/>
          <w:szCs w:val="26"/>
        </w:rPr>
      </w:pPr>
      <w:r>
        <w:rPr>
          <w:rStyle w:val="1548"/>
          <w:sz w:val="26"/>
          <w:szCs w:val="26"/>
        </w:rPr>
        <w:t xml:space="preserve">г. ________</w:t>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t xml:space="preserve"> </w:t>
      </w:r>
      <w:r>
        <w:rPr>
          <w:rStyle w:val="1548"/>
          <w:sz w:val="26"/>
          <w:szCs w:val="26"/>
        </w:rPr>
        <w:t xml:space="preserve">   «</w:t>
      </w:r>
      <w:r>
        <w:rPr>
          <w:rStyle w:val="1548"/>
          <w:sz w:val="26"/>
          <w:szCs w:val="26"/>
        </w:rPr>
        <w:t xml:space="preserve">___»___________20__ г.</w:t>
      </w:r>
      <w:r>
        <w:rPr>
          <w:rStyle w:val="1548"/>
          <w:sz w:val="26"/>
          <w:szCs w:val="26"/>
        </w:rPr>
      </w:r>
      <w:r>
        <w:rPr>
          <w:rStyle w:val="1548"/>
          <w:sz w:val="26"/>
          <w:szCs w:val="26"/>
        </w:rPr>
      </w:r>
    </w:p>
    <w:p>
      <w:pPr>
        <w:jc w:val="center"/>
        <w:widowControl w:val="off"/>
        <w:tabs>
          <w:tab w:val="left" w:pos="840" w:leader="none"/>
        </w:tabs>
        <w:rPr>
          <w:rStyle w:val="1548"/>
          <w:b/>
          <w:bCs/>
        </w:rPr>
      </w:pPr>
      <w:r>
        <w:rPr>
          <w:b/>
          <w:bCs/>
        </w:rPr>
      </w:r>
      <w:r>
        <w:rPr>
          <w:rStyle w:val="1548"/>
          <w:b/>
          <w:bCs/>
        </w:rPr>
      </w:r>
      <w:r>
        <w:rPr>
          <w:rStyle w:val="1548"/>
          <w:b/>
          <w:bCs/>
        </w:rPr>
      </w:r>
    </w:p>
    <w:p>
      <w:pPr>
        <w:ind w:firstLine="709"/>
        <w:jc w:val="both"/>
        <w:widowControl w:val="off"/>
        <w:rPr>
          <w:rStyle w:val="1549"/>
        </w:rPr>
      </w:pPr>
      <w:r>
        <w:rPr>
          <w:rStyle w:val="1548"/>
        </w:rPr>
        <w:t xml:space="preserve">Публичное акционерное общество </w:t>
      </w:r>
      <w:r>
        <w:rPr>
          <w:rStyle w:val="1548"/>
        </w:rPr>
        <w:t xml:space="preserve">«</w:t>
      </w:r>
      <w:r>
        <w:rPr>
          <w:rStyle w:val="1548"/>
        </w:rPr>
        <w:t xml:space="preserve">Россети Урал</w:t>
      </w:r>
      <w:r>
        <w:rPr>
          <w:rStyle w:val="1548"/>
        </w:rPr>
        <w:t xml:space="preserve">»</w:t>
      </w:r>
      <w:r>
        <w:rPr>
          <w:rStyle w:val="1548"/>
          <w:i/>
          <w:iCs/>
        </w:rPr>
        <w:t xml:space="preserve"> </w:t>
      </w:r>
      <w:r>
        <w:rPr>
          <w:rStyle w:val="1548"/>
        </w:rPr>
        <w:t xml:space="preserve">(сокращенное наименование:</w:t>
      </w:r>
      <w:r>
        <w:rPr>
          <w:rStyle w:val="1548"/>
          <w:i/>
          <w:iCs/>
        </w:rPr>
        <w:t xml:space="preserve"> </w:t>
      </w:r>
      <w:r>
        <w:rPr>
          <w:rStyle w:val="1548"/>
          <w:iCs/>
        </w:rPr>
        <w:t xml:space="preserve">ПАО </w:t>
      </w:r>
      <w:r>
        <w:rPr>
          <w:rStyle w:val="1548"/>
        </w:rPr>
        <w:t xml:space="preserve">«</w:t>
      </w:r>
      <w:r>
        <w:rPr>
          <w:rStyle w:val="1548"/>
        </w:rPr>
        <w:t xml:space="preserve">Россети Урал</w:t>
      </w:r>
      <w:r>
        <w:rPr>
          <w:rStyle w:val="1548"/>
        </w:rPr>
        <w:t xml:space="preserve">»</w:t>
      </w:r>
      <w:r>
        <w:rPr>
          <w:rStyle w:val="1548"/>
          <w:i/>
          <w:iCs/>
        </w:rPr>
        <w:t xml:space="preserve">, </w:t>
      </w:r>
      <w:r>
        <w:rPr>
          <w:rStyle w:val="1548"/>
          <w:iCs/>
        </w:rPr>
        <w:t xml:space="preserve">ИНН</w:t>
      </w:r>
      <w:r>
        <w:rPr>
          <w:rStyle w:val="1548"/>
          <w:iCs/>
        </w:rPr>
        <w:t xml:space="preserve"> </w:t>
      </w:r>
      <w:r>
        <w:rPr>
          <w:rStyle w:val="1548"/>
        </w:rPr>
        <w:t xml:space="preserve">6671163413</w:t>
      </w:r>
      <w:r>
        <w:rPr>
          <w:rStyle w:val="1548"/>
          <w:i/>
          <w:iCs/>
        </w:rPr>
        <w:t xml:space="preserve">, </w:t>
      </w:r>
      <w:r>
        <w:rPr>
          <w:rStyle w:val="1548"/>
          <w:iCs/>
        </w:rPr>
        <w:t xml:space="preserve">ОГРН</w:t>
      </w:r>
      <w:r>
        <w:rPr>
          <w:rStyle w:val="1548"/>
        </w:rPr>
        <w:t xml:space="preserve"> </w:t>
      </w:r>
      <w:r>
        <w:rPr>
          <w:rStyle w:val="1548"/>
        </w:rPr>
        <w:t xml:space="preserve">1056604000970</w:t>
      </w:r>
      <w:r>
        <w:rPr>
          <w:rStyle w:val="1548"/>
          <w:i/>
          <w:iCs/>
        </w:rPr>
        <w:t xml:space="preserve">)</w:t>
      </w:r>
      <w:r>
        <w:rPr>
          <w:rStyle w:val="1548"/>
        </w:rPr>
        <w:t xml:space="preserve">, именуемое в дальнейшем «</w:t>
      </w:r>
      <w:r>
        <w:rPr>
          <w:rStyle w:val="1548"/>
          <w:i/>
        </w:rPr>
        <w:t xml:space="preserve">Заказчик</w:t>
      </w:r>
      <w:r>
        <w:rPr>
          <w:rStyle w:val="1548"/>
        </w:rPr>
        <w:t xml:space="preserve">», в лице _______________________ </w:t>
      </w:r>
      <w:r>
        <w:rPr>
          <w:rStyle w:val="1548"/>
          <w:i/>
          <w:iCs/>
        </w:rPr>
        <w:t xml:space="preserve">(Ф.</w:t>
      </w:r>
      <w:r>
        <w:rPr>
          <w:rStyle w:val="1548"/>
          <w:i/>
          <w:iCs/>
        </w:rPr>
        <w:t xml:space="preserve"> </w:t>
      </w:r>
      <w:r>
        <w:rPr>
          <w:rStyle w:val="1548"/>
          <w:i/>
          <w:iCs/>
        </w:rPr>
        <w:t xml:space="preserve">И.</w:t>
      </w:r>
      <w:r>
        <w:rPr>
          <w:rStyle w:val="1548"/>
          <w:i/>
          <w:iCs/>
        </w:rPr>
        <w:t xml:space="preserve"> </w:t>
      </w:r>
      <w:r>
        <w:rPr>
          <w:rStyle w:val="1548"/>
          <w:i/>
          <w:iCs/>
        </w:rPr>
        <w:t xml:space="preserve">О., должность),</w:t>
      </w:r>
      <w:r>
        <w:rPr>
          <w:rStyle w:val="1548"/>
        </w:rPr>
        <w:t xml:space="preserve"> действующего на основании </w:t>
      </w:r>
      <w:r>
        <w:rPr>
          <w:rStyle w:val="1548"/>
          <w:i/>
          <w:iCs/>
        </w:rPr>
        <w:t xml:space="preserve">__________________(реквизиты доверенности),</w:t>
      </w:r>
      <w:r>
        <w:rPr>
          <w:rStyle w:val="1548"/>
        </w:rPr>
        <w:t xml:space="preserve"> с одной стороны, и ________________ </w:t>
      </w:r>
      <w:r>
        <w:rPr>
          <w:rStyle w:val="1548"/>
          <w:i/>
          <w:iCs/>
        </w:rPr>
        <w:t xml:space="preserve">(наименование, ОГРН, ИНН),</w:t>
      </w:r>
      <w:r>
        <w:rPr>
          <w:rStyle w:val="1548"/>
        </w:rPr>
        <w:t xml:space="preserve"> именуемое в дальнейшем «</w:t>
      </w:r>
      <w:r>
        <w:rPr>
          <w:rStyle w:val="1548"/>
          <w:i/>
        </w:rPr>
        <w:t xml:space="preserve">Подрядчик</w:t>
      </w:r>
      <w:r>
        <w:rPr>
          <w:rStyle w:val="1548"/>
        </w:rPr>
        <w:t xml:space="preserve">», в лице __________________________ </w:t>
      </w:r>
      <w:r>
        <w:rPr>
          <w:rStyle w:val="1548"/>
          <w:i/>
          <w:iCs/>
        </w:rPr>
        <w:t xml:space="preserve">(Ф.</w:t>
      </w:r>
      <w:r>
        <w:rPr>
          <w:rStyle w:val="1548"/>
          <w:i/>
          <w:iCs/>
        </w:rPr>
        <w:t xml:space="preserve"> </w:t>
      </w:r>
      <w:r>
        <w:rPr>
          <w:rStyle w:val="1548"/>
          <w:i/>
          <w:iCs/>
        </w:rPr>
        <w:t xml:space="preserve">И.</w:t>
      </w:r>
      <w:r>
        <w:rPr>
          <w:rStyle w:val="1548"/>
          <w:i/>
          <w:iCs/>
        </w:rPr>
        <w:t xml:space="preserve"> </w:t>
      </w:r>
      <w:r>
        <w:rPr>
          <w:rStyle w:val="1548"/>
          <w:i/>
          <w:iCs/>
        </w:rPr>
        <w:t xml:space="preserve">О., должность),</w:t>
      </w:r>
      <w:r>
        <w:rPr>
          <w:rStyle w:val="1548"/>
        </w:rPr>
        <w:t xml:space="preserve"> действующего на основании </w:t>
      </w:r>
      <w:r>
        <w:rPr>
          <w:rStyle w:val="1548"/>
          <w:i/>
          <w:iCs/>
        </w:rPr>
        <w:t xml:space="preserve">__________________(реквизиты доверенности),</w:t>
      </w:r>
      <w:r>
        <w:rPr>
          <w:rStyle w:val="1548"/>
        </w:rPr>
        <w:t xml:space="preserve"> с другой стороны, именуемые в дальнейшем совместно «Стороны», в порядке п. __________ </w:t>
      </w:r>
      <w:r>
        <w:rPr>
          <w:rStyle w:val="1548"/>
          <w:i/>
          <w:iCs/>
        </w:rPr>
        <w:t xml:space="preserve">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w:t>
      </w:r>
      <w:r>
        <w:rPr>
          <w:rStyle w:val="1548"/>
          <w:i/>
          <w:iCs/>
        </w:rPr>
        <w:t xml:space="preserve">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Pr>
          <w:rStyle w:val="1548"/>
          <w:vertAlign w:val="superscript"/>
        </w:rPr>
        <w:footnoteReference w:customMarkFollows="1" w:id="24"/>
        <w:t xml:space="preserve">1</w:t>
      </w:r>
      <w:r>
        <w:rPr>
          <w:rStyle w:val="1548"/>
        </w:rPr>
        <w:t xml:space="preserve"> заключили настоящее Соглашение о нижеследующем:</w:t>
      </w:r>
      <w:r>
        <w:rPr>
          <w:rStyle w:val="1549"/>
        </w:rPr>
      </w:r>
      <w:r>
        <w:rPr>
          <w:rStyle w:val="1549"/>
        </w:rPr>
      </w:r>
    </w:p>
    <w:p>
      <w:pPr>
        <w:ind w:firstLine="709"/>
        <w:jc w:val="both"/>
        <w:widowControl w:val="off"/>
        <w:rPr>
          <w:rStyle w:val="1549"/>
        </w:rPr>
      </w:pPr>
      <w:r>
        <w:rPr>
          <w:rStyle w:val="1549"/>
        </w:rPr>
        <w:t xml:space="preserve">1. </w:t>
      </w:r>
      <w:r>
        <w:rPr>
          <w:rStyle w:val="1549"/>
          <w:i/>
        </w:rPr>
        <w:t xml:space="preserve">Подрядчик</w:t>
      </w:r>
      <w:r>
        <w:rPr>
          <w:rStyle w:val="1549"/>
        </w:rPr>
        <w:t xml:space="preserve"> в порядке статьи 381.1 Гражданского кодекса Российской Федерации предоставляет </w:t>
      </w:r>
      <w:r>
        <w:rPr>
          <w:rStyle w:val="1549"/>
          <w:i/>
        </w:rPr>
        <w:t xml:space="preserve">Заказчику</w:t>
      </w:r>
      <w:r>
        <w:rPr>
          <w:rStyle w:val="1549"/>
        </w:rPr>
        <w:t xml:space="preserve"> в качестве способа обеспечения исполнения обязательств по Договору обеспечительный платеж в размере 3 (трех) процентов от начальной (максимальной) цены Договора (цены лота)</w:t>
      </w:r>
      <w:r>
        <w:rPr>
          <w:rStyle w:val="1548"/>
          <w:vertAlign w:val="superscript"/>
        </w:rPr>
        <w:footnoteReference w:customMarkFollows="1" w:id="25"/>
        <w:t xml:space="preserve">2</w:t>
      </w:r>
      <w:r>
        <w:rPr>
          <w:rStyle w:val="1549"/>
        </w:rPr>
        <w:t xml:space="preserve"> (включая НДС) на сумму ___________ (____________________) рублей на срок исполнения </w:t>
      </w:r>
      <w:r>
        <w:rPr>
          <w:rStyle w:val="1549"/>
          <w:i/>
        </w:rPr>
        <w:t xml:space="preserve">Подрядчиком</w:t>
      </w:r>
      <w:r>
        <w:rPr>
          <w:rStyle w:val="1549"/>
        </w:rPr>
        <w:t xml:space="preserve"> обязательств по Договору до момента </w:t>
      </w:r>
      <w:r>
        <w:rPr>
          <w:rStyle w:val="1548"/>
          <w:i/>
          <w:iCs/>
        </w:rPr>
        <w:t xml:space="preserve">ввода Объекта в целом в эксплуатацию на основании Акта ввода в эксплуатацию законченного строительством объекта приемочной комиссией /</w:t>
      </w:r>
      <w:r>
        <w:rPr>
          <w:rStyle w:val="1549"/>
        </w:rPr>
        <w:t xml:space="preserve"> </w:t>
      </w:r>
      <w:r>
        <w:rPr>
          <w:rStyle w:val="1548"/>
          <w:i/>
          <w:iCs/>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49"/>
        </w:rPr>
        <w:t xml:space="preserve">.</w:t>
      </w:r>
      <w:r>
        <w:rPr>
          <w:rStyle w:val="1549"/>
        </w:rPr>
      </w:r>
      <w:r>
        <w:rPr>
          <w:rStyle w:val="1549"/>
        </w:rPr>
      </w:r>
    </w:p>
    <w:p>
      <w:pPr>
        <w:ind w:firstLine="709"/>
        <w:jc w:val="both"/>
        <w:widowControl w:val="off"/>
        <w:tabs>
          <w:tab w:val="left" w:pos="709" w:leader="none"/>
        </w:tabs>
        <w:rPr>
          <w:rStyle w:val="1549"/>
        </w:rPr>
      </w:pPr>
      <w:r>
        <w:rPr>
          <w:rStyle w:val="1549"/>
        </w:rPr>
        <w:t xml:space="preserve">2. Перечисление обеспечительного платежа осуществляется </w:t>
      </w:r>
      <w:r>
        <w:rPr>
          <w:rStyle w:val="1549"/>
          <w:i/>
        </w:rPr>
        <w:t xml:space="preserve">Подрядчиком</w:t>
      </w:r>
      <w:r>
        <w:rPr>
          <w:rStyle w:val="1549"/>
        </w:rPr>
        <w:t xml:space="preserve"> на обособленный счет </w:t>
      </w:r>
      <w:r>
        <w:rPr>
          <w:rStyle w:val="1549"/>
          <w:i/>
        </w:rPr>
        <w:t xml:space="preserve">Заказчика</w:t>
      </w:r>
      <w:r>
        <w:rPr>
          <w:rStyle w:val="1549"/>
        </w:rPr>
        <w:t xml:space="preserve">. Перечисление обеспечительного платежа должно быть совершено </w:t>
      </w:r>
      <w:r>
        <w:rPr>
          <w:rStyle w:val="1549"/>
          <w:i/>
        </w:rPr>
        <w:t xml:space="preserve">Подрядчиком</w:t>
      </w:r>
      <w:r>
        <w:rPr>
          <w:rStyle w:val="1549"/>
        </w:rPr>
        <w:t xml:space="preserve"> на счет </w:t>
      </w:r>
      <w:r>
        <w:rPr>
          <w:rStyle w:val="1549"/>
          <w:i/>
        </w:rPr>
        <w:t xml:space="preserve">Заказчика</w:t>
      </w:r>
      <w:r>
        <w:rPr>
          <w:rStyle w:val="1549"/>
        </w:rPr>
        <w:t xml:space="preserve"> до даты заключения договора (дополнительного соглашения).</w:t>
      </w:r>
      <w:r>
        <w:rPr>
          <w:rStyle w:val="1549"/>
        </w:rPr>
      </w:r>
      <w:r>
        <w:rPr>
          <w:rStyle w:val="1549"/>
        </w:rPr>
      </w:r>
    </w:p>
    <w:p>
      <w:pPr>
        <w:ind w:firstLine="709"/>
        <w:jc w:val="both"/>
        <w:widowControl w:val="off"/>
        <w:tabs>
          <w:tab w:val="left" w:pos="840" w:leader="none"/>
        </w:tabs>
        <w:rPr>
          <w:rStyle w:val="1549"/>
        </w:rPr>
      </w:pPr>
      <w:r>
        <w:rPr>
          <w:rStyle w:val="1549"/>
        </w:rPr>
        <w:t xml:space="preserve">Открытие и обслуживание данного счета осуществляется </w:t>
      </w:r>
      <w:r>
        <w:rPr>
          <w:rStyle w:val="1549"/>
          <w:i/>
        </w:rPr>
        <w:t xml:space="preserve">Заказчиком</w:t>
      </w:r>
      <w:r>
        <w:rPr>
          <w:rStyle w:val="1549"/>
        </w:rPr>
        <w:t xml:space="preserve">.</w:t>
      </w:r>
      <w:r>
        <w:rPr>
          <w:rStyle w:val="1549"/>
        </w:rPr>
      </w:r>
      <w:r>
        <w:rPr>
          <w:rStyle w:val="1549"/>
        </w:rPr>
      </w:r>
    </w:p>
    <w:p>
      <w:pPr>
        <w:ind w:firstLine="709"/>
        <w:jc w:val="both"/>
        <w:widowControl w:val="off"/>
        <w:tabs>
          <w:tab w:val="left" w:pos="840" w:leader="none"/>
        </w:tabs>
        <w:rPr>
          <w:rStyle w:val="1549"/>
        </w:rPr>
      </w:pPr>
      <w:r>
        <w:rPr>
          <w:rStyle w:val="1549"/>
        </w:rPr>
        <w:t xml:space="preserve">3. </w:t>
      </w:r>
      <w:r>
        <w:rPr>
          <w:rStyle w:val="1549"/>
          <w:i/>
        </w:rPr>
        <w:t xml:space="preserve">Подрядчик</w:t>
      </w:r>
      <w:r>
        <w:rPr>
          <w:rStyle w:val="1549"/>
        </w:rPr>
        <w:t xml:space="preserve"> предоставляет обеспечительный платеж на период исполнения обязательств по Договору до момента подписания </w:t>
      </w:r>
      <w:r>
        <w:rPr>
          <w:rStyle w:val="1548"/>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услуг/поставки товаров в полном объеме</w:t>
      </w:r>
      <w:r>
        <w:rPr>
          <w:rStyle w:val="1549"/>
        </w:rPr>
        <w:t xml:space="preserve">.</w:t>
      </w:r>
      <w:r>
        <w:rPr>
          <w:rStyle w:val="1549"/>
        </w:rPr>
      </w:r>
      <w:r>
        <w:rPr>
          <w:rStyle w:val="1549"/>
        </w:rPr>
      </w:r>
    </w:p>
    <w:p>
      <w:pPr>
        <w:ind w:firstLine="709"/>
        <w:jc w:val="both"/>
        <w:widowControl w:val="off"/>
        <w:tabs>
          <w:tab w:val="left" w:pos="840" w:leader="none"/>
        </w:tabs>
        <w:rPr>
          <w:rStyle w:val="1549"/>
        </w:rPr>
      </w:pPr>
      <w:r>
        <w:rPr>
          <w:rStyle w:val="1549"/>
        </w:rPr>
        <w:t xml:space="preserve">4. Обеспечительный платеж может быть использован </w:t>
      </w:r>
      <w:r>
        <w:rPr>
          <w:rStyle w:val="1549"/>
          <w:i/>
        </w:rPr>
        <w:t xml:space="preserve">Заказчиком</w:t>
      </w:r>
      <w:r>
        <w:rPr>
          <w:rStyle w:val="1549"/>
        </w:rPr>
        <w:t xml:space="preserve"> для покрытия расходов, связанных с ненадлежащим исполнением </w:t>
      </w:r>
      <w:r>
        <w:rPr>
          <w:rStyle w:val="1549"/>
          <w:i/>
        </w:rPr>
        <w:t xml:space="preserve">Подрядчиком</w:t>
      </w:r>
      <w:r>
        <w:rPr>
          <w:rStyle w:val="1549"/>
        </w:rPr>
        <w:t xml:space="preserve"> обязательств по Договору, </w:t>
      </w:r>
      <w:r>
        <w:rPr>
          <w:rStyle w:val="1549"/>
        </w:rPr>
        <w:t xml:space="preserve">в том числе на возмещение убытков, связанных с таким неисполнением/ненадлежащим исполнением.</w:t>
      </w:r>
      <w:r>
        <w:rPr>
          <w:rStyle w:val="1549"/>
        </w:rPr>
      </w:r>
      <w:r>
        <w:rPr>
          <w:rStyle w:val="1549"/>
        </w:rPr>
      </w:r>
    </w:p>
    <w:p>
      <w:pPr>
        <w:ind w:firstLine="709"/>
        <w:jc w:val="both"/>
        <w:widowControl w:val="off"/>
        <w:tabs>
          <w:tab w:val="left" w:pos="840" w:leader="none"/>
        </w:tabs>
        <w:rPr>
          <w:rStyle w:val="1549"/>
        </w:rPr>
      </w:pPr>
      <w:r>
        <w:rPr>
          <w:rStyle w:val="1549"/>
        </w:rPr>
        <w:t xml:space="preserve">5. Сумма списания обеспечительного платежа определяется </w:t>
      </w:r>
      <w:r>
        <w:rPr>
          <w:rStyle w:val="1549"/>
          <w:i/>
        </w:rPr>
        <w:t xml:space="preserve">Заказчиком</w:t>
      </w:r>
      <w:r>
        <w:rPr>
          <w:rStyle w:val="1549"/>
        </w:rPr>
        <w:t xml:space="preserve"> с учетом следующих положений:</w:t>
      </w:r>
      <w:r>
        <w:rPr>
          <w:rStyle w:val="1549"/>
        </w:rPr>
      </w:r>
      <w:r>
        <w:rPr>
          <w:rStyle w:val="1549"/>
        </w:rPr>
      </w:r>
    </w:p>
    <w:p>
      <w:pPr>
        <w:ind w:firstLine="709"/>
        <w:jc w:val="both"/>
        <w:widowControl w:val="off"/>
        <w:tabs>
          <w:tab w:val="left" w:pos="840" w:leader="none"/>
        </w:tabs>
        <w:rPr>
          <w:rStyle w:val="1549"/>
        </w:rPr>
      </w:pPr>
      <w:r>
        <w:rPr>
          <w:rStyle w:val="1549"/>
        </w:rPr>
        <w:t xml:space="preserve">5.1. Сумма списания обеспечительного платежа должна соответствовать минимальной из следующих величин:</w:t>
      </w:r>
      <w:r>
        <w:rPr>
          <w:rStyle w:val="1549"/>
        </w:rPr>
      </w:r>
      <w:r>
        <w:rPr>
          <w:rStyle w:val="1549"/>
        </w:rPr>
      </w:r>
    </w:p>
    <w:p>
      <w:pPr>
        <w:ind w:firstLine="709"/>
        <w:jc w:val="both"/>
        <w:widowControl w:val="off"/>
        <w:tabs>
          <w:tab w:val="left" w:pos="840" w:leader="none"/>
        </w:tabs>
        <w:rPr>
          <w:rStyle w:val="1549"/>
        </w:rPr>
      </w:pPr>
      <w:r>
        <w:rPr>
          <w:rStyle w:val="1549"/>
        </w:rPr>
        <w:t xml:space="preserve">- сумма неисполненных денежных обязательств </w:t>
      </w:r>
      <w:r>
        <w:rPr>
          <w:rStyle w:val="1549"/>
          <w:i/>
        </w:rPr>
        <w:t xml:space="preserve">Подрядчика</w:t>
      </w:r>
      <w:r>
        <w:rPr>
          <w:rStyle w:val="1549"/>
        </w:rPr>
        <w:t xml:space="preserve"> перед </w:t>
      </w:r>
      <w:r>
        <w:rPr>
          <w:rStyle w:val="1549"/>
          <w:i/>
        </w:rPr>
        <w:t xml:space="preserve">Заказчиком</w:t>
      </w:r>
      <w:r>
        <w:rPr>
          <w:rStyle w:val="1549"/>
        </w:rPr>
        <w:t xml:space="preserve">; </w:t>
      </w:r>
      <w:r>
        <w:rPr>
          <w:rStyle w:val="1549"/>
        </w:rPr>
      </w:r>
      <w:r>
        <w:rPr>
          <w:rStyle w:val="1549"/>
        </w:rPr>
      </w:r>
    </w:p>
    <w:p>
      <w:pPr>
        <w:ind w:firstLine="709"/>
        <w:jc w:val="both"/>
        <w:widowControl w:val="off"/>
        <w:tabs>
          <w:tab w:val="left" w:pos="840" w:leader="none"/>
        </w:tabs>
        <w:rPr>
          <w:rStyle w:val="1549"/>
        </w:rPr>
      </w:pPr>
      <w:r>
        <w:rPr>
          <w:rStyle w:val="1549"/>
        </w:rPr>
        <w:t xml:space="preserve">- размера обеспечительного платежа.</w:t>
      </w:r>
      <w:r>
        <w:rPr>
          <w:rStyle w:val="1549"/>
        </w:rPr>
      </w:r>
      <w:r>
        <w:rPr>
          <w:rStyle w:val="1549"/>
        </w:rPr>
      </w:r>
    </w:p>
    <w:p>
      <w:pPr>
        <w:ind w:firstLine="709"/>
        <w:jc w:val="both"/>
        <w:widowControl w:val="off"/>
        <w:tabs>
          <w:tab w:val="left" w:pos="840" w:leader="none"/>
        </w:tabs>
        <w:rPr>
          <w:rStyle w:val="1549"/>
        </w:rPr>
      </w:pPr>
      <w:r>
        <w:rPr>
          <w:rStyle w:val="1549"/>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Style w:val="1549"/>
          <w:i/>
        </w:rPr>
        <w:t xml:space="preserve">Подрядчика</w:t>
      </w:r>
      <w:r>
        <w:rPr>
          <w:rStyle w:val="1549"/>
        </w:rPr>
        <w:t xml:space="preserve"> перед </w:t>
      </w:r>
      <w:r>
        <w:rPr>
          <w:rStyle w:val="1549"/>
          <w:i/>
        </w:rPr>
        <w:t xml:space="preserve">Заказчиком</w:t>
      </w:r>
      <w:r>
        <w:rPr>
          <w:rStyle w:val="1549"/>
        </w:rPr>
        <w:t xml:space="preserve"> определяется с учетом:</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выставленных </w:t>
      </w:r>
      <w:r>
        <w:rPr>
          <w:rStyle w:val="1549"/>
          <w:i/>
        </w:rPr>
        <w:t xml:space="preserve">Подрядчику</w:t>
      </w:r>
      <w:r>
        <w:rPr>
          <w:rStyle w:val="1549"/>
        </w:rPr>
        <w:t xml:space="preserve"> и неоплаченных претензий (кроме претензий, отозванных </w:t>
      </w:r>
      <w:r>
        <w:rPr>
          <w:rStyle w:val="1549"/>
          <w:i/>
        </w:rPr>
        <w:t xml:space="preserve">Заказчиком</w:t>
      </w:r>
      <w:r>
        <w:rPr>
          <w:rStyle w:val="1549"/>
        </w:rPr>
        <w:t xml:space="preserve">);</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неустойки (сверх суммы, уже учтенной в выставленных претензиях), на взыскание которой </w:t>
      </w:r>
      <w:r>
        <w:rPr>
          <w:rStyle w:val="1549"/>
          <w:i/>
        </w:rPr>
        <w:t xml:space="preserve">Заказчик</w:t>
      </w:r>
      <w:r>
        <w:rPr>
          <w:rStyle w:val="1549"/>
        </w:rPr>
        <w:t xml:space="preserve"> имеет право на основании Договора либо закона;</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возмещения расходов (сверх суммы, уже оплаченной </w:t>
      </w:r>
      <w:r>
        <w:rPr>
          <w:rStyle w:val="1549"/>
          <w:i/>
        </w:rPr>
        <w:t xml:space="preserve">Подрядчиком</w:t>
      </w:r>
      <w:r>
        <w:rPr>
          <w:rStyle w:val="1549"/>
        </w:rPr>
        <w:t xml:space="preserve"> либо учтенной в выставленных претензиях), которые понес </w:t>
      </w:r>
      <w:r>
        <w:rPr>
          <w:rStyle w:val="1549"/>
          <w:i/>
        </w:rPr>
        <w:t xml:space="preserve">Заказчик</w:t>
      </w:r>
      <w:r>
        <w:rPr>
          <w:rStyle w:val="1549"/>
        </w:rPr>
        <w:t xml:space="preserve"> в связи с неисполнением </w:t>
      </w:r>
      <w:r>
        <w:rPr>
          <w:rStyle w:val="1549"/>
          <w:i/>
        </w:rPr>
        <w:t xml:space="preserve">Подрядчиком</w:t>
      </w:r>
      <w:r>
        <w:rPr>
          <w:rStyle w:val="1549"/>
        </w:rPr>
        <w:t xml:space="preserve"> обязательств по Договору;</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возмещения убытков (сверх суммы, уже оплаченной </w:t>
      </w:r>
      <w:r>
        <w:rPr>
          <w:rStyle w:val="1549"/>
          <w:i/>
        </w:rPr>
        <w:t xml:space="preserve">Подрядчиком</w:t>
      </w:r>
      <w:r>
        <w:rPr>
          <w:rStyle w:val="1549"/>
        </w:rPr>
        <w:t xml:space="preserve"> либо учтенной в выставленных претензиях), причиненных неисполнением </w:t>
      </w:r>
      <w:r>
        <w:rPr>
          <w:rStyle w:val="1549"/>
          <w:i/>
        </w:rPr>
        <w:t xml:space="preserve">Подрядчиком</w:t>
      </w:r>
      <w:r>
        <w:rPr>
          <w:rStyle w:val="1549"/>
        </w:rPr>
        <w:t xml:space="preserve"> обязательств по Договору;</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процентов за неправомерное пользование денежными средствами </w:t>
      </w:r>
      <w:r>
        <w:rPr>
          <w:rStyle w:val="1549"/>
          <w:i/>
        </w:rPr>
        <w:t xml:space="preserve">Заказчика</w:t>
      </w:r>
      <w:r>
        <w:rPr>
          <w:rStyle w:val="1549"/>
        </w:rPr>
        <w:t xml:space="preserve"> (сверх суммы, уже оплаченной </w:t>
      </w:r>
      <w:r>
        <w:rPr>
          <w:rStyle w:val="1549"/>
          <w:i/>
        </w:rPr>
        <w:t xml:space="preserve">Подрядчиком</w:t>
      </w:r>
      <w:r>
        <w:rPr>
          <w:rStyle w:val="1549"/>
        </w:rPr>
        <w:t xml:space="preserve"> либо учтенной в выставленных претензиях);</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подлежащей оплате задолженности </w:t>
      </w:r>
      <w:r>
        <w:rPr>
          <w:rStyle w:val="1549"/>
          <w:i/>
        </w:rPr>
        <w:t xml:space="preserve">Подрядчика</w:t>
      </w:r>
      <w:r>
        <w:rPr>
          <w:rStyle w:val="1549"/>
        </w:rPr>
        <w:t xml:space="preserve"> перед </w:t>
      </w:r>
      <w:r>
        <w:rPr>
          <w:rStyle w:val="1549"/>
          <w:i/>
        </w:rPr>
        <w:t xml:space="preserve">Заказчиком</w:t>
      </w:r>
      <w:r>
        <w:rPr>
          <w:rStyle w:val="1549"/>
        </w:rPr>
        <w:t xml:space="preserve"> (сверх суммы, уже оплаченной </w:t>
      </w:r>
      <w:r>
        <w:rPr>
          <w:rStyle w:val="1549"/>
          <w:i/>
        </w:rPr>
        <w:t xml:space="preserve">Подрядчиком</w:t>
      </w:r>
      <w:r>
        <w:rPr>
          <w:rStyle w:val="1549"/>
        </w:rPr>
        <w:t xml:space="preserve"> либо учтенной в выставленных претензиях</w:t>
      </w:r>
      <w:r>
        <w:rPr>
          <w:rStyle w:val="1549"/>
        </w:rPr>
        <w:t xml:space="preserve">)</w:t>
      </w:r>
      <w:r>
        <w:rPr>
          <w:rStyle w:val="1549"/>
        </w:rPr>
        <w:t xml:space="preserve"> либо в связи с произошедшей переплатой по Договору в пользу </w:t>
      </w:r>
      <w:r>
        <w:rPr>
          <w:rStyle w:val="1549"/>
          <w:i/>
        </w:rPr>
        <w:t xml:space="preserve">Подрядчика</w:t>
      </w:r>
      <w:r>
        <w:rPr>
          <w:rStyle w:val="1549"/>
        </w:rPr>
        <w:t xml:space="preserve">;</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иных подлежащих оплате и неисполненных обязательств </w:t>
      </w:r>
      <w:r>
        <w:rPr>
          <w:rStyle w:val="1549"/>
          <w:i/>
        </w:rPr>
        <w:t xml:space="preserve">Подрядчика</w:t>
      </w:r>
      <w:r>
        <w:rPr>
          <w:rStyle w:val="1549"/>
        </w:rPr>
        <w:t xml:space="preserve"> перед </w:t>
      </w:r>
      <w:r>
        <w:rPr>
          <w:rStyle w:val="1549"/>
          <w:i/>
        </w:rPr>
        <w:t xml:space="preserve">Заказчиком</w:t>
      </w:r>
      <w:r>
        <w:rPr>
          <w:rStyle w:val="1549"/>
        </w:rPr>
        <w:t xml:space="preserve"> (сверх суммы, уже учтенной в выставленных претензиях).</w:t>
      </w:r>
      <w:r>
        <w:rPr>
          <w:rStyle w:val="1549"/>
        </w:rPr>
      </w:r>
      <w:r>
        <w:rPr>
          <w:rStyle w:val="1549"/>
        </w:rPr>
      </w:r>
    </w:p>
    <w:p>
      <w:pPr>
        <w:ind w:firstLine="709"/>
        <w:jc w:val="both"/>
        <w:widowControl w:val="off"/>
        <w:tabs>
          <w:tab w:val="left" w:pos="840" w:leader="none"/>
        </w:tabs>
        <w:rPr>
          <w:rStyle w:val="1549"/>
        </w:rPr>
      </w:pPr>
      <w:r>
        <w:rPr>
          <w:rStyle w:val="1549"/>
        </w:rPr>
        <w:t xml:space="preserve">7. В случае принятия решения о списании обеспечительного платежа </w:t>
      </w:r>
      <w:r>
        <w:rPr>
          <w:rStyle w:val="1549"/>
          <w:i/>
        </w:rPr>
        <w:t xml:space="preserve">Заказчик</w:t>
      </w:r>
      <w:r>
        <w:rPr>
          <w:rStyle w:val="1549"/>
        </w:rPr>
        <w:t xml:space="preserve"> в течение 3 (трех) рабочих дней направляет </w:t>
      </w:r>
      <w:r>
        <w:rPr>
          <w:rStyle w:val="1549"/>
          <w:i/>
        </w:rPr>
        <w:t xml:space="preserve">Подрядчику</w:t>
      </w:r>
      <w:r>
        <w:rPr>
          <w:rStyle w:val="1549"/>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549"/>
        </w:rPr>
      </w:r>
      <w:r>
        <w:rPr>
          <w:rStyle w:val="1549"/>
        </w:rPr>
      </w:r>
    </w:p>
    <w:p>
      <w:pPr>
        <w:ind w:firstLine="709"/>
        <w:jc w:val="both"/>
        <w:widowControl w:val="off"/>
        <w:tabs>
          <w:tab w:val="left" w:pos="840" w:leader="none"/>
        </w:tabs>
        <w:rPr>
          <w:rStyle w:val="1549"/>
        </w:rPr>
      </w:pPr>
      <w:r>
        <w:rPr>
          <w:rStyle w:val="1549"/>
        </w:rPr>
        <w:t xml:space="preserve">8. Возврат обеспечительного платежа </w:t>
      </w:r>
      <w:r>
        <w:rPr>
          <w:rStyle w:val="1549"/>
          <w:i/>
        </w:rPr>
        <w:t xml:space="preserve">Подрядчику</w:t>
      </w:r>
      <w:r>
        <w:rPr>
          <w:rStyle w:val="1549"/>
        </w:rPr>
        <w:t xml:space="preserve"> до полной приемки всех выполненных по Договору работ на основании </w:t>
      </w:r>
      <w:r>
        <w:rPr>
          <w:rStyle w:val="1548"/>
          <w:i/>
          <w:iCs/>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49"/>
        </w:rPr>
        <w:t xml:space="preserve">, а не отдельных его частей или этапов, не допускается.</w:t>
      </w:r>
      <w:r>
        <w:rPr>
          <w:rStyle w:val="1549"/>
        </w:rPr>
      </w:r>
      <w:r>
        <w:rPr>
          <w:rStyle w:val="1549"/>
        </w:rPr>
      </w:r>
    </w:p>
    <w:p>
      <w:pPr>
        <w:ind w:firstLine="709"/>
        <w:jc w:val="both"/>
        <w:widowControl w:val="off"/>
        <w:tabs>
          <w:tab w:val="left" w:pos="840" w:leader="none"/>
        </w:tabs>
        <w:rPr>
          <w:rStyle w:val="1549"/>
        </w:rPr>
      </w:pPr>
      <w:r>
        <w:rPr>
          <w:rStyle w:val="1549"/>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1549"/>
          <w:i/>
        </w:rPr>
        <w:t xml:space="preserve">Подрядчиком</w:t>
      </w:r>
      <w:r>
        <w:rPr>
          <w:rStyle w:val="1549"/>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r>
        <w:rPr>
          <w:rStyle w:val="1549"/>
        </w:rPr>
      </w:r>
      <w:r>
        <w:rPr>
          <w:rStyle w:val="1549"/>
        </w:rPr>
      </w:r>
    </w:p>
    <w:p>
      <w:pPr>
        <w:ind w:firstLine="709"/>
        <w:jc w:val="both"/>
        <w:widowControl w:val="off"/>
        <w:tabs>
          <w:tab w:val="left" w:pos="840" w:leader="none"/>
        </w:tabs>
        <w:rPr>
          <w:rStyle w:val="1548"/>
          <w:sz w:val="22"/>
          <w:szCs w:val="22"/>
        </w:rPr>
      </w:pPr>
      <w:r>
        <w:rPr>
          <w:rStyle w:val="1549"/>
        </w:rPr>
        <w:t xml:space="preserve">В случае замены </w:t>
      </w:r>
      <w:r>
        <w:rPr>
          <w:rStyle w:val="1549"/>
          <w:i/>
        </w:rPr>
        <w:t xml:space="preserve">Подрядчиком</w:t>
      </w:r>
      <w:r>
        <w:rPr>
          <w:rStyle w:val="1549"/>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549"/>
          <w:i/>
        </w:rPr>
        <w:t xml:space="preserve">Подрядчику</w:t>
      </w:r>
      <w:r>
        <w:rPr>
          <w:rStyle w:val="1549"/>
        </w:rPr>
        <w:t xml:space="preserve"> осуществляется в течение 30 (тридцати) календарных дней со дня получения </w:t>
      </w:r>
      <w:r>
        <w:rPr>
          <w:rStyle w:val="1549"/>
          <w:i/>
        </w:rPr>
        <w:t xml:space="preserve">Заказчиком</w:t>
      </w:r>
      <w:r>
        <w:rPr>
          <w:rStyle w:val="1549"/>
        </w:rPr>
        <w:t xml:space="preserve"> альтернативного способа обеспечения.</w:t>
      </w:r>
      <w:r>
        <w:rPr>
          <w:rStyle w:val="1548"/>
          <w:sz w:val="22"/>
          <w:szCs w:val="22"/>
        </w:rPr>
      </w:r>
      <w:r>
        <w:rPr>
          <w:rStyle w:val="1548"/>
          <w:sz w:val="22"/>
          <w:szCs w:val="22"/>
        </w:rPr>
      </w:r>
    </w:p>
    <w:p>
      <w:pPr>
        <w:ind w:firstLine="709"/>
        <w:jc w:val="both"/>
        <w:widowControl w:val="off"/>
        <w:tabs>
          <w:tab w:val="left" w:pos="840" w:leader="none"/>
        </w:tabs>
        <w:rPr>
          <w:rStyle w:val="1549"/>
        </w:rPr>
      </w:pPr>
      <w:r>
        <w:rPr>
          <w:rStyle w:val="1549"/>
        </w:rPr>
        <w:t xml:space="preserve">9. Возврат обеспечительного платежа, предоставленного </w:t>
      </w:r>
      <w:r>
        <w:rPr>
          <w:rStyle w:val="1549"/>
          <w:i/>
        </w:rPr>
        <w:t xml:space="preserve">Подрядчиком</w:t>
      </w:r>
      <w:r>
        <w:rPr>
          <w:rStyle w:val="1549"/>
        </w:rPr>
        <w:t xml:space="preserve"> в качестве обеспечения исполнения обязательств по Договору, за вычетом средств, использованных </w:t>
      </w:r>
      <w:r>
        <w:rPr>
          <w:rStyle w:val="1549"/>
          <w:i/>
        </w:rPr>
        <w:t xml:space="preserve">Заказчиком</w:t>
      </w:r>
      <w:r>
        <w:rPr>
          <w:rStyle w:val="1549"/>
        </w:rPr>
        <w:t xml:space="preserve"> для возмещения своих убытков, связанных с нарушением </w:t>
      </w:r>
      <w:r>
        <w:rPr>
          <w:rStyle w:val="1549"/>
          <w:i/>
        </w:rPr>
        <w:t xml:space="preserve">Подрядчиком</w:t>
      </w:r>
      <w:r>
        <w:rPr>
          <w:rStyle w:val="1549"/>
        </w:rPr>
        <w:t xml:space="preserve"> условий Договора, производится в течение 30 (Тридцати) календарных дней со дня подписания </w:t>
      </w:r>
      <w:r>
        <w:rPr>
          <w:rStyle w:val="1548"/>
          <w:i/>
          <w:iCs/>
        </w:rPr>
        <w:t xml:space="preserve">Акта ввода в эксплуатацию законченного строительством объекта </w:t>
      </w:r>
      <w:r>
        <w:rPr>
          <w:rStyle w:val="1548"/>
          <w:i/>
          <w:iCs/>
        </w:rPr>
        <w:t xml:space="preserve">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w:t>
      </w:r>
      <w:r>
        <w:rPr>
          <w:rStyle w:val="1548"/>
          <w:i/>
          <w:iCs/>
        </w:rPr>
        <w:t xml:space="preserve">обязательств в гарантийный период в соответствии с требованиями, установленными Договором.</w:t>
      </w:r>
      <w:r>
        <w:rPr>
          <w:rStyle w:val="1549"/>
        </w:rPr>
      </w:r>
      <w:r>
        <w:rPr>
          <w:rStyle w:val="1549"/>
        </w:rPr>
      </w:r>
    </w:p>
    <w:p>
      <w:pPr>
        <w:ind w:firstLine="709"/>
        <w:jc w:val="both"/>
        <w:widowControl w:val="off"/>
        <w:tabs>
          <w:tab w:val="left" w:pos="840" w:leader="none"/>
        </w:tabs>
        <w:rPr>
          <w:rStyle w:val="1548"/>
          <w:i/>
          <w:iCs/>
        </w:rPr>
      </w:pPr>
      <w:r>
        <w:rPr>
          <w:rStyle w:val="1548"/>
          <w:i/>
          <w:iCs/>
        </w:rPr>
        <w:t xml:space="preserve">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r>
        <w:rPr>
          <w:rStyle w:val="1548"/>
          <w:i/>
          <w:iCs/>
        </w:rPr>
      </w:r>
      <w:r>
        <w:rPr>
          <w:rStyle w:val="1548"/>
          <w:i/>
          <w:iCs/>
        </w:rPr>
      </w:r>
    </w:p>
    <w:p>
      <w:pPr>
        <w:ind w:firstLine="709"/>
        <w:jc w:val="both"/>
        <w:widowControl w:val="off"/>
        <w:tabs>
          <w:tab w:val="left" w:pos="840" w:leader="none"/>
        </w:tabs>
        <w:rPr>
          <w:rStyle w:val="1549"/>
        </w:rPr>
      </w:pPr>
      <w:r>
        <w:rPr>
          <w:rStyle w:val="1548"/>
          <w:iCs/>
        </w:rPr>
        <w:t xml:space="preserve">11.</w:t>
      </w:r>
      <w:r>
        <w:rPr>
          <w:rStyle w:val="1549"/>
        </w:rPr>
        <w:t xml:space="preserve"> При расторжении (прекращении) Договора по основаниям, связанным с неисполнением/ненадлежащем исполнением обязательств </w:t>
      </w:r>
      <w:r>
        <w:rPr>
          <w:rStyle w:val="1549"/>
          <w:i/>
        </w:rPr>
        <w:t xml:space="preserve">Подрядчиком</w:t>
      </w:r>
      <w:r>
        <w:rPr>
          <w:rStyle w:val="1549"/>
        </w:rPr>
        <w:t xml:space="preserve"> по Договору, обеспечительный платеж возврату не подлежит.</w:t>
      </w:r>
      <w:r>
        <w:rPr>
          <w:rStyle w:val="1549"/>
        </w:rPr>
      </w:r>
      <w:r>
        <w:rPr>
          <w:rStyle w:val="1549"/>
        </w:rPr>
      </w:r>
    </w:p>
    <w:p>
      <w:pPr>
        <w:ind w:right="26" w:firstLine="709"/>
        <w:jc w:val="both"/>
        <w:widowControl w:val="off"/>
        <w:tabs>
          <w:tab w:val="left" w:pos="840" w:leader="none"/>
          <w:tab w:val="left" w:pos="1183" w:leader="none"/>
        </w:tabs>
        <w:rPr>
          <w:rStyle w:val="1549"/>
        </w:rPr>
      </w:pPr>
      <w:r>
        <w:rPr>
          <w:rStyle w:val="1548"/>
          <w:iCs/>
        </w:rPr>
        <w:t xml:space="preserve">12.</w:t>
      </w:r>
      <w:r>
        <w:rPr>
          <w:rStyle w:val="1549"/>
        </w:rPr>
        <w:t xml:space="preserve"> Стороны установили, что на сумму обеспечительного платежа начисление процентов</w:t>
      </w:r>
      <w:r>
        <w:rPr>
          <w:rStyle w:val="1549"/>
        </w:rPr>
        <w:t xml:space="preserve"> </w:t>
      </w:r>
      <w:r>
        <w:rPr>
          <w:rStyle w:val="1549"/>
          <w:i/>
        </w:rPr>
        <w:t xml:space="preserve">Подрядчиком</w:t>
      </w:r>
      <w:r>
        <w:rPr>
          <w:rStyle w:val="1549"/>
        </w:rPr>
        <w:t xml:space="preserve"> не осуществляется.  </w:t>
      </w:r>
      <w:r>
        <w:rPr>
          <w:rStyle w:val="1549"/>
        </w:rPr>
      </w:r>
      <w:r>
        <w:rPr>
          <w:rStyle w:val="1549"/>
        </w:rPr>
      </w:r>
    </w:p>
    <w:p>
      <w:pPr>
        <w:ind w:right="26"/>
        <w:jc w:val="both"/>
        <w:widowControl w:val="off"/>
        <w:tabs>
          <w:tab w:val="left" w:pos="840" w:leader="none"/>
          <w:tab w:val="left" w:pos="1183" w:leader="none"/>
        </w:tabs>
        <w:rPr>
          <w:rStyle w:val="1549"/>
        </w:rPr>
      </w:pPr>
      <w:r>
        <w:rPr>
          <w:rStyle w:val="1549"/>
        </w:rPr>
      </w:r>
      <w:r>
        <w:rPr>
          <w:rStyle w:val="1549"/>
        </w:rPr>
      </w:r>
      <w:r>
        <w:rPr>
          <w:rStyle w:val="1549"/>
        </w:rPr>
      </w:r>
    </w:p>
    <w:p>
      <w:pPr>
        <w:ind w:right="26"/>
        <w:jc w:val="both"/>
        <w:widowControl w:val="off"/>
        <w:tabs>
          <w:tab w:val="left" w:pos="840" w:leader="none"/>
          <w:tab w:val="left" w:pos="1183" w:leader="none"/>
        </w:tabs>
        <w:rPr>
          <w:rStyle w:val="1549"/>
          <w:i/>
        </w:rPr>
      </w:pPr>
      <w:r>
        <w:rPr>
          <w:rStyle w:val="1549"/>
          <w:i/>
        </w:rPr>
        <w:t xml:space="preserve">ЗАКАЗЧИК                                                                                              ПОДРЯДЧИК</w:t>
      </w:r>
      <w:r>
        <w:rPr>
          <w:rStyle w:val="1549"/>
          <w:i/>
        </w:rPr>
      </w:r>
      <w:r>
        <w:rPr>
          <w:rStyle w:val="1549"/>
          <w:i/>
        </w:rPr>
      </w:r>
    </w:p>
    <w:p>
      <w:pPr>
        <w:ind w:firstLine="709"/>
        <w:jc w:val="both"/>
        <w:tabs>
          <w:tab w:val="left" w:pos="142" w:leader="none"/>
        </w:tabs>
        <w:rPr>
          <w:rFonts w:eastAsia="Calibri"/>
          <w:sz w:val="25"/>
          <w:szCs w:val="25"/>
          <w:lang w:eastAsia="en-US"/>
        </w:rPr>
      </w:pPr>
      <w:r>
        <w:rPr>
          <w:rFonts w:eastAsia="Calibri"/>
          <w:sz w:val="25"/>
          <w:szCs w:val="25"/>
          <w:lang w:eastAsia="en-US"/>
        </w:rPr>
      </w:r>
      <w:r>
        <w:rPr>
          <w:rFonts w:eastAsia="Calibri"/>
          <w:sz w:val="25"/>
          <w:szCs w:val="25"/>
          <w:lang w:eastAsia="en-US"/>
        </w:rPr>
      </w:r>
      <w:r>
        <w:rPr>
          <w:rFonts w:eastAsia="Calibri"/>
          <w:sz w:val="25"/>
          <w:szCs w:val="25"/>
          <w:lang w:eastAsia="en-US"/>
        </w:rPr>
      </w:r>
    </w:p>
    <w:p>
      <w:pPr>
        <w:ind w:firstLine="709"/>
        <w:jc w:val="both"/>
        <w:tabs>
          <w:tab w:val="left" w:pos="142" w:leader="none"/>
        </w:tabs>
        <w:rPr>
          <w:rFonts w:eastAsia="Calibri"/>
          <w:sz w:val="25"/>
          <w:szCs w:val="25"/>
          <w:lang w:eastAsia="en-US"/>
        </w:rPr>
      </w:pPr>
      <w:r>
        <w:rPr>
          <w:rFonts w:eastAsia="Calibri"/>
          <w:sz w:val="25"/>
          <w:szCs w:val="25"/>
          <w:lang w:eastAsia="en-US"/>
        </w:rPr>
        <w:t xml:space="preserve">ФОРМУ СОГЛАСОВАЛИ</w:t>
      </w:r>
      <w:r>
        <w:rPr>
          <w:rFonts w:eastAsia="Calibri"/>
          <w:sz w:val="25"/>
          <w:szCs w:val="25"/>
          <w:lang w:eastAsia="en-US"/>
        </w:rPr>
      </w:r>
      <w:r>
        <w:rPr>
          <w:rFonts w:eastAsia="Calibri"/>
          <w:sz w:val="25"/>
          <w:szCs w:val="25"/>
          <w:lang w:eastAsia="en-US"/>
        </w:rPr>
      </w:r>
    </w:p>
    <w:p>
      <w:pPr>
        <w:ind w:firstLine="709"/>
        <w:jc w:val="both"/>
        <w:tabs>
          <w:tab w:val="left" w:pos="142" w:leader="none"/>
        </w:tabs>
        <w:rPr>
          <w:rFonts w:eastAsia="Calibri"/>
          <w:sz w:val="25"/>
          <w:szCs w:val="25"/>
          <w:lang w:eastAsia="en-US"/>
        </w:rPr>
      </w:pPr>
      <w:r>
        <w:rPr>
          <w:rFonts w:eastAsia="Calibri"/>
          <w:sz w:val="25"/>
          <w:szCs w:val="25"/>
          <w:lang w:eastAsia="en-US"/>
        </w:rPr>
      </w:r>
      <w:r>
        <w:rPr>
          <w:rFonts w:eastAsia="Calibri"/>
          <w:sz w:val="25"/>
          <w:szCs w:val="25"/>
          <w:lang w:eastAsia="en-US"/>
        </w:rPr>
      </w:r>
      <w:r>
        <w:rPr>
          <w:rFonts w:eastAsia="Calibri"/>
          <w:sz w:val="25"/>
          <w:szCs w:val="25"/>
          <w:lang w:eastAsia="en-US"/>
        </w:rPr>
      </w:r>
    </w:p>
    <w:tbl>
      <w:tblPr>
        <w:tblW w:w="0" w:type="auto"/>
        <w:tblInd w:w="108" w:type="dxa"/>
        <w:tblLook w:val="01E0" w:firstRow="1" w:lastRow="1" w:firstColumn="1" w:lastColumn="1" w:noHBand="0" w:noVBand="0"/>
      </w:tblPr>
      <w:tblGrid>
        <w:gridCol w:w="4514"/>
        <w:gridCol w:w="5016"/>
      </w:tblGrid>
      <w:tr>
        <w:tblPrEx/>
        <w:trPr/>
        <w:tc>
          <w:tcPr>
            <w:tcW w:w="4719" w:type="dxa"/>
            <w:textDirection w:val="lrTb"/>
            <w:noWrap w:val="false"/>
          </w:tcPr>
          <w:p>
            <w:pPr>
              <w:jc w:val="both"/>
              <w:widowControl w:val="off"/>
              <w:tabs>
                <w:tab w:val="left" w:pos="-142" w:leader="none"/>
              </w:tabs>
              <w:rPr>
                <w:b/>
                <w:sz w:val="25"/>
                <w:szCs w:val="25"/>
              </w:rPr>
            </w:pPr>
            <w:r/>
            <w:permStart w:edGrp="everyone" w:id="872837392"/>
            <w:r/>
            <w:permStart w:edGrp="everyone" w:id="2074638743"/>
            <w:r>
              <w:rPr>
                <w:b/>
                <w:sz w:val="25"/>
                <w:szCs w:val="25"/>
              </w:rPr>
              <w:t xml:space="preserve">Заказчик</w:t>
            </w:r>
            <w:r>
              <w:rPr>
                <w:b/>
                <w:sz w:val="25"/>
                <w:szCs w:val="25"/>
              </w:rPr>
              <w:t xml:space="preserve">:</w:t>
            </w:r>
            <w:r>
              <w:rPr>
                <w:b/>
                <w:sz w:val="25"/>
                <w:szCs w:val="25"/>
              </w:rPr>
            </w:r>
            <w:r>
              <w:rPr>
                <w:b/>
                <w:sz w:val="25"/>
                <w:szCs w:val="25"/>
              </w:rPr>
            </w:r>
          </w:p>
        </w:tc>
        <w:tc>
          <w:tcPr>
            <w:tcW w:w="5084" w:type="dxa"/>
            <w:textDirection w:val="lrTb"/>
            <w:noWrap w:val="false"/>
          </w:tcPr>
          <w:p>
            <w:pPr>
              <w:jc w:val="both"/>
              <w:widowControl w:val="off"/>
              <w:tabs>
                <w:tab w:val="left" w:pos="-142" w:leader="none"/>
              </w:tabs>
              <w:rPr>
                <w:b/>
                <w:sz w:val="25"/>
                <w:szCs w:val="25"/>
              </w:rPr>
            </w:pPr>
            <w:r>
              <w:rPr>
                <w:b/>
                <w:sz w:val="25"/>
                <w:szCs w:val="25"/>
              </w:rPr>
              <w:t xml:space="preserve">Подрядчик</w:t>
            </w:r>
            <w:r>
              <w:rPr>
                <w:b/>
                <w:sz w:val="25"/>
                <w:szCs w:val="25"/>
              </w:rPr>
              <w:t xml:space="preserve">:</w:t>
            </w:r>
            <w:r>
              <w:rPr>
                <w:b/>
                <w:sz w:val="25"/>
                <w:szCs w:val="25"/>
              </w:rPr>
            </w:r>
            <w:r>
              <w:rPr>
                <w:b/>
                <w:sz w:val="25"/>
                <w:szCs w:val="25"/>
              </w:rPr>
            </w:r>
          </w:p>
        </w:tc>
      </w:tr>
      <w:tr>
        <w:tblPrEx/>
        <w:trPr/>
        <w:tc>
          <w:tcPr>
            <w:tcW w:w="4719" w:type="dxa"/>
            <w:textDirection w:val="lrTb"/>
            <w:noWrap w:val="false"/>
          </w:tcPr>
          <w:p>
            <w:pPr>
              <w:jc w:val="both"/>
              <w:widowControl w:val="off"/>
              <w:tabs>
                <w:tab w:val="left" w:pos="-142" w:leader="none"/>
              </w:tabs>
              <w:rPr>
                <w:sz w:val="25"/>
                <w:szCs w:val="25"/>
              </w:rPr>
            </w:pPr>
            <w:r/>
            <w:permStart w:edGrp="everyone" w:id="3091284"/>
            <w:r/>
            <w:permStart w:edGrp="everyone" w:id="468010028"/>
            <w:r/>
            <w:permEnd w:id="872837392"/>
            <w:r/>
            <w:permEnd w:id="2074638743"/>
            <w:r>
              <w:rPr>
                <w:b/>
                <w:sz w:val="25"/>
                <w:szCs w:val="25"/>
              </w:rPr>
              <w:t xml:space="preserve">ПАО «Россети Урал»</w:t>
            </w:r>
            <w:r>
              <w:rPr>
                <w:sz w:val="25"/>
                <w:szCs w:val="25"/>
              </w:rPr>
            </w:r>
            <w:r>
              <w:rPr>
                <w:sz w:val="25"/>
                <w:szCs w:val="25"/>
              </w:rPr>
            </w:r>
          </w:p>
        </w:tc>
        <w:tc>
          <w:tcPr>
            <w:tcW w:w="5084" w:type="dxa"/>
            <w:textDirection w:val="lrTb"/>
            <w:noWrap w:val="false"/>
          </w:tcPr>
          <w:p>
            <w:pPr>
              <w:jc w:val="both"/>
              <w:widowControl w:val="off"/>
              <w:tabs>
                <w:tab w:val="left" w:pos="-142" w:leader="none"/>
              </w:tabs>
              <w:rPr>
                <w:sz w:val="25"/>
                <w:szCs w:val="25"/>
              </w:rPr>
            </w:pPr>
            <w:r>
              <w:rPr>
                <w:sz w:val="25"/>
                <w:szCs w:val="25"/>
              </w:rPr>
              <w:t xml:space="preserve">_____________________</w:t>
            </w:r>
            <w:r>
              <w:rPr>
                <w:sz w:val="25"/>
                <w:szCs w:val="25"/>
              </w:rPr>
            </w:r>
            <w:r>
              <w:rPr>
                <w:sz w:val="25"/>
                <w:szCs w:val="25"/>
              </w:rPr>
            </w:r>
          </w:p>
        </w:tc>
      </w:tr>
      <w:tr>
        <w:tblPrEx/>
        <w:trPr/>
        <w:tc>
          <w:tcPr>
            <w:tcW w:w="4719" w:type="dxa"/>
            <w:textDirection w:val="lrTb"/>
            <w:noWrap w:val="false"/>
          </w:tcPr>
          <w:p>
            <w:pPr>
              <w:jc w:val="both"/>
              <w:widowControl w:val="off"/>
              <w:tabs>
                <w:tab w:val="left" w:pos="-142" w:leader="none"/>
              </w:tabs>
              <w:rPr>
                <w:sz w:val="25"/>
                <w:szCs w:val="25"/>
              </w:rPr>
            </w:pPr>
            <w:r/>
            <w:permStart w:edGrp="everyone" w:id="335302287"/>
            <w:r/>
            <w:permStart w:edGrp="everyone" w:id="334650104"/>
            <w:r/>
            <w:permEnd w:id="3091284"/>
            <w:r/>
            <w:permEnd w:id="468010028"/>
            <w:r>
              <w:rPr>
                <w:sz w:val="25"/>
                <w:szCs w:val="25"/>
              </w:rPr>
            </w:r>
            <w:r>
              <w:rPr>
                <w:sz w:val="25"/>
                <w:szCs w:val="25"/>
              </w:rPr>
            </w:r>
          </w:p>
        </w:tc>
        <w:tc>
          <w:tcPr>
            <w:tcW w:w="5084" w:type="dxa"/>
            <w:textDirection w:val="lrTb"/>
            <w:noWrap w:val="false"/>
          </w:tcPr>
          <w:p>
            <w:pPr>
              <w:jc w:val="both"/>
              <w:widowControl w:val="off"/>
              <w:tabs>
                <w:tab w:val="left" w:pos="-142" w:leader="none"/>
              </w:tabs>
              <w:rPr>
                <w:sz w:val="25"/>
                <w:szCs w:val="25"/>
              </w:rPr>
            </w:pPr>
            <w:r>
              <w:rPr>
                <w:sz w:val="25"/>
                <w:szCs w:val="25"/>
              </w:rPr>
            </w:r>
            <w:r>
              <w:rPr>
                <w:sz w:val="25"/>
                <w:szCs w:val="25"/>
              </w:rPr>
            </w:r>
            <w:r>
              <w:rPr>
                <w:sz w:val="25"/>
                <w:szCs w:val="25"/>
              </w:rPr>
            </w:r>
          </w:p>
        </w:tc>
      </w:tr>
      <w:tr>
        <w:tblPrEx/>
        <w:trPr/>
        <w:tc>
          <w:tcPr>
            <w:tcW w:w="4719" w:type="dxa"/>
            <w:textDirection w:val="lrTb"/>
            <w:noWrap w:val="false"/>
          </w:tcPr>
          <w:p>
            <w:pPr>
              <w:jc w:val="both"/>
              <w:widowControl w:val="off"/>
              <w:tabs>
                <w:tab w:val="left" w:pos="-142" w:leader="none"/>
              </w:tabs>
              <w:rPr>
                <w:sz w:val="25"/>
                <w:szCs w:val="25"/>
              </w:rPr>
            </w:pPr>
            <w:r/>
            <w:permStart w:edGrp="everyone" w:id="1853970937"/>
            <w:r/>
            <w:permStart w:edGrp="everyone" w:id="1137641293"/>
            <w:r/>
            <w:permEnd w:id="335302287"/>
            <w:r/>
            <w:permEnd w:id="334650104"/>
            <w:r>
              <w:rPr>
                <w:sz w:val="25"/>
                <w:szCs w:val="25"/>
              </w:rPr>
            </w:r>
            <w:r>
              <w:rPr>
                <w:sz w:val="25"/>
                <w:szCs w:val="25"/>
              </w:rPr>
            </w:r>
          </w:p>
        </w:tc>
        <w:tc>
          <w:tcPr>
            <w:tcW w:w="5084" w:type="dxa"/>
            <w:textDirection w:val="lrTb"/>
            <w:noWrap w:val="false"/>
          </w:tcPr>
          <w:p>
            <w:pPr>
              <w:jc w:val="both"/>
              <w:widowControl w:val="off"/>
              <w:tabs>
                <w:tab w:val="left" w:pos="-142" w:leader="none"/>
              </w:tabs>
              <w:rPr>
                <w:sz w:val="25"/>
                <w:szCs w:val="25"/>
              </w:rPr>
            </w:pPr>
            <w:r>
              <w:rPr>
                <w:sz w:val="25"/>
                <w:szCs w:val="25"/>
              </w:rPr>
            </w:r>
            <w:r>
              <w:rPr>
                <w:sz w:val="25"/>
                <w:szCs w:val="25"/>
              </w:rPr>
            </w:r>
            <w:r>
              <w:rPr>
                <w:sz w:val="25"/>
                <w:szCs w:val="25"/>
              </w:rPr>
            </w:r>
          </w:p>
        </w:tc>
      </w:tr>
      <w:tr>
        <w:tblPrEx/>
        <w:trPr/>
        <w:tc>
          <w:tcPr>
            <w:tcW w:w="4719" w:type="dxa"/>
            <w:textDirection w:val="lrTb"/>
            <w:noWrap w:val="false"/>
          </w:tcPr>
          <w:p>
            <w:pPr>
              <w:jc w:val="both"/>
              <w:widowControl w:val="off"/>
              <w:tabs>
                <w:tab w:val="left" w:pos="-142" w:leader="none"/>
              </w:tabs>
              <w:rPr>
                <w:sz w:val="25"/>
                <w:szCs w:val="25"/>
              </w:rPr>
            </w:pPr>
            <w:r/>
            <w:permStart w:edGrp="everyone" w:id="1535780818"/>
            <w:r/>
            <w:permStart w:edGrp="everyone" w:id="1689128402"/>
            <w:r/>
            <w:permEnd w:id="1853970937"/>
            <w:r/>
            <w:permEnd w:id="1137641293"/>
            <w:r>
              <w:rPr>
                <w:sz w:val="25"/>
                <w:szCs w:val="25"/>
              </w:rPr>
            </w:r>
            <w:r>
              <w:rPr>
                <w:sz w:val="25"/>
                <w:szCs w:val="25"/>
              </w:rPr>
            </w:r>
          </w:p>
        </w:tc>
        <w:tc>
          <w:tcPr>
            <w:tcW w:w="5084" w:type="dxa"/>
            <w:textDirection w:val="lrTb"/>
            <w:noWrap w:val="false"/>
          </w:tcPr>
          <w:p>
            <w:pPr>
              <w:jc w:val="both"/>
              <w:widowControl w:val="off"/>
              <w:tabs>
                <w:tab w:val="left" w:pos="-142" w:leader="none"/>
              </w:tabs>
              <w:rPr>
                <w:sz w:val="25"/>
                <w:szCs w:val="25"/>
              </w:rPr>
            </w:pPr>
            <w:r>
              <w:rPr>
                <w:sz w:val="25"/>
                <w:szCs w:val="25"/>
              </w:rPr>
            </w:r>
            <w:r>
              <w:rPr>
                <w:sz w:val="25"/>
                <w:szCs w:val="25"/>
              </w:rPr>
            </w:r>
            <w:r>
              <w:rPr>
                <w:sz w:val="25"/>
                <w:szCs w:val="25"/>
              </w:rPr>
            </w:r>
          </w:p>
        </w:tc>
      </w:tr>
      <w:tr>
        <w:tblPrEx/>
        <w:trPr/>
        <w:tc>
          <w:tcPr>
            <w:tcW w:w="4719" w:type="dxa"/>
            <w:textDirection w:val="lrTb"/>
            <w:noWrap w:val="false"/>
          </w:tcPr>
          <w:p>
            <w:pPr>
              <w:jc w:val="both"/>
              <w:widowControl w:val="off"/>
              <w:tabs>
                <w:tab w:val="left" w:pos="-142" w:leader="none"/>
              </w:tabs>
              <w:rPr>
                <w:sz w:val="25"/>
                <w:szCs w:val="25"/>
              </w:rPr>
            </w:pPr>
            <w:r/>
            <w:permStart w:edGrp="everyone" w:id="615990637"/>
            <w:r/>
            <w:permStart w:edGrp="everyone" w:id="1567833581"/>
            <w:r/>
            <w:permEnd w:id="1535780818"/>
            <w:r/>
            <w:permEnd w:id="1689128402"/>
            <w:r>
              <w:rPr>
                <w:sz w:val="25"/>
                <w:szCs w:val="25"/>
              </w:rPr>
              <w:t xml:space="preserve">_____________________</w:t>
            </w:r>
            <w:r>
              <w:rPr>
                <w:sz w:val="25"/>
                <w:szCs w:val="25"/>
              </w:rPr>
            </w:r>
            <w:r>
              <w:rPr>
                <w:sz w:val="25"/>
                <w:szCs w:val="25"/>
              </w:rPr>
            </w:r>
          </w:p>
        </w:tc>
        <w:tc>
          <w:tcPr>
            <w:tcW w:w="5084" w:type="dxa"/>
            <w:textDirection w:val="lrTb"/>
            <w:noWrap w:val="false"/>
          </w:tcPr>
          <w:p>
            <w:pPr>
              <w:jc w:val="both"/>
              <w:widowControl w:val="off"/>
              <w:tabs>
                <w:tab w:val="left" w:pos="-142" w:leader="none"/>
              </w:tabs>
              <w:rPr>
                <w:sz w:val="25"/>
                <w:szCs w:val="25"/>
              </w:rPr>
            </w:pPr>
            <w:r>
              <w:rPr>
                <w:sz w:val="25"/>
                <w:szCs w:val="25"/>
              </w:rPr>
              <w:t xml:space="preserve">__________________________________</w:t>
            </w:r>
            <w:r>
              <w:rPr>
                <w:sz w:val="25"/>
                <w:szCs w:val="25"/>
              </w:rPr>
            </w:r>
            <w:r>
              <w:rPr>
                <w:sz w:val="25"/>
                <w:szCs w:val="25"/>
              </w:rPr>
            </w:r>
          </w:p>
        </w:tc>
      </w:tr>
      <w:tr>
        <w:tblPrEx/>
        <w:trPr/>
        <w:tc>
          <w:tcPr>
            <w:tcW w:w="4719" w:type="dxa"/>
            <w:textDirection w:val="lrTb"/>
            <w:noWrap w:val="false"/>
          </w:tcPr>
          <w:p>
            <w:pPr>
              <w:jc w:val="both"/>
              <w:widowControl w:val="off"/>
              <w:tabs>
                <w:tab w:val="left" w:pos="-142" w:leader="none"/>
              </w:tabs>
              <w:rPr>
                <w:sz w:val="25"/>
                <w:szCs w:val="25"/>
              </w:rPr>
            </w:pPr>
            <w:r/>
            <w:permStart w:edGrp="everyone" w:id="173563586"/>
            <w:r/>
            <w:permStart w:edGrp="everyone" w:id="1013809075"/>
            <w:r/>
            <w:permEnd w:id="615990637"/>
            <w:r/>
            <w:permEnd w:id="1567833581"/>
            <w:r>
              <w:rPr>
                <w:sz w:val="25"/>
                <w:szCs w:val="25"/>
              </w:rPr>
              <w:t xml:space="preserve">М.П.</w:t>
            </w:r>
            <w:r>
              <w:rPr>
                <w:sz w:val="25"/>
                <w:szCs w:val="25"/>
              </w:rPr>
            </w:r>
            <w:r>
              <w:rPr>
                <w:sz w:val="25"/>
                <w:szCs w:val="25"/>
              </w:rPr>
            </w:r>
          </w:p>
        </w:tc>
        <w:tc>
          <w:tcPr>
            <w:tcW w:w="5084" w:type="dxa"/>
            <w:textDirection w:val="lrTb"/>
            <w:noWrap w:val="false"/>
          </w:tcPr>
          <w:p>
            <w:pPr>
              <w:jc w:val="both"/>
              <w:widowControl w:val="off"/>
              <w:tabs>
                <w:tab w:val="left" w:pos="-142" w:leader="none"/>
              </w:tabs>
              <w:rPr>
                <w:sz w:val="25"/>
                <w:szCs w:val="25"/>
              </w:rPr>
            </w:pPr>
            <w:r>
              <w:rPr>
                <w:sz w:val="25"/>
                <w:szCs w:val="25"/>
              </w:rPr>
              <w:t xml:space="preserve">М.П.</w:t>
            </w:r>
            <w:permEnd w:id="173563586"/>
            <w:r/>
            <w:permEnd w:id="1013809075"/>
            <w:r>
              <w:rPr>
                <w:sz w:val="25"/>
                <w:szCs w:val="25"/>
              </w:rPr>
            </w:r>
            <w:r>
              <w:rPr>
                <w:sz w:val="25"/>
                <w:szCs w:val="25"/>
              </w:rPr>
            </w:r>
          </w:p>
        </w:tc>
      </w:tr>
    </w:tbl>
    <w:p>
      <w:pPr>
        <w:widowControl w:val="off"/>
      </w:pPr>
      <w:r/>
      <w:r/>
    </w:p>
    <w:p>
      <w:pPr>
        <w:spacing w:after="160" w:line="259" w:lineRule="auto"/>
        <w:rPr>
          <w:rFonts w:ascii="Calibri" w:hAnsi="Calibri" w:eastAsia="Calibri"/>
          <w:b/>
          <w:sz w:val="26"/>
          <w:szCs w:val="26"/>
          <w:lang w:eastAsia="en-US"/>
        </w:rPr>
      </w:pPr>
      <w:r>
        <w:rPr>
          <w:rFonts w:ascii="Calibri" w:hAnsi="Calibri" w:eastAsia="Calibri"/>
          <w:b/>
          <w:sz w:val="26"/>
          <w:szCs w:val="26"/>
          <w:lang w:eastAsia="en-US"/>
        </w:rPr>
        <w:br w:type="page" w:clear="all"/>
      </w:r>
      <w:r>
        <w:rPr>
          <w:rFonts w:ascii="Calibri" w:hAnsi="Calibri" w:eastAsia="Calibri"/>
          <w:b/>
          <w:sz w:val="26"/>
          <w:szCs w:val="26"/>
          <w:lang w:eastAsia="en-US"/>
        </w:rPr>
      </w:r>
      <w:r>
        <w:rPr>
          <w:rFonts w:ascii="Calibri" w:hAnsi="Calibri" w:eastAsia="Calibri"/>
          <w:b/>
          <w:sz w:val="26"/>
          <w:szCs w:val="26"/>
          <w:lang w:eastAsia="en-US"/>
        </w:rPr>
      </w:r>
    </w:p>
    <w:p>
      <w:pPr>
        <w:jc w:val="center"/>
        <w:widowControl w:val="off"/>
        <w:tabs>
          <w:tab w:val="left" w:pos="840" w:leader="none"/>
        </w:tabs>
        <w:rPr>
          <w:rStyle w:val="1548"/>
          <w:b/>
          <w:bCs/>
          <w:sz w:val="28"/>
          <w:szCs w:val="28"/>
        </w:rPr>
        <w:outlineLvl w:val="0"/>
      </w:pPr>
      <w:r/>
      <w:bookmarkStart w:id="63" w:name="_Toc170987160"/>
      <w:r>
        <w:rPr>
          <w:rStyle w:val="1548"/>
          <w:b/>
          <w:bCs/>
          <w:sz w:val="28"/>
          <w:szCs w:val="28"/>
        </w:rPr>
        <w:t xml:space="preserve">Типовая форма </w:t>
      </w:r>
      <w:r>
        <w:rPr>
          <w:rStyle w:val="1548"/>
          <w:b/>
          <w:bCs/>
          <w:sz w:val="28"/>
          <w:szCs w:val="28"/>
        </w:rPr>
        <w:br/>
      </w:r>
      <w:r>
        <w:rPr>
          <w:rStyle w:val="1548"/>
          <w:b/>
          <w:bCs/>
          <w:sz w:val="28"/>
          <w:szCs w:val="28"/>
        </w:rPr>
        <w:t xml:space="preserve">соглашения об обеспечительном платеже</w:t>
      </w:r>
      <w:bookmarkEnd w:id="63"/>
      <w:r>
        <w:rPr>
          <w:rStyle w:val="1548"/>
          <w:b/>
          <w:bCs/>
          <w:sz w:val="28"/>
          <w:szCs w:val="28"/>
        </w:rPr>
      </w:r>
      <w:r>
        <w:rPr>
          <w:rStyle w:val="1548"/>
          <w:b/>
          <w:bCs/>
          <w:sz w:val="28"/>
          <w:szCs w:val="28"/>
        </w:rPr>
      </w:r>
    </w:p>
    <w:p>
      <w:pPr>
        <w:widowControl w:val="off"/>
        <w:tabs>
          <w:tab w:val="left" w:pos="840" w:leader="none"/>
        </w:tabs>
        <w:rPr>
          <w:rStyle w:val="1548"/>
          <w:b/>
          <w:bCs/>
        </w:rPr>
      </w:pPr>
      <w:r>
        <w:rPr>
          <w:b/>
          <w:bCs/>
        </w:rPr>
      </w:r>
      <w:r>
        <w:rPr>
          <w:rStyle w:val="1548"/>
          <w:b/>
          <w:bCs/>
        </w:rPr>
      </w:r>
      <w:r>
        <w:rPr>
          <w:rStyle w:val="1548"/>
          <w:b/>
          <w:bCs/>
        </w:rPr>
      </w:r>
    </w:p>
    <w:p>
      <w:pPr>
        <w:jc w:val="center"/>
        <w:widowControl w:val="off"/>
        <w:tabs>
          <w:tab w:val="left" w:pos="840" w:leader="none"/>
        </w:tabs>
        <w:rPr>
          <w:rStyle w:val="1548"/>
          <w:b/>
          <w:bCs/>
        </w:rPr>
      </w:pPr>
      <w:r>
        <w:rPr>
          <w:rStyle w:val="1548"/>
          <w:b/>
          <w:bCs/>
        </w:rPr>
        <w:t xml:space="preserve">Соглашение об обеспечительном платеже обеспечения исполнения обязательств </w:t>
      </w:r>
      <w:r>
        <w:rPr>
          <w:rStyle w:val="1548"/>
          <w:b/>
          <w:bCs/>
        </w:rPr>
      </w:r>
      <w:r>
        <w:rPr>
          <w:rStyle w:val="1548"/>
          <w:b/>
          <w:bCs/>
        </w:rPr>
      </w:r>
    </w:p>
    <w:p>
      <w:pPr>
        <w:jc w:val="center"/>
        <w:widowControl w:val="off"/>
        <w:tabs>
          <w:tab w:val="left" w:pos="840" w:leader="none"/>
        </w:tabs>
        <w:rPr>
          <w:rStyle w:val="1548"/>
          <w:b/>
          <w:bCs/>
        </w:rPr>
      </w:pPr>
      <w:r>
        <w:rPr>
          <w:rStyle w:val="1548"/>
          <w:b/>
          <w:bCs/>
        </w:rPr>
        <w:t xml:space="preserve">в гарантийный период</w:t>
      </w:r>
      <w:r>
        <w:rPr>
          <w:rStyle w:val="1548"/>
          <w:b/>
          <w:bCs/>
        </w:rPr>
      </w:r>
      <w:r>
        <w:rPr>
          <w:rStyle w:val="1548"/>
          <w:b/>
          <w:bCs/>
        </w:rPr>
      </w:r>
    </w:p>
    <w:p>
      <w:pPr>
        <w:widowControl w:val="off"/>
        <w:rPr>
          <w:rStyle w:val="1548"/>
          <w:sz w:val="26"/>
          <w:szCs w:val="26"/>
        </w:rPr>
      </w:pPr>
      <w:r>
        <w:rPr>
          <w:rStyle w:val="1548"/>
          <w:sz w:val="26"/>
          <w:szCs w:val="26"/>
        </w:rPr>
        <w:t xml:space="preserve">г. ________</w:t>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r>
      <w:r>
        <w:rPr>
          <w:rStyle w:val="1548"/>
          <w:sz w:val="26"/>
          <w:szCs w:val="26"/>
        </w:rPr>
        <w:tab/>
        <w:t xml:space="preserve"> </w:t>
      </w:r>
      <w:r>
        <w:rPr>
          <w:rStyle w:val="1548"/>
          <w:sz w:val="26"/>
          <w:szCs w:val="26"/>
        </w:rPr>
        <w:t xml:space="preserve">   «</w:t>
      </w:r>
      <w:r>
        <w:rPr>
          <w:rStyle w:val="1548"/>
          <w:sz w:val="26"/>
          <w:szCs w:val="26"/>
        </w:rPr>
        <w:t xml:space="preserve">___»___________20__ г.</w:t>
      </w:r>
      <w:r>
        <w:rPr>
          <w:rStyle w:val="1548"/>
          <w:sz w:val="26"/>
          <w:szCs w:val="26"/>
        </w:rPr>
      </w:r>
      <w:r>
        <w:rPr>
          <w:rStyle w:val="1548"/>
          <w:sz w:val="26"/>
          <w:szCs w:val="26"/>
        </w:rPr>
      </w:r>
    </w:p>
    <w:p>
      <w:pPr>
        <w:jc w:val="center"/>
        <w:widowControl w:val="off"/>
        <w:tabs>
          <w:tab w:val="left" w:pos="840" w:leader="none"/>
        </w:tabs>
        <w:rPr>
          <w:rStyle w:val="1548"/>
          <w:b/>
          <w:bCs/>
        </w:rPr>
      </w:pPr>
      <w:r>
        <w:rPr>
          <w:b/>
          <w:bCs/>
        </w:rPr>
      </w:r>
      <w:r>
        <w:rPr>
          <w:rStyle w:val="1548"/>
          <w:b/>
          <w:bCs/>
        </w:rPr>
      </w:r>
      <w:r>
        <w:rPr>
          <w:rStyle w:val="1548"/>
          <w:b/>
          <w:bCs/>
        </w:rPr>
      </w:r>
    </w:p>
    <w:p>
      <w:pPr>
        <w:ind w:firstLine="709"/>
        <w:jc w:val="both"/>
        <w:widowControl w:val="off"/>
        <w:rPr>
          <w:rStyle w:val="1549"/>
        </w:rPr>
      </w:pPr>
      <w:r>
        <w:rPr>
          <w:rStyle w:val="1548"/>
        </w:rPr>
        <w:t xml:space="preserve">Публичное акционерное общество </w:t>
      </w:r>
      <w:r>
        <w:rPr>
          <w:rStyle w:val="1548"/>
        </w:rPr>
        <w:t xml:space="preserve">«</w:t>
      </w:r>
      <w:r>
        <w:rPr>
          <w:rStyle w:val="1548"/>
        </w:rPr>
        <w:t xml:space="preserve">Россети Урал</w:t>
      </w:r>
      <w:r>
        <w:rPr>
          <w:rStyle w:val="1548"/>
        </w:rPr>
        <w:t xml:space="preserve">»</w:t>
      </w:r>
      <w:r>
        <w:rPr>
          <w:rStyle w:val="1548"/>
          <w:i/>
          <w:iCs/>
        </w:rPr>
        <w:t xml:space="preserve"> </w:t>
      </w:r>
      <w:r>
        <w:rPr>
          <w:rStyle w:val="1548"/>
        </w:rPr>
        <w:t xml:space="preserve">(сокращенное наименование:</w:t>
      </w:r>
      <w:r>
        <w:rPr>
          <w:rStyle w:val="1548"/>
          <w:i/>
          <w:iCs/>
        </w:rPr>
        <w:t xml:space="preserve"> </w:t>
      </w:r>
      <w:r>
        <w:rPr>
          <w:rStyle w:val="1548"/>
        </w:rPr>
        <w:t xml:space="preserve">ПАО </w:t>
      </w:r>
      <w:r>
        <w:rPr>
          <w:rStyle w:val="1548"/>
        </w:rPr>
        <w:t xml:space="preserve">«</w:t>
      </w:r>
      <w:r>
        <w:rPr>
          <w:rStyle w:val="1548"/>
        </w:rPr>
        <w:t xml:space="preserve">Россети Урал</w:t>
      </w:r>
      <w:r>
        <w:rPr>
          <w:rStyle w:val="1548"/>
        </w:rPr>
        <w:t xml:space="preserve">»</w:t>
      </w:r>
      <w:r>
        <w:rPr>
          <w:rStyle w:val="1548"/>
          <w:i/>
          <w:iCs/>
        </w:rPr>
        <w:t xml:space="preserve">, </w:t>
      </w:r>
      <w:r>
        <w:rPr>
          <w:rStyle w:val="1548"/>
          <w:iCs/>
        </w:rPr>
        <w:t xml:space="preserve">ИНН</w:t>
      </w:r>
      <w:r>
        <w:rPr>
          <w:rStyle w:val="1548"/>
        </w:rPr>
        <w:t xml:space="preserve"> </w:t>
      </w:r>
      <w:r>
        <w:rPr>
          <w:rStyle w:val="1548"/>
        </w:rPr>
        <w:t xml:space="preserve">6671163413</w:t>
      </w:r>
      <w:r>
        <w:rPr>
          <w:rStyle w:val="1548"/>
          <w:i/>
          <w:iCs/>
        </w:rPr>
        <w:t xml:space="preserve">, </w:t>
      </w:r>
      <w:r>
        <w:rPr>
          <w:rStyle w:val="1548"/>
          <w:iCs/>
        </w:rPr>
        <w:t xml:space="preserve">ОГРН</w:t>
      </w:r>
      <w:r>
        <w:rPr>
          <w:rStyle w:val="1548"/>
        </w:rPr>
        <w:t xml:space="preserve"> </w:t>
      </w:r>
      <w:r>
        <w:rPr>
          <w:rStyle w:val="1548"/>
        </w:rPr>
        <w:t xml:space="preserve">1056604000970</w:t>
      </w:r>
      <w:r>
        <w:rPr>
          <w:rStyle w:val="1548"/>
          <w:i/>
          <w:iCs/>
        </w:rPr>
        <w:t xml:space="preserve">)</w:t>
      </w:r>
      <w:r>
        <w:rPr>
          <w:rStyle w:val="1548"/>
        </w:rPr>
        <w:t xml:space="preserve">, именуемое в дальнейшем «</w:t>
      </w:r>
      <w:r>
        <w:rPr>
          <w:rStyle w:val="1548"/>
          <w:i/>
        </w:rPr>
        <w:t xml:space="preserve">Заказчик</w:t>
      </w:r>
      <w:r>
        <w:rPr>
          <w:rStyle w:val="1548"/>
        </w:rPr>
        <w:t xml:space="preserve">», в лице _______________________ </w:t>
      </w:r>
      <w:r>
        <w:rPr>
          <w:rStyle w:val="1548"/>
          <w:i/>
          <w:iCs/>
        </w:rPr>
        <w:t xml:space="preserve">(Ф.</w:t>
      </w:r>
      <w:r>
        <w:rPr>
          <w:rStyle w:val="1548"/>
          <w:i/>
          <w:iCs/>
        </w:rPr>
        <w:t xml:space="preserve"> </w:t>
      </w:r>
      <w:r>
        <w:rPr>
          <w:rStyle w:val="1548"/>
          <w:i/>
          <w:iCs/>
        </w:rPr>
        <w:t xml:space="preserve">И.</w:t>
      </w:r>
      <w:r>
        <w:rPr>
          <w:rStyle w:val="1548"/>
          <w:i/>
          <w:iCs/>
        </w:rPr>
        <w:t xml:space="preserve"> </w:t>
      </w:r>
      <w:r>
        <w:rPr>
          <w:rStyle w:val="1548"/>
          <w:i/>
          <w:iCs/>
        </w:rPr>
        <w:t xml:space="preserve">О., должность),</w:t>
      </w:r>
      <w:r>
        <w:rPr>
          <w:rStyle w:val="1548"/>
        </w:rPr>
        <w:t xml:space="preserve"> действующего на основании </w:t>
      </w:r>
      <w:r>
        <w:rPr>
          <w:rStyle w:val="1548"/>
          <w:i/>
          <w:iCs/>
        </w:rPr>
        <w:t xml:space="preserve">__________________(реквизиты доверенности),</w:t>
      </w:r>
      <w:r>
        <w:rPr>
          <w:rStyle w:val="1548"/>
        </w:rPr>
        <w:t xml:space="preserve"> с одной стороны, и ________________ </w:t>
      </w:r>
      <w:r>
        <w:rPr>
          <w:rStyle w:val="1548"/>
          <w:i/>
          <w:iCs/>
        </w:rPr>
        <w:t xml:space="preserve">(наименование, ОГРН, ИНН),</w:t>
      </w:r>
      <w:r>
        <w:rPr>
          <w:rStyle w:val="1548"/>
        </w:rPr>
        <w:t xml:space="preserve"> именуемое в дальнейшем «</w:t>
      </w:r>
      <w:r>
        <w:rPr>
          <w:rStyle w:val="1548"/>
          <w:i/>
        </w:rPr>
        <w:t xml:space="preserve">Подрядчик</w:t>
      </w:r>
      <w:r>
        <w:rPr>
          <w:rStyle w:val="1548"/>
        </w:rPr>
        <w:t xml:space="preserve">», в лице __________________________ </w:t>
      </w:r>
      <w:r>
        <w:rPr>
          <w:rStyle w:val="1548"/>
          <w:i/>
          <w:iCs/>
        </w:rPr>
        <w:t xml:space="preserve">(Ф.</w:t>
      </w:r>
      <w:r>
        <w:rPr>
          <w:rStyle w:val="1548"/>
          <w:i/>
          <w:iCs/>
        </w:rPr>
        <w:t xml:space="preserve"> </w:t>
      </w:r>
      <w:r>
        <w:rPr>
          <w:rStyle w:val="1548"/>
          <w:i/>
          <w:iCs/>
        </w:rPr>
        <w:t xml:space="preserve">И.</w:t>
      </w:r>
      <w:r>
        <w:rPr>
          <w:rStyle w:val="1548"/>
          <w:i/>
          <w:iCs/>
        </w:rPr>
        <w:t xml:space="preserve"> </w:t>
      </w:r>
      <w:r>
        <w:rPr>
          <w:rStyle w:val="1548"/>
          <w:i/>
          <w:iCs/>
        </w:rPr>
        <w:t xml:space="preserve">О., должность),</w:t>
      </w:r>
      <w:r>
        <w:rPr>
          <w:rStyle w:val="1548"/>
        </w:rPr>
        <w:t xml:space="preserve"> действующего на основании </w:t>
      </w:r>
      <w:r>
        <w:rPr>
          <w:rStyle w:val="1548"/>
          <w:i/>
          <w:iCs/>
        </w:rPr>
        <w:t xml:space="preserve">__________________(реквизиты доверенности),</w:t>
      </w:r>
      <w:r>
        <w:rPr>
          <w:rStyle w:val="1548"/>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r>
        <w:rPr>
          <w:rStyle w:val="1549"/>
        </w:rPr>
      </w:r>
      <w:r>
        <w:rPr>
          <w:rStyle w:val="1549"/>
        </w:rPr>
      </w:r>
    </w:p>
    <w:p>
      <w:pPr>
        <w:ind w:firstLine="708"/>
        <w:jc w:val="both"/>
        <w:widowControl w:val="off"/>
        <w:rPr>
          <w:rStyle w:val="1549"/>
        </w:rPr>
      </w:pPr>
      <w:r>
        <w:rPr>
          <w:rStyle w:val="1549"/>
        </w:rPr>
        <w:t xml:space="preserve">1. </w:t>
      </w:r>
      <w:r>
        <w:rPr>
          <w:rStyle w:val="1549"/>
          <w:i/>
        </w:rPr>
        <w:t xml:space="preserve">Подрядчик</w:t>
      </w:r>
      <w:r>
        <w:rPr>
          <w:rStyle w:val="1549"/>
        </w:rPr>
        <w:t xml:space="preserve"> в порядке статьи 381.1 Гражданского кодекса Российской Федерации предоставляет </w:t>
      </w:r>
      <w:r>
        <w:rPr>
          <w:rStyle w:val="1549"/>
          <w:i/>
        </w:rPr>
        <w:t xml:space="preserve">Заказчику</w:t>
      </w:r>
      <w:r>
        <w:rPr>
          <w:rStyle w:val="1549"/>
        </w:rPr>
        <w:t xml:space="preserve"> в качестве способа обесп</w:t>
      </w:r>
      <w:r>
        <w:rPr>
          <w:rStyle w:val="1549"/>
        </w:rPr>
        <w:t xml:space="preserve">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r>
        <w:rPr>
          <w:rStyle w:val="1549"/>
        </w:rPr>
      </w:r>
      <w:r>
        <w:rPr>
          <w:rStyle w:val="1549"/>
        </w:rPr>
      </w:r>
    </w:p>
    <w:p>
      <w:pPr>
        <w:ind w:firstLine="709"/>
        <w:jc w:val="both"/>
        <w:widowControl w:val="off"/>
        <w:tabs>
          <w:tab w:val="left" w:pos="840" w:leader="none"/>
        </w:tabs>
        <w:rPr>
          <w:rStyle w:val="1549"/>
        </w:rPr>
      </w:pPr>
      <w:r>
        <w:rPr>
          <w:rStyle w:val="1549"/>
        </w:rPr>
        <w:t xml:space="preserve">2. Перечисление обеспечительного платежа осуществляется </w:t>
      </w:r>
      <w:r>
        <w:rPr>
          <w:rStyle w:val="1549"/>
          <w:i/>
        </w:rPr>
        <w:t xml:space="preserve">Подрядчиком</w:t>
      </w:r>
      <w:r>
        <w:rPr>
          <w:rStyle w:val="1549"/>
        </w:rPr>
        <w:t xml:space="preserve"> на обособленный счет </w:t>
      </w:r>
      <w:r>
        <w:rPr>
          <w:rStyle w:val="1549"/>
          <w:i/>
        </w:rPr>
        <w:t xml:space="preserve">Заказчика</w:t>
      </w:r>
      <w:r>
        <w:rPr>
          <w:rStyle w:val="1549"/>
        </w:rPr>
        <w:t xml:space="preserve">. Перечисление обеспечительного платежа должно быть совершено </w:t>
      </w:r>
      <w:r>
        <w:rPr>
          <w:rStyle w:val="1549"/>
          <w:i/>
        </w:rPr>
        <w:t xml:space="preserve">Подрядчиком</w:t>
      </w:r>
      <w:r>
        <w:rPr>
          <w:rStyle w:val="1549"/>
        </w:rPr>
        <w:t xml:space="preserve"> не позднее даты начала гарантийного срока по договору.</w:t>
      </w:r>
      <w:r>
        <w:rPr>
          <w:rStyle w:val="1549"/>
        </w:rPr>
      </w:r>
      <w:r>
        <w:rPr>
          <w:rStyle w:val="1549"/>
        </w:rPr>
      </w:r>
    </w:p>
    <w:p>
      <w:pPr>
        <w:ind w:firstLine="709"/>
        <w:jc w:val="both"/>
        <w:widowControl w:val="off"/>
        <w:tabs>
          <w:tab w:val="left" w:pos="840" w:leader="none"/>
        </w:tabs>
        <w:rPr>
          <w:rStyle w:val="1549"/>
        </w:rPr>
      </w:pPr>
      <w:r>
        <w:rPr>
          <w:rStyle w:val="1549"/>
        </w:rPr>
        <w:t xml:space="preserve">Открытие и обслуживание данного счета осуществляется </w:t>
      </w:r>
      <w:r>
        <w:rPr>
          <w:rStyle w:val="1549"/>
          <w:i/>
        </w:rPr>
        <w:t xml:space="preserve">Заказчиком</w:t>
      </w:r>
      <w:r>
        <w:rPr>
          <w:rStyle w:val="1549"/>
        </w:rPr>
        <w:t xml:space="preserve">.</w:t>
      </w:r>
      <w:r>
        <w:rPr>
          <w:rStyle w:val="1549"/>
        </w:rPr>
      </w:r>
      <w:r>
        <w:rPr>
          <w:rStyle w:val="1549"/>
        </w:rPr>
      </w:r>
    </w:p>
    <w:p>
      <w:pPr>
        <w:ind w:firstLine="709"/>
        <w:jc w:val="both"/>
        <w:widowControl w:val="off"/>
        <w:tabs>
          <w:tab w:val="left" w:pos="840" w:leader="none"/>
        </w:tabs>
        <w:rPr>
          <w:rStyle w:val="1549"/>
        </w:rPr>
      </w:pPr>
      <w:r>
        <w:rPr>
          <w:rStyle w:val="1549"/>
        </w:rPr>
        <w:t xml:space="preserve">3. </w:t>
      </w:r>
      <w:r>
        <w:rPr>
          <w:rStyle w:val="1549"/>
          <w:i/>
        </w:rPr>
        <w:t xml:space="preserve">Подрядчик</w:t>
      </w:r>
      <w:r>
        <w:rPr>
          <w:rStyle w:val="1549"/>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r>
        <w:rPr>
          <w:rStyle w:val="1549"/>
        </w:rPr>
      </w:r>
      <w:r>
        <w:rPr>
          <w:rStyle w:val="1549"/>
        </w:rPr>
      </w:r>
    </w:p>
    <w:p>
      <w:pPr>
        <w:ind w:firstLine="709"/>
        <w:jc w:val="both"/>
        <w:widowControl w:val="off"/>
        <w:tabs>
          <w:tab w:val="left" w:pos="840" w:leader="none"/>
        </w:tabs>
        <w:rPr>
          <w:rStyle w:val="1549"/>
        </w:rPr>
      </w:pPr>
      <w:r>
        <w:rPr>
          <w:rStyle w:val="1549"/>
        </w:rPr>
        <w:t xml:space="preserve">4. Обеспечительный платеж может быть использован </w:t>
      </w:r>
      <w:r>
        <w:rPr>
          <w:rStyle w:val="1549"/>
          <w:i/>
        </w:rPr>
        <w:t xml:space="preserve">Заказчиком</w:t>
      </w:r>
      <w:r>
        <w:rPr>
          <w:rStyle w:val="1549"/>
        </w:rPr>
        <w:t xml:space="preserve"> для покрытия расходов, связанных с неисполнением/ненадлежащим исполнением </w:t>
      </w:r>
      <w:r>
        <w:rPr>
          <w:rStyle w:val="1549"/>
          <w:i/>
        </w:rPr>
        <w:t xml:space="preserve">Подрядчиком</w:t>
      </w:r>
      <w:r>
        <w:rPr>
          <w:rStyle w:val="1549"/>
        </w:rPr>
        <w:t xml:space="preserve"> обязательств в гарантийный период.</w:t>
      </w:r>
      <w:r>
        <w:rPr>
          <w:rStyle w:val="1549"/>
        </w:rPr>
      </w:r>
      <w:r>
        <w:rPr>
          <w:rStyle w:val="1549"/>
        </w:rPr>
      </w:r>
    </w:p>
    <w:p>
      <w:pPr>
        <w:ind w:firstLine="709"/>
        <w:jc w:val="both"/>
        <w:widowControl w:val="off"/>
        <w:tabs>
          <w:tab w:val="left" w:pos="840" w:leader="none"/>
        </w:tabs>
        <w:rPr>
          <w:rStyle w:val="1549"/>
        </w:rPr>
      </w:pPr>
      <w:r>
        <w:rPr>
          <w:rStyle w:val="1549"/>
        </w:rPr>
        <w:t xml:space="preserve">5. Сумма списания обеспечительного платежа определяется </w:t>
      </w:r>
      <w:r>
        <w:rPr>
          <w:rStyle w:val="1549"/>
          <w:i/>
        </w:rPr>
        <w:t xml:space="preserve">Заказчиком</w:t>
      </w:r>
      <w:r>
        <w:rPr>
          <w:rStyle w:val="1549"/>
        </w:rPr>
        <w:t xml:space="preserve"> с учетом следующих положений:</w:t>
      </w:r>
      <w:r>
        <w:rPr>
          <w:rStyle w:val="1549"/>
        </w:rPr>
      </w:r>
      <w:r>
        <w:rPr>
          <w:rStyle w:val="1549"/>
        </w:rPr>
      </w:r>
    </w:p>
    <w:p>
      <w:pPr>
        <w:ind w:firstLine="709"/>
        <w:jc w:val="both"/>
        <w:widowControl w:val="off"/>
        <w:tabs>
          <w:tab w:val="left" w:pos="840" w:leader="none"/>
        </w:tabs>
        <w:rPr>
          <w:rStyle w:val="1549"/>
        </w:rPr>
      </w:pPr>
      <w:r>
        <w:rPr>
          <w:rStyle w:val="1549"/>
        </w:rPr>
        <w:t xml:space="preserve">5.1. Сумма списания обеспечительного платежа должна соответствовать минимальной из следующих величин:</w:t>
      </w:r>
      <w:r>
        <w:rPr>
          <w:rStyle w:val="1549"/>
        </w:rPr>
      </w:r>
      <w:r>
        <w:rPr>
          <w:rStyle w:val="1549"/>
        </w:rPr>
      </w:r>
    </w:p>
    <w:p>
      <w:pPr>
        <w:ind w:firstLine="709"/>
        <w:jc w:val="both"/>
        <w:widowControl w:val="off"/>
        <w:tabs>
          <w:tab w:val="left" w:pos="840" w:leader="none"/>
        </w:tabs>
        <w:rPr>
          <w:rStyle w:val="1549"/>
        </w:rPr>
      </w:pPr>
      <w:r>
        <w:rPr>
          <w:rStyle w:val="1549"/>
        </w:rPr>
        <w:t xml:space="preserve">- сумма неисполненных денежных обязательств </w:t>
      </w:r>
      <w:r>
        <w:rPr>
          <w:rStyle w:val="1549"/>
          <w:i/>
        </w:rPr>
        <w:t xml:space="preserve">Подрядчика</w:t>
      </w:r>
      <w:r>
        <w:rPr>
          <w:rStyle w:val="1549"/>
        </w:rPr>
        <w:t xml:space="preserve"> перед </w:t>
      </w:r>
      <w:r>
        <w:rPr>
          <w:rStyle w:val="1549"/>
          <w:i/>
        </w:rPr>
        <w:t xml:space="preserve">Заказчиком</w:t>
      </w:r>
      <w:r>
        <w:rPr>
          <w:rStyle w:val="1549"/>
        </w:rPr>
        <w:t xml:space="preserve"> в гарантийный период; </w:t>
      </w:r>
      <w:r>
        <w:rPr>
          <w:rStyle w:val="1549"/>
        </w:rPr>
      </w:r>
      <w:r>
        <w:rPr>
          <w:rStyle w:val="1549"/>
        </w:rPr>
      </w:r>
    </w:p>
    <w:p>
      <w:pPr>
        <w:ind w:firstLine="709"/>
        <w:jc w:val="both"/>
        <w:widowControl w:val="off"/>
        <w:tabs>
          <w:tab w:val="left" w:pos="840" w:leader="none"/>
        </w:tabs>
        <w:rPr>
          <w:rStyle w:val="1549"/>
        </w:rPr>
      </w:pPr>
      <w:r>
        <w:rPr>
          <w:rStyle w:val="1549"/>
        </w:rPr>
        <w:t xml:space="preserve">- размера обеспечительного платежа.</w:t>
      </w:r>
      <w:r>
        <w:rPr>
          <w:rStyle w:val="1549"/>
        </w:rPr>
      </w:r>
      <w:r>
        <w:rPr>
          <w:rStyle w:val="1549"/>
        </w:rPr>
      </w:r>
    </w:p>
    <w:p>
      <w:pPr>
        <w:ind w:firstLine="709"/>
        <w:jc w:val="both"/>
        <w:widowControl w:val="off"/>
        <w:tabs>
          <w:tab w:val="left" w:pos="840" w:leader="none"/>
        </w:tabs>
        <w:rPr>
          <w:rStyle w:val="1549"/>
        </w:rPr>
      </w:pPr>
      <w:r>
        <w:rPr>
          <w:rStyle w:val="1549"/>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rStyle w:val="1549"/>
          <w:i/>
        </w:rPr>
        <w:t xml:space="preserve">Подрядчика</w:t>
      </w:r>
      <w:r>
        <w:rPr>
          <w:rStyle w:val="1549"/>
        </w:rPr>
        <w:t xml:space="preserve"> перед </w:t>
      </w:r>
      <w:r>
        <w:rPr>
          <w:rStyle w:val="1549"/>
          <w:i/>
        </w:rPr>
        <w:t xml:space="preserve">Заказчиком</w:t>
      </w:r>
      <w:r>
        <w:rPr>
          <w:rStyle w:val="1549"/>
        </w:rPr>
        <w:t xml:space="preserve"> определяется с учетом:</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выставленных </w:t>
      </w:r>
      <w:r>
        <w:rPr>
          <w:rStyle w:val="1549"/>
          <w:i/>
        </w:rPr>
        <w:t xml:space="preserve">Подрядчику</w:t>
      </w:r>
      <w:r>
        <w:rPr>
          <w:rStyle w:val="1549"/>
        </w:rPr>
        <w:t xml:space="preserve"> и неоплаченных претензий (кроме претензий, отозванных </w:t>
      </w:r>
      <w:r>
        <w:rPr>
          <w:rStyle w:val="1549"/>
          <w:i/>
        </w:rPr>
        <w:t xml:space="preserve">Заказчиком</w:t>
      </w:r>
      <w:r>
        <w:rPr>
          <w:rStyle w:val="1549"/>
        </w:rPr>
        <w:t xml:space="preserve">) в связи с неисполнением/ненадлежащим исполнением </w:t>
      </w:r>
      <w:r>
        <w:rPr>
          <w:rStyle w:val="1549"/>
          <w:i/>
        </w:rPr>
        <w:t xml:space="preserve">Подрядчиком</w:t>
      </w:r>
      <w:r>
        <w:rPr>
          <w:rStyle w:val="1549"/>
        </w:rPr>
        <w:t xml:space="preserve"> обязательств в гарантийный период;</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неустойки (сверх суммы, уже учтенной в выставленных претензиях), на взыскание которой </w:t>
      </w:r>
      <w:r>
        <w:rPr>
          <w:rStyle w:val="1549"/>
          <w:i/>
        </w:rPr>
        <w:t xml:space="preserve">Заказчик</w:t>
      </w:r>
      <w:r>
        <w:rPr>
          <w:rStyle w:val="1549"/>
        </w:rPr>
        <w:t xml:space="preserve"> имеет право на основании Договора либо закона в связи с неисполнением/ненадлежащим исполнением </w:t>
      </w:r>
      <w:r>
        <w:rPr>
          <w:rStyle w:val="1549"/>
          <w:i/>
        </w:rPr>
        <w:t xml:space="preserve">Подрядчиком</w:t>
      </w:r>
      <w:r>
        <w:rPr>
          <w:rStyle w:val="1549"/>
        </w:rPr>
        <w:t xml:space="preserve"> обязательств в гарантийный период;</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возмещения расходов (сверх суммы, уже оплаченной </w:t>
      </w:r>
      <w:r>
        <w:rPr>
          <w:rStyle w:val="1549"/>
          <w:i/>
        </w:rPr>
        <w:t xml:space="preserve">Подрядчиком</w:t>
      </w:r>
      <w:r>
        <w:rPr>
          <w:rStyle w:val="1549"/>
        </w:rPr>
        <w:t xml:space="preserve"> либо учтенной в выставленных претензиях), которые понес </w:t>
      </w:r>
      <w:r>
        <w:rPr>
          <w:rStyle w:val="1549"/>
          <w:i/>
        </w:rPr>
        <w:t xml:space="preserve">Заказчик</w:t>
      </w:r>
      <w:r>
        <w:rPr>
          <w:rStyle w:val="1549"/>
        </w:rPr>
        <w:t xml:space="preserve"> в связи с неисполнением/ненадлежащим исполнением </w:t>
      </w:r>
      <w:r>
        <w:rPr>
          <w:rStyle w:val="1549"/>
          <w:i/>
        </w:rPr>
        <w:t xml:space="preserve">Подрядчиком</w:t>
      </w:r>
      <w:r>
        <w:rPr>
          <w:rStyle w:val="1549"/>
        </w:rPr>
        <w:t xml:space="preserve"> обязательств в гарантийный период;</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суммы возмещения убытков (сверх суммы, уже оплаченной </w:t>
      </w:r>
      <w:r>
        <w:rPr>
          <w:rStyle w:val="1549"/>
          <w:i/>
        </w:rPr>
        <w:t xml:space="preserve">Подрядчиком</w:t>
      </w:r>
      <w:r>
        <w:rPr>
          <w:rStyle w:val="1549"/>
        </w:rPr>
        <w:t xml:space="preserve"> либо учтенной в выставленных претензиях), причиненных неисполнением/ненадлежащим </w:t>
      </w:r>
      <w:r>
        <w:rPr>
          <w:rStyle w:val="1549"/>
        </w:rPr>
        <w:t xml:space="preserve">исполнением </w:t>
      </w:r>
      <w:r>
        <w:rPr>
          <w:rStyle w:val="1549"/>
          <w:i/>
        </w:rPr>
        <w:t xml:space="preserve">Подрядчиком</w:t>
      </w:r>
      <w:r>
        <w:rPr>
          <w:rStyle w:val="1549"/>
        </w:rPr>
        <w:t xml:space="preserve"> обязательств в гарантийный период;</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процентов за неправомерное пользование денежными средствами </w:t>
      </w:r>
      <w:r>
        <w:rPr>
          <w:rStyle w:val="1549"/>
          <w:i/>
        </w:rPr>
        <w:t xml:space="preserve">Заказчика</w:t>
      </w:r>
      <w:r>
        <w:rPr>
          <w:rStyle w:val="1549"/>
        </w:rPr>
        <w:t xml:space="preserve"> (сверх суммы, уже оплаченной </w:t>
      </w:r>
      <w:r>
        <w:rPr>
          <w:rStyle w:val="1549"/>
          <w:i/>
        </w:rPr>
        <w:t xml:space="preserve">Подрядчиком</w:t>
      </w:r>
      <w:r>
        <w:rPr>
          <w:rStyle w:val="1549"/>
        </w:rPr>
        <w:t xml:space="preserve"> либо учтенной в выставленных претензиях) в связи с неисполнением/ненадлежащим исполнением </w:t>
      </w:r>
      <w:r>
        <w:rPr>
          <w:rStyle w:val="1549"/>
          <w:i/>
        </w:rPr>
        <w:t xml:space="preserve">Подрядчиком</w:t>
      </w:r>
      <w:r>
        <w:rPr>
          <w:rStyle w:val="1549"/>
        </w:rPr>
        <w:t xml:space="preserve"> обязательств в гарантийный период;</w:t>
      </w:r>
      <w:r>
        <w:rPr>
          <w:rStyle w:val="1549"/>
        </w:rPr>
      </w:r>
      <w:r>
        <w:rPr>
          <w:rStyle w:val="1549"/>
        </w:rPr>
      </w:r>
    </w:p>
    <w:p>
      <w:pPr>
        <w:ind w:firstLine="709"/>
        <w:jc w:val="both"/>
        <w:widowControl w:val="off"/>
        <w:tabs>
          <w:tab w:val="left" w:pos="993" w:leader="none"/>
          <w:tab w:val="left" w:pos="1134" w:leader="none"/>
          <w:tab w:val="left" w:pos="1276" w:leader="none"/>
        </w:tabs>
        <w:rPr>
          <w:rStyle w:val="1549"/>
        </w:rPr>
      </w:pPr>
      <w:r>
        <w:rPr>
          <w:rStyle w:val="1549"/>
        </w:rPr>
        <w:t xml:space="preserve">•</w:t>
      </w:r>
      <w:r>
        <w:rPr>
          <w:rStyle w:val="1549"/>
        </w:rPr>
        <w:tab/>
        <w:t xml:space="preserve">иных подлежащих оплате и неисполненных обязательств </w:t>
      </w:r>
      <w:r>
        <w:rPr>
          <w:rStyle w:val="1549"/>
          <w:i/>
        </w:rPr>
        <w:t xml:space="preserve">Подрядчика</w:t>
      </w:r>
      <w:r>
        <w:rPr>
          <w:rStyle w:val="1549"/>
        </w:rPr>
        <w:t xml:space="preserve"> перед </w:t>
      </w:r>
      <w:r>
        <w:rPr>
          <w:rStyle w:val="1549"/>
          <w:i/>
        </w:rPr>
        <w:t xml:space="preserve">Заказчиком</w:t>
      </w:r>
      <w:r>
        <w:rPr>
          <w:rStyle w:val="1549"/>
        </w:rPr>
        <w:t xml:space="preserve"> (сверх суммы, уже учтенной в выставленных претензиях).</w:t>
      </w:r>
      <w:r>
        <w:rPr>
          <w:rStyle w:val="1549"/>
        </w:rPr>
      </w:r>
      <w:r>
        <w:rPr>
          <w:rStyle w:val="1549"/>
        </w:rPr>
      </w:r>
    </w:p>
    <w:p>
      <w:pPr>
        <w:ind w:firstLine="709"/>
        <w:jc w:val="both"/>
        <w:widowControl w:val="off"/>
        <w:tabs>
          <w:tab w:val="left" w:pos="840" w:leader="none"/>
        </w:tabs>
        <w:rPr>
          <w:rStyle w:val="1549"/>
        </w:rPr>
      </w:pPr>
      <w:r>
        <w:rPr>
          <w:rStyle w:val="1549"/>
        </w:rPr>
        <w:t xml:space="preserve">7. В случае принятия решения о списании обеспечительного платежа </w:t>
      </w:r>
      <w:r>
        <w:rPr>
          <w:rStyle w:val="1549"/>
          <w:i/>
        </w:rPr>
        <w:t xml:space="preserve">Заказчик</w:t>
      </w:r>
      <w:r>
        <w:rPr>
          <w:rStyle w:val="1549"/>
        </w:rPr>
        <w:t xml:space="preserve"> в течение 3 (трех) рабочих дней направляет </w:t>
      </w:r>
      <w:r>
        <w:rPr>
          <w:rStyle w:val="1549"/>
          <w:i/>
        </w:rPr>
        <w:t xml:space="preserve">Подрядчику</w:t>
      </w:r>
      <w:r>
        <w:rPr>
          <w:rStyle w:val="1549"/>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r>
        <w:rPr>
          <w:rStyle w:val="1549"/>
        </w:rPr>
      </w:r>
      <w:r>
        <w:rPr>
          <w:rStyle w:val="1549"/>
        </w:rPr>
      </w:r>
    </w:p>
    <w:p>
      <w:pPr>
        <w:ind w:firstLine="709"/>
        <w:jc w:val="both"/>
        <w:widowControl w:val="off"/>
        <w:tabs>
          <w:tab w:val="left" w:pos="840" w:leader="none"/>
        </w:tabs>
        <w:rPr>
          <w:rStyle w:val="1549"/>
        </w:rPr>
      </w:pPr>
      <w:r>
        <w:rPr>
          <w:rStyle w:val="1549"/>
        </w:rPr>
        <w:t xml:space="preserve">8. Возврат обеспечительного платежа </w:t>
      </w:r>
      <w:r>
        <w:rPr>
          <w:rStyle w:val="1549"/>
          <w:i/>
        </w:rPr>
        <w:t xml:space="preserve">Подрядчику</w:t>
      </w:r>
      <w:r>
        <w:rPr>
          <w:rStyle w:val="1549"/>
        </w:rPr>
        <w:t xml:space="preserve"> до момента окончания гарантийного срока и подписания сторонами протокола об отсутствии взаимных претензий не допускается.</w:t>
      </w:r>
      <w:r>
        <w:rPr>
          <w:rStyle w:val="1549"/>
        </w:rPr>
      </w:r>
      <w:r>
        <w:rPr>
          <w:rStyle w:val="1549"/>
        </w:rPr>
      </w:r>
    </w:p>
    <w:p>
      <w:pPr>
        <w:ind w:firstLine="709"/>
        <w:jc w:val="both"/>
        <w:widowControl w:val="off"/>
        <w:tabs>
          <w:tab w:val="left" w:pos="840" w:leader="none"/>
        </w:tabs>
        <w:rPr>
          <w:rStyle w:val="1549"/>
        </w:rPr>
      </w:pPr>
      <w:r>
        <w:rPr>
          <w:rStyle w:val="1549"/>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1549"/>
          <w:i/>
        </w:rPr>
        <w:t xml:space="preserve">Подрядчиком</w:t>
      </w:r>
      <w:r>
        <w:rPr>
          <w:rStyle w:val="1549"/>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r>
        <w:rPr>
          <w:rStyle w:val="1549"/>
        </w:rPr>
      </w:r>
      <w:r>
        <w:rPr>
          <w:rStyle w:val="1549"/>
        </w:rPr>
      </w:r>
    </w:p>
    <w:p>
      <w:pPr>
        <w:ind w:firstLine="709"/>
        <w:jc w:val="both"/>
        <w:widowControl w:val="off"/>
        <w:tabs>
          <w:tab w:val="left" w:pos="840" w:leader="none"/>
        </w:tabs>
        <w:rPr>
          <w:rStyle w:val="1548"/>
          <w:sz w:val="22"/>
          <w:szCs w:val="22"/>
        </w:rPr>
      </w:pPr>
      <w:r>
        <w:rPr>
          <w:rStyle w:val="1549"/>
        </w:rPr>
        <w:t xml:space="preserve">В случае замены </w:t>
      </w:r>
      <w:r>
        <w:rPr>
          <w:rStyle w:val="1549"/>
          <w:i/>
        </w:rPr>
        <w:t xml:space="preserve">Подрядчиком</w:t>
      </w:r>
      <w:r>
        <w:rPr>
          <w:rStyle w:val="1549"/>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Pr>
          <w:rStyle w:val="1549"/>
          <w:i/>
        </w:rPr>
        <w:t xml:space="preserve">Подрядчику</w:t>
      </w:r>
      <w:r>
        <w:rPr>
          <w:rStyle w:val="1549"/>
        </w:rPr>
        <w:t xml:space="preserve"> осуществляется в течение 30 (тридцати) календарных дней со дня получения </w:t>
      </w:r>
      <w:r>
        <w:rPr>
          <w:rStyle w:val="1549"/>
          <w:i/>
        </w:rPr>
        <w:t xml:space="preserve">Заказчиком</w:t>
      </w:r>
      <w:r>
        <w:rPr>
          <w:rStyle w:val="1549"/>
        </w:rPr>
        <w:t xml:space="preserve"> альтернативного способа обеспечения.</w:t>
      </w:r>
      <w:r>
        <w:rPr>
          <w:rStyle w:val="1548"/>
          <w:sz w:val="22"/>
          <w:szCs w:val="22"/>
        </w:rPr>
      </w:r>
      <w:r>
        <w:rPr>
          <w:rStyle w:val="1548"/>
          <w:sz w:val="22"/>
          <w:szCs w:val="22"/>
        </w:rPr>
      </w:r>
    </w:p>
    <w:p>
      <w:pPr>
        <w:ind w:firstLine="709"/>
        <w:jc w:val="both"/>
        <w:widowControl w:val="off"/>
        <w:tabs>
          <w:tab w:val="left" w:pos="840" w:leader="none"/>
        </w:tabs>
        <w:rPr>
          <w:rStyle w:val="1549"/>
        </w:rPr>
      </w:pPr>
      <w:r>
        <w:rPr>
          <w:rStyle w:val="1549"/>
        </w:rPr>
        <w:t xml:space="preserve">9. Возврат обеспечительного платежа, предоставленного </w:t>
      </w:r>
      <w:r>
        <w:rPr>
          <w:rStyle w:val="1549"/>
          <w:i/>
        </w:rPr>
        <w:t xml:space="preserve">Подрядчиком</w:t>
      </w:r>
      <w:r>
        <w:rPr>
          <w:rStyle w:val="1549"/>
        </w:rPr>
        <w:t xml:space="preserve"> в качестве обеспечения исполнения обязательств в гарантийный период, за вычетом средств, использованных </w:t>
      </w:r>
      <w:r>
        <w:rPr>
          <w:rStyle w:val="1549"/>
          <w:i/>
        </w:rPr>
        <w:t xml:space="preserve">Заказчиком</w:t>
      </w:r>
      <w:r>
        <w:rPr>
          <w:rStyle w:val="1549"/>
        </w:rPr>
        <w:t xml:space="preserve"> для возмещения своих убытков, связанных с неисполнением/ ненадлежащим исполнением обязательств </w:t>
      </w:r>
      <w:r>
        <w:rPr>
          <w:rStyle w:val="1549"/>
          <w:i/>
        </w:rPr>
        <w:t xml:space="preserve">Подрядчиком</w:t>
      </w:r>
      <w:r>
        <w:rPr>
          <w:rStyle w:val="1549"/>
        </w:rPr>
        <w:t xml:space="preserve"> в гарантийный период осуществляется </w:t>
      </w:r>
      <w:r>
        <w:rPr>
          <w:rStyle w:val="1549"/>
          <w:i/>
        </w:rPr>
        <w:t xml:space="preserve">Заказчиком</w:t>
      </w:r>
      <w:r>
        <w:rPr>
          <w:rStyle w:val="1549"/>
        </w:rPr>
        <w:t xml:space="preserve"> в течение 30 дней со дня окончания гарантийного срока и подписания Протокола об отсутствии взаимных претензий. </w:t>
      </w:r>
      <w:r>
        <w:rPr>
          <w:rStyle w:val="1549"/>
        </w:rPr>
      </w:r>
      <w:r>
        <w:rPr>
          <w:rStyle w:val="1549"/>
        </w:rPr>
      </w:r>
    </w:p>
    <w:p>
      <w:pPr>
        <w:ind w:right="26" w:firstLine="709"/>
        <w:jc w:val="both"/>
        <w:widowControl w:val="off"/>
        <w:tabs>
          <w:tab w:val="left" w:pos="840" w:leader="none"/>
          <w:tab w:val="left" w:pos="1183" w:leader="none"/>
        </w:tabs>
        <w:rPr>
          <w:rStyle w:val="1549"/>
        </w:rPr>
      </w:pPr>
      <w:r>
        <w:rPr>
          <w:rStyle w:val="1549"/>
        </w:rPr>
        <w:t xml:space="preserve">10. Стороны установили, что на сумму обеспечительного платежа начисление процентов </w:t>
      </w:r>
      <w:r>
        <w:rPr>
          <w:rStyle w:val="1549"/>
          <w:i/>
        </w:rPr>
        <w:t xml:space="preserve">Подрядчиком </w:t>
      </w:r>
      <w:r>
        <w:rPr>
          <w:rStyle w:val="1549"/>
        </w:rPr>
        <w:t xml:space="preserve">не осуществляется.  </w:t>
      </w:r>
      <w:r>
        <w:rPr>
          <w:rStyle w:val="1549"/>
        </w:rPr>
      </w:r>
      <w:r>
        <w:rPr>
          <w:rStyle w:val="1549"/>
        </w:rPr>
      </w:r>
    </w:p>
    <w:p>
      <w:pPr>
        <w:ind w:right="26"/>
        <w:widowControl w:val="off"/>
        <w:tabs>
          <w:tab w:val="left" w:pos="840" w:leader="none"/>
          <w:tab w:val="left" w:pos="1183" w:leader="none"/>
        </w:tabs>
        <w:rPr>
          <w:rStyle w:val="1549"/>
        </w:rPr>
      </w:pPr>
      <w:r>
        <w:rPr>
          <w:rStyle w:val="1549"/>
        </w:rPr>
      </w:r>
      <w:r>
        <w:rPr>
          <w:rStyle w:val="1549"/>
        </w:rPr>
      </w:r>
      <w:r>
        <w:rPr>
          <w:rStyle w:val="1549"/>
        </w:rPr>
      </w:r>
    </w:p>
    <w:p>
      <w:pPr>
        <w:ind w:right="26"/>
        <w:widowControl w:val="off"/>
        <w:tabs>
          <w:tab w:val="left" w:pos="840" w:leader="none"/>
          <w:tab w:val="left" w:pos="1183" w:leader="none"/>
        </w:tabs>
        <w:rPr>
          <w:rStyle w:val="1549"/>
          <w:i/>
        </w:rPr>
      </w:pPr>
      <w:r>
        <w:rPr>
          <w:rStyle w:val="1549"/>
          <w:i/>
        </w:rPr>
        <w:t xml:space="preserve">ЗАКАЗЧИК                                                                                               ПОДРЯДЧИК</w:t>
      </w:r>
      <w:r>
        <w:rPr>
          <w:rStyle w:val="1549"/>
          <w:i/>
        </w:rPr>
      </w:r>
      <w:r>
        <w:rPr>
          <w:rStyle w:val="1549"/>
          <w:i/>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tbl>
      <w:tblPr>
        <w:tblW w:w="0" w:type="auto"/>
        <w:tblInd w:w="108" w:type="dxa"/>
        <w:tblLook w:val="01E0" w:firstRow="1" w:lastRow="1" w:firstColumn="1" w:lastColumn="1" w:noHBand="0" w:noVBand="0"/>
      </w:tblPr>
      <w:tblGrid>
        <w:gridCol w:w="4524"/>
        <w:gridCol w:w="5006"/>
      </w:tblGrid>
      <w:tr>
        <w:tblPrEx/>
        <w:trPr/>
        <w:tc>
          <w:tcPr>
            <w:tcW w:w="4719" w:type="dxa"/>
            <w:textDirection w:val="lrTb"/>
            <w:noWrap w:val="false"/>
          </w:tcPr>
          <w:p>
            <w:pPr>
              <w:jc w:val="both"/>
              <w:widowControl w:val="off"/>
              <w:tabs>
                <w:tab w:val="left" w:pos="-142" w:leader="none"/>
              </w:tabs>
              <w:rPr>
                <w:b/>
              </w:rPr>
            </w:pPr>
            <w:r/>
            <w:permStart w:edGrp="everyone" w:id="1007705192"/>
            <w:r/>
            <w:permStart w:edGrp="everyone" w:id="931332417"/>
            <w:r>
              <w:rPr>
                <w:b/>
              </w:rPr>
              <w:t xml:space="preserve">Заказчик</w:t>
            </w:r>
            <w:r>
              <w:rPr>
                <w:b/>
              </w:rPr>
              <w:t xml:space="preserve">:</w:t>
            </w:r>
            <w:r>
              <w:rPr>
                <w:b/>
              </w:rPr>
            </w:r>
            <w:r>
              <w:rPr>
                <w:b/>
              </w:rPr>
            </w:r>
          </w:p>
        </w:tc>
        <w:tc>
          <w:tcPr>
            <w:tcW w:w="5084" w:type="dxa"/>
            <w:textDirection w:val="lrTb"/>
            <w:noWrap w:val="false"/>
          </w:tcPr>
          <w:p>
            <w:pPr>
              <w:jc w:val="both"/>
              <w:widowControl w:val="off"/>
              <w:tabs>
                <w:tab w:val="left" w:pos="-142" w:leader="none"/>
              </w:tabs>
              <w:rPr>
                <w:b/>
              </w:rPr>
            </w:pPr>
            <w:r>
              <w:rPr>
                <w:b/>
              </w:rPr>
              <w:t xml:space="preserve">Подрядчик</w:t>
            </w:r>
            <w:r>
              <w:rPr>
                <w:b/>
              </w:rPr>
              <w:t xml:space="preserve">:</w:t>
            </w:r>
            <w:r>
              <w:rPr>
                <w:b/>
              </w:rPr>
            </w:r>
            <w:r>
              <w:rPr>
                <w:b/>
              </w:rPr>
            </w:r>
          </w:p>
        </w:tc>
      </w:tr>
      <w:tr>
        <w:tblPrEx/>
        <w:trPr/>
        <w:tc>
          <w:tcPr>
            <w:tcW w:w="4719" w:type="dxa"/>
            <w:textDirection w:val="lrTb"/>
            <w:noWrap w:val="false"/>
          </w:tcPr>
          <w:p>
            <w:pPr>
              <w:jc w:val="both"/>
              <w:widowControl w:val="off"/>
              <w:tabs>
                <w:tab w:val="left" w:pos="-142" w:leader="none"/>
              </w:tabs>
            </w:pPr>
            <w:r/>
            <w:permStart w:edGrp="everyone" w:id="894849961"/>
            <w:r/>
            <w:permStart w:edGrp="everyone" w:id="845305996"/>
            <w:r/>
            <w:permEnd w:id="1007705192"/>
            <w:r/>
            <w:permEnd w:id="931332417"/>
            <w:r>
              <w:rPr>
                <w:b/>
              </w:rPr>
              <w:t xml:space="preserve">ПАО «Россети Урал</w:t>
            </w:r>
            <w:r>
              <w:rPr>
                <w:b/>
              </w:rPr>
              <w:t xml:space="preserve">»</w:t>
            </w:r>
            <w:r/>
          </w:p>
        </w:tc>
        <w:tc>
          <w:tcPr>
            <w:tcW w:w="5084" w:type="dxa"/>
            <w:textDirection w:val="lrTb"/>
            <w:noWrap w:val="false"/>
          </w:tcPr>
          <w:p>
            <w:pPr>
              <w:jc w:val="both"/>
              <w:widowControl w:val="off"/>
              <w:tabs>
                <w:tab w:val="left" w:pos="-142" w:leader="none"/>
              </w:tabs>
            </w:pPr>
            <w:r>
              <w:t xml:space="preserve">_____________________</w:t>
            </w:r>
            <w:r/>
          </w:p>
        </w:tc>
      </w:tr>
      <w:tr>
        <w:tblPrEx/>
        <w:trPr/>
        <w:tc>
          <w:tcPr>
            <w:tcW w:w="4719" w:type="dxa"/>
            <w:textDirection w:val="lrTb"/>
            <w:noWrap w:val="false"/>
          </w:tcPr>
          <w:p>
            <w:pPr>
              <w:jc w:val="both"/>
              <w:widowControl w:val="off"/>
              <w:tabs>
                <w:tab w:val="left" w:pos="-142" w:leader="none"/>
              </w:tabs>
            </w:pPr>
            <w:r/>
            <w:permStart w:edGrp="everyone" w:id="1345587522"/>
            <w:r/>
            <w:permStart w:edGrp="everyone" w:id="1871325279"/>
            <w:r/>
            <w:permEnd w:id="894849961"/>
            <w:r/>
            <w:permEnd w:id="845305996"/>
            <w:r/>
            <w:r/>
          </w:p>
        </w:tc>
        <w:tc>
          <w:tcPr>
            <w:tcW w:w="5084" w:type="dxa"/>
            <w:textDirection w:val="lrTb"/>
            <w:noWrap w:val="false"/>
          </w:tcPr>
          <w:p>
            <w:pPr>
              <w:jc w:val="both"/>
              <w:widowControl w:val="off"/>
              <w:tabs>
                <w:tab w:val="left" w:pos="-142" w:leader="none"/>
              </w:tabs>
            </w:pPr>
            <w:r/>
            <w:r/>
          </w:p>
        </w:tc>
      </w:tr>
      <w:tr>
        <w:tblPrEx/>
        <w:trPr/>
        <w:tc>
          <w:tcPr>
            <w:tcW w:w="4719" w:type="dxa"/>
            <w:textDirection w:val="lrTb"/>
            <w:noWrap w:val="false"/>
          </w:tcPr>
          <w:p>
            <w:pPr>
              <w:jc w:val="both"/>
              <w:widowControl w:val="off"/>
              <w:tabs>
                <w:tab w:val="left" w:pos="-142" w:leader="none"/>
              </w:tabs>
            </w:pPr>
            <w:r/>
            <w:permStart w:edGrp="everyone" w:id="1906720627"/>
            <w:r/>
            <w:permStart w:edGrp="everyone" w:id="1543976455"/>
            <w:r/>
            <w:permEnd w:id="1345587522"/>
            <w:r/>
            <w:permEnd w:id="1871325279"/>
            <w:r/>
            <w:r/>
          </w:p>
        </w:tc>
        <w:tc>
          <w:tcPr>
            <w:tcW w:w="5084" w:type="dxa"/>
            <w:textDirection w:val="lrTb"/>
            <w:noWrap w:val="false"/>
          </w:tcPr>
          <w:p>
            <w:pPr>
              <w:jc w:val="both"/>
              <w:widowControl w:val="off"/>
              <w:tabs>
                <w:tab w:val="left" w:pos="-142" w:leader="none"/>
              </w:tabs>
            </w:pPr>
            <w:r/>
            <w:r/>
          </w:p>
        </w:tc>
      </w:tr>
      <w:tr>
        <w:tblPrEx/>
        <w:trPr/>
        <w:tc>
          <w:tcPr>
            <w:tcW w:w="4719" w:type="dxa"/>
            <w:textDirection w:val="lrTb"/>
            <w:noWrap w:val="false"/>
          </w:tcPr>
          <w:p>
            <w:pPr>
              <w:jc w:val="both"/>
              <w:widowControl w:val="off"/>
              <w:tabs>
                <w:tab w:val="left" w:pos="-142" w:leader="none"/>
              </w:tabs>
            </w:pPr>
            <w:r/>
            <w:permStart w:edGrp="everyone" w:id="2142062843"/>
            <w:r/>
            <w:permStart w:edGrp="everyone" w:id="1766418945"/>
            <w:r/>
            <w:permEnd w:id="1906720627"/>
            <w:r/>
            <w:permEnd w:id="1543976455"/>
            <w:r/>
            <w:r/>
          </w:p>
        </w:tc>
        <w:tc>
          <w:tcPr>
            <w:tcW w:w="5084" w:type="dxa"/>
            <w:textDirection w:val="lrTb"/>
            <w:noWrap w:val="false"/>
          </w:tcPr>
          <w:p>
            <w:pPr>
              <w:jc w:val="both"/>
              <w:widowControl w:val="off"/>
              <w:tabs>
                <w:tab w:val="left" w:pos="-142" w:leader="none"/>
              </w:tabs>
            </w:pPr>
            <w:r/>
            <w:r/>
          </w:p>
        </w:tc>
      </w:tr>
      <w:tr>
        <w:tblPrEx/>
        <w:trPr/>
        <w:tc>
          <w:tcPr>
            <w:tcW w:w="4719" w:type="dxa"/>
            <w:textDirection w:val="lrTb"/>
            <w:noWrap w:val="false"/>
          </w:tcPr>
          <w:p>
            <w:pPr>
              <w:jc w:val="both"/>
              <w:widowControl w:val="off"/>
              <w:tabs>
                <w:tab w:val="left" w:pos="-142" w:leader="none"/>
              </w:tabs>
            </w:pPr>
            <w:r/>
            <w:permStart w:edGrp="everyone" w:id="1404981348"/>
            <w:r/>
            <w:permStart w:edGrp="everyone" w:id="813193509"/>
            <w:r/>
            <w:permEnd w:id="2142062843"/>
            <w:r/>
            <w:permEnd w:id="1766418945"/>
            <w:r>
              <w:t xml:space="preserve">_____________________</w:t>
            </w:r>
            <w:r/>
          </w:p>
        </w:tc>
        <w:tc>
          <w:tcPr>
            <w:tcW w:w="5084" w:type="dxa"/>
            <w:textDirection w:val="lrTb"/>
            <w:noWrap w:val="false"/>
          </w:tcPr>
          <w:p>
            <w:pPr>
              <w:jc w:val="both"/>
              <w:widowControl w:val="off"/>
              <w:tabs>
                <w:tab w:val="left" w:pos="-142" w:leader="none"/>
              </w:tabs>
            </w:pPr>
            <w:r>
              <w:t xml:space="preserve">__________________________________</w:t>
            </w:r>
            <w:r/>
          </w:p>
        </w:tc>
      </w:tr>
      <w:tr>
        <w:tblPrEx/>
        <w:trPr/>
        <w:tc>
          <w:tcPr>
            <w:tcW w:w="4719" w:type="dxa"/>
            <w:textDirection w:val="lrTb"/>
            <w:noWrap w:val="false"/>
          </w:tcPr>
          <w:p>
            <w:pPr>
              <w:jc w:val="both"/>
              <w:widowControl w:val="off"/>
              <w:tabs>
                <w:tab w:val="left" w:pos="-142" w:leader="none"/>
              </w:tabs>
            </w:pPr>
            <w:r/>
            <w:permStart w:edGrp="everyone" w:id="244651442"/>
            <w:r/>
            <w:permStart w:edGrp="everyone" w:id="1687162802"/>
            <w:r/>
            <w:permEnd w:id="1404981348"/>
            <w:r/>
            <w:permEnd w:id="813193509"/>
            <w:r>
              <w:t xml:space="preserve">М.П.</w:t>
            </w:r>
            <w:r/>
          </w:p>
        </w:tc>
        <w:tc>
          <w:tcPr>
            <w:tcW w:w="5084" w:type="dxa"/>
            <w:textDirection w:val="lrTb"/>
            <w:noWrap w:val="false"/>
          </w:tcPr>
          <w:p>
            <w:pPr>
              <w:jc w:val="both"/>
              <w:widowControl w:val="off"/>
              <w:tabs>
                <w:tab w:val="left" w:pos="-142" w:leader="none"/>
              </w:tabs>
            </w:pPr>
            <w:r>
              <w:t xml:space="preserve">М.П.</w:t>
            </w:r>
            <w:permEnd w:id="244651442"/>
            <w:r/>
            <w:permEnd w:id="1687162802"/>
            <w:r/>
            <w:r/>
          </w:p>
        </w:tc>
      </w:tr>
    </w:tbl>
    <w:p>
      <w:pPr>
        <w:ind w:left="363" w:right="26"/>
        <w:jc w:val="both"/>
        <w:widowControl w:val="off"/>
        <w:tabs>
          <w:tab w:val="left" w:pos="840" w:leader="none"/>
          <w:tab w:val="left" w:pos="1183" w:leader="none"/>
        </w:tabs>
      </w:pPr>
      <w:r/>
      <w:r/>
    </w:p>
    <w:p>
      <w:pPr>
        <w:spacing w:after="200" w:line="276" w:lineRule="auto"/>
        <w:rPr>
          <w:rFonts w:ascii="Calibri" w:hAnsi="Calibri" w:eastAsia="Calibri"/>
          <w:b/>
          <w:sz w:val="26"/>
          <w:szCs w:val="26"/>
          <w:lang w:eastAsia="en-US"/>
        </w:rPr>
      </w:pPr>
      <w:r>
        <w:rPr>
          <w:rFonts w:ascii="Calibri" w:hAnsi="Calibri" w:eastAsia="Calibri"/>
          <w:b/>
          <w:sz w:val="26"/>
          <w:szCs w:val="26"/>
          <w:lang w:eastAsia="en-US"/>
        </w:rPr>
        <w:br w:type="page" w:clear="all"/>
      </w:r>
      <w:r>
        <w:rPr>
          <w:rFonts w:ascii="Calibri" w:hAnsi="Calibri" w:eastAsia="Calibri"/>
          <w:b/>
          <w:sz w:val="26"/>
          <w:szCs w:val="26"/>
          <w:lang w:eastAsia="en-US"/>
        </w:rPr>
      </w:r>
      <w:r>
        <w:rPr>
          <w:rFonts w:ascii="Calibri" w:hAnsi="Calibri" w:eastAsia="Calibri"/>
          <w:b/>
          <w:sz w:val="26"/>
          <w:szCs w:val="26"/>
          <w:lang w:eastAsia="en-US"/>
        </w:rPr>
      </w:r>
    </w:p>
    <w:p>
      <w:pPr>
        <w:jc w:val="right"/>
        <w:widowControl w:val="off"/>
      </w:pPr>
      <w:r>
        <w:t xml:space="preserve"> Пр</w:t>
      </w:r>
      <w:r>
        <w:t xml:space="preserve">иложение № </w:t>
      </w:r>
      <w:r>
        <w:t xml:space="preserve">12</w:t>
      </w:r>
      <w:r/>
    </w:p>
    <w:p>
      <w:pPr>
        <w:jc w:val="right"/>
        <w:widowControl w:val="off"/>
        <w:rPr>
          <w:bCs/>
        </w:rPr>
      </w:pPr>
      <w:r>
        <w:rPr>
          <w:bCs/>
        </w:rPr>
        <w:t xml:space="preserve">к договору </w:t>
      </w:r>
      <w:r>
        <w:rPr>
          <w:bCs/>
        </w:rPr>
        <w:t xml:space="preserve">подряда </w:t>
      </w:r>
      <w:r>
        <w:rPr>
          <w:bCs/>
        </w:rPr>
        <w:t xml:space="preserve">№  _</w:t>
      </w:r>
      <w:r>
        <w:rPr>
          <w:bCs/>
        </w:rPr>
        <w:t xml:space="preserve">_____________   от  «___» ________20__ г</w:t>
      </w:r>
      <w:r>
        <w:rPr>
          <w:bCs/>
        </w:rPr>
      </w:r>
      <w:r>
        <w:rPr>
          <w:bCs/>
        </w:rPr>
      </w:r>
    </w:p>
    <w:p>
      <w:pPr>
        <w:spacing w:after="160" w:line="259" w:lineRule="auto"/>
        <w:rPr>
          <w:rFonts w:ascii="Calibri" w:hAnsi="Calibri" w:eastAsia="Calibri"/>
          <w:b/>
          <w:sz w:val="26"/>
          <w:szCs w:val="26"/>
          <w:lang w:eastAsia="en-US"/>
        </w:rPr>
      </w:pPr>
      <w:r>
        <w:rPr>
          <w:rFonts w:ascii="Calibri" w:hAnsi="Calibri" w:eastAsia="Calibri"/>
          <w:b/>
          <w:sz w:val="26"/>
          <w:szCs w:val="26"/>
          <w:lang w:eastAsia="en-US"/>
        </w:rPr>
      </w:r>
      <w:r>
        <w:rPr>
          <w:rFonts w:ascii="Calibri" w:hAnsi="Calibri" w:eastAsia="Calibri"/>
          <w:b/>
          <w:sz w:val="26"/>
          <w:szCs w:val="26"/>
          <w:lang w:eastAsia="en-US"/>
        </w:rPr>
      </w:r>
      <w:r>
        <w:rPr>
          <w:rFonts w:ascii="Calibri" w:hAnsi="Calibri" w:eastAsia="Calibri"/>
          <w:b/>
          <w:sz w:val="26"/>
          <w:szCs w:val="26"/>
          <w:lang w:eastAsia="en-US"/>
        </w:rPr>
      </w:r>
    </w:p>
    <w:p>
      <w:pPr>
        <w:jc w:val="center"/>
        <w:widowControl w:val="off"/>
        <w:rPr>
          <w:rStyle w:val="1548"/>
          <w:b/>
          <w:bCs/>
          <w:iCs/>
          <w:sz w:val="26"/>
          <w:szCs w:val="26"/>
        </w:rPr>
        <w:outlineLvl w:val="0"/>
      </w:pPr>
      <w:r/>
      <w:bookmarkStart w:id="64" w:name="_Toc170987164"/>
      <w:r>
        <w:rPr>
          <w:rStyle w:val="1548"/>
          <w:b/>
          <w:bCs/>
          <w:sz w:val="26"/>
          <w:szCs w:val="26"/>
        </w:rPr>
        <w:t xml:space="preserve">Типовая форма</w:t>
      </w:r>
      <w:r>
        <w:rPr>
          <w:rStyle w:val="1548"/>
          <w:b/>
          <w:bCs/>
          <w:sz w:val="26"/>
          <w:szCs w:val="26"/>
        </w:rPr>
        <w:br/>
      </w:r>
      <w:r>
        <w:rPr>
          <w:rStyle w:val="1548"/>
          <w:b/>
          <w:bCs/>
          <w:iCs/>
          <w:sz w:val="26"/>
          <w:szCs w:val="26"/>
        </w:rPr>
        <w:t xml:space="preserve">соглашения о гарантийном депозите</w:t>
      </w:r>
      <w:bookmarkEnd w:id="64"/>
      <w:r>
        <w:rPr>
          <w:rStyle w:val="1548"/>
          <w:b/>
          <w:bCs/>
          <w:iCs/>
          <w:sz w:val="26"/>
          <w:szCs w:val="26"/>
        </w:rPr>
        <w:t xml:space="preserve"> </w:t>
      </w:r>
      <w:r>
        <w:rPr>
          <w:rStyle w:val="1548"/>
          <w:b/>
          <w:bCs/>
          <w:iCs/>
          <w:sz w:val="26"/>
          <w:szCs w:val="26"/>
        </w:rPr>
      </w:r>
      <w:r>
        <w:rPr>
          <w:rStyle w:val="1548"/>
          <w:b/>
          <w:bCs/>
          <w:iCs/>
          <w:sz w:val="26"/>
          <w:szCs w:val="26"/>
        </w:rPr>
      </w:r>
    </w:p>
    <w:p>
      <w:pPr>
        <w:jc w:val="center"/>
        <w:widowControl w:val="off"/>
        <w:rPr>
          <w:rStyle w:val="1548"/>
          <w:b/>
          <w:bCs/>
          <w:sz w:val="26"/>
          <w:szCs w:val="26"/>
        </w:rPr>
      </w:pPr>
      <w:r>
        <w:rPr>
          <w:b/>
          <w:bCs/>
          <w:sz w:val="26"/>
          <w:szCs w:val="26"/>
        </w:rPr>
      </w:r>
      <w:r>
        <w:rPr>
          <w:rStyle w:val="1548"/>
          <w:b/>
          <w:bCs/>
          <w:sz w:val="26"/>
          <w:szCs w:val="26"/>
        </w:rPr>
      </w:r>
      <w:r>
        <w:rPr>
          <w:rStyle w:val="1548"/>
          <w:b/>
          <w:bCs/>
          <w:sz w:val="26"/>
          <w:szCs w:val="26"/>
        </w:rPr>
      </w:r>
    </w:p>
    <w:p>
      <w:pPr>
        <w:jc w:val="center"/>
        <w:widowControl w:val="off"/>
        <w:rPr>
          <w:rStyle w:val="1548"/>
          <w:b/>
          <w:bCs/>
          <w:sz w:val="26"/>
          <w:szCs w:val="26"/>
        </w:rPr>
      </w:pPr>
      <w:r>
        <w:rPr>
          <w:rStyle w:val="1548"/>
          <w:b/>
          <w:bCs/>
          <w:sz w:val="26"/>
          <w:szCs w:val="26"/>
        </w:rPr>
        <w:t xml:space="preserve">СОГЛАШЕНИЕ</w:t>
      </w:r>
      <w:r>
        <w:rPr>
          <w:rStyle w:val="1548"/>
          <w:b/>
          <w:bCs/>
          <w:sz w:val="26"/>
          <w:szCs w:val="26"/>
        </w:rPr>
      </w:r>
      <w:r>
        <w:rPr>
          <w:rStyle w:val="1548"/>
          <w:b/>
          <w:bCs/>
          <w:sz w:val="26"/>
          <w:szCs w:val="26"/>
        </w:rPr>
      </w:r>
    </w:p>
    <w:p>
      <w:pPr>
        <w:jc w:val="center"/>
        <w:widowControl w:val="off"/>
        <w:rPr>
          <w:rStyle w:val="1548"/>
          <w:b/>
          <w:bCs/>
          <w:sz w:val="26"/>
          <w:szCs w:val="26"/>
        </w:rPr>
      </w:pPr>
      <w:r>
        <w:rPr>
          <w:rStyle w:val="1548"/>
          <w:b/>
          <w:bCs/>
          <w:sz w:val="26"/>
          <w:szCs w:val="26"/>
        </w:rPr>
        <w:t xml:space="preserve">о гарантийном депозите</w:t>
      </w:r>
      <w:r>
        <w:rPr>
          <w:rStyle w:val="1548"/>
          <w:b/>
          <w:bCs/>
          <w:sz w:val="26"/>
          <w:szCs w:val="26"/>
        </w:rPr>
      </w:r>
      <w:r>
        <w:rPr>
          <w:rStyle w:val="1548"/>
          <w:b/>
          <w:bCs/>
          <w:sz w:val="26"/>
          <w:szCs w:val="26"/>
        </w:rPr>
      </w:r>
    </w:p>
    <w:p>
      <w:pPr>
        <w:widowControl w:val="off"/>
        <w:rPr>
          <w:rStyle w:val="1549"/>
          <w:sz w:val="26"/>
          <w:szCs w:val="26"/>
        </w:rPr>
      </w:pPr>
      <w:r>
        <w:rPr>
          <w:sz w:val="26"/>
          <w:szCs w:val="26"/>
        </w:rPr>
      </w:r>
      <w:r>
        <w:rPr>
          <w:rStyle w:val="1549"/>
          <w:sz w:val="26"/>
          <w:szCs w:val="26"/>
        </w:rPr>
      </w:r>
      <w:r>
        <w:rPr>
          <w:rStyle w:val="1549"/>
          <w:sz w:val="26"/>
          <w:szCs w:val="26"/>
        </w:rPr>
      </w:r>
    </w:p>
    <w:tbl>
      <w:tblPr>
        <w:tblW w:w="9712"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5107"/>
      </w:tblGrid>
      <w:tr>
        <w:tblPrEx/>
        <w:trPr>
          <w:trHeight w:val="309"/>
        </w:trPr>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548" w:type="dxa"/>
            <w:textDirection w:val="lrTb"/>
            <w:noWrap w:val="false"/>
          </w:tcPr>
          <w:p>
            <w:pPr>
              <w:ind w:firstLine="851"/>
              <w:widowControl w:val="off"/>
            </w:pPr>
            <w:r>
              <w:rPr>
                <w:rStyle w:val="1548"/>
                <w:sz w:val="26"/>
                <w:szCs w:val="26"/>
              </w:rPr>
              <w:t xml:space="preserve">г. __________</w:t>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2057" w:type="dxa"/>
            <w:textDirection w:val="lrTb"/>
            <w:noWrap w:val="false"/>
          </w:tcPr>
          <w:p>
            <w:pPr>
              <w:ind w:firstLine="851"/>
              <w:widowControl w:val="off"/>
            </w:pPr>
            <w:r/>
            <w:r/>
          </w:p>
        </w:tc>
        <w:tc>
          <w:tcPr>
            <w:shd w:val="clear" w:color="auto" w:fill="auto"/>
            <w:tcBorders>
              <w:top w:val="none" w:color="000000" w:sz="4" w:space="0"/>
              <w:left w:val="none" w:color="000000" w:sz="4" w:space="0"/>
              <w:bottom w:val="none" w:color="000000" w:sz="4" w:space="0"/>
              <w:right w:val="none" w:color="000000" w:sz="4" w:space="0"/>
            </w:tcBorders>
            <w:tcMar>
              <w:left w:w="80" w:type="dxa"/>
              <w:top w:w="80" w:type="dxa"/>
              <w:right w:w="80" w:type="dxa"/>
              <w:bottom w:w="80" w:type="dxa"/>
            </w:tcMar>
            <w:tcW w:w="5107" w:type="dxa"/>
            <w:textDirection w:val="lrTb"/>
            <w:noWrap w:val="false"/>
          </w:tcPr>
          <w:p>
            <w:pPr>
              <w:ind w:firstLine="851"/>
              <w:widowControl w:val="off"/>
            </w:pPr>
            <w:r>
              <w:rPr>
                <w:rStyle w:val="1548"/>
                <w:sz w:val="26"/>
                <w:szCs w:val="26"/>
              </w:rPr>
              <w:t xml:space="preserve">                «_____»________ 20___г.</w:t>
            </w:r>
            <w:r/>
          </w:p>
        </w:tc>
      </w:tr>
    </w:tbl>
    <w:p>
      <w:pPr>
        <w:ind w:firstLine="851"/>
        <w:widowControl w:val="off"/>
        <w:rPr>
          <w:rStyle w:val="1548"/>
          <w:b/>
          <w:bCs/>
          <w:i/>
          <w:iCs/>
          <w:sz w:val="26"/>
          <w:szCs w:val="26"/>
        </w:rPr>
      </w:pPr>
      <w:r>
        <w:rPr>
          <w:b/>
          <w:bCs/>
          <w:i/>
          <w:iCs/>
          <w:sz w:val="26"/>
          <w:szCs w:val="26"/>
        </w:rPr>
      </w:r>
      <w:r>
        <w:rPr>
          <w:rStyle w:val="1548"/>
          <w:b/>
          <w:bCs/>
          <w:i/>
          <w:iCs/>
          <w:sz w:val="26"/>
          <w:szCs w:val="26"/>
        </w:rPr>
      </w:r>
      <w:r>
        <w:rPr>
          <w:rStyle w:val="1548"/>
          <w:b/>
          <w:bCs/>
          <w:i/>
          <w:iCs/>
          <w:sz w:val="26"/>
          <w:szCs w:val="26"/>
        </w:rPr>
      </w:r>
    </w:p>
    <w:p>
      <w:pPr>
        <w:ind w:firstLine="851"/>
        <w:jc w:val="both"/>
        <w:widowControl w:val="off"/>
        <w:rPr>
          <w:rStyle w:val="1548"/>
          <w:sz w:val="26"/>
          <w:szCs w:val="26"/>
        </w:rPr>
      </w:pPr>
      <w:r>
        <w:rPr>
          <w:rStyle w:val="1548"/>
          <w:sz w:val="26"/>
          <w:szCs w:val="26"/>
        </w:rPr>
        <w:t xml:space="preserve">Публичное акционерное общество «Россети Урал» (сокращенное наименование: ПАО «Россети Урал»), именуемое в дальнейшем «</w:t>
      </w:r>
      <w:r>
        <w:rPr>
          <w:rStyle w:val="1548"/>
          <w:i/>
          <w:iCs/>
          <w:sz w:val="26"/>
          <w:szCs w:val="26"/>
        </w:rPr>
        <w:t xml:space="preserve">Заказчик</w:t>
      </w:r>
      <w:r>
        <w:rPr>
          <w:rStyle w:val="1548"/>
          <w:sz w:val="26"/>
          <w:szCs w:val="26"/>
        </w:rPr>
        <w:t xml:space="preserve">», в лице _______________________, действующего на основании __________________, с одной стороны, и ________________________, именуемое в дальнейшем «</w:t>
      </w:r>
      <w:r>
        <w:rPr>
          <w:rStyle w:val="1548"/>
          <w:i/>
          <w:iCs/>
          <w:sz w:val="26"/>
          <w:szCs w:val="26"/>
        </w:rPr>
        <w:t xml:space="preserve">Подрядчик</w:t>
      </w:r>
      <w:r>
        <w:rPr>
          <w:rStyle w:val="1548"/>
          <w:sz w:val="26"/>
          <w:szCs w:val="26"/>
        </w:rPr>
        <w:t xml:space="preserve">»,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r>
        <w:rPr>
          <w:rStyle w:val="1548"/>
          <w:sz w:val="26"/>
          <w:szCs w:val="26"/>
        </w:rPr>
      </w:r>
      <w:r>
        <w:rPr>
          <w:rStyle w:val="1548"/>
          <w:sz w:val="26"/>
          <w:szCs w:val="26"/>
        </w:rPr>
      </w:r>
    </w:p>
    <w:p>
      <w:pPr>
        <w:ind w:firstLine="851"/>
        <w:jc w:val="both"/>
        <w:widowControl w:val="off"/>
        <w:rPr>
          <w:rStyle w:val="1549"/>
          <w:sz w:val="26"/>
          <w:szCs w:val="26"/>
        </w:rPr>
      </w:pPr>
      <w:r>
        <w:rPr>
          <w:sz w:val="26"/>
          <w:szCs w:val="26"/>
        </w:rPr>
      </w:r>
      <w:r>
        <w:rPr>
          <w:rStyle w:val="1549"/>
          <w:sz w:val="26"/>
          <w:szCs w:val="26"/>
        </w:rPr>
      </w:r>
      <w:r>
        <w:rPr>
          <w:rStyle w:val="1549"/>
          <w:sz w:val="26"/>
          <w:szCs w:val="26"/>
        </w:rPr>
      </w:r>
    </w:p>
    <w:p>
      <w:pPr>
        <w:ind w:firstLine="851"/>
        <w:jc w:val="both"/>
        <w:widowControl w:val="off"/>
        <w:rPr>
          <w:rStyle w:val="1548"/>
          <w:sz w:val="26"/>
          <w:szCs w:val="26"/>
        </w:rPr>
      </w:pPr>
      <w:r>
        <w:rPr>
          <w:rStyle w:val="1548"/>
          <w:sz w:val="26"/>
          <w:szCs w:val="26"/>
        </w:rPr>
        <w:t xml:space="preserve">1. </w:t>
      </w:r>
      <w:r>
        <w:rPr>
          <w:rStyle w:val="1548"/>
          <w:i/>
          <w:iCs/>
          <w:sz w:val="26"/>
          <w:szCs w:val="26"/>
        </w:rPr>
        <w:t xml:space="preserve">Подрядчик</w:t>
      </w:r>
      <w:r>
        <w:rPr>
          <w:rStyle w:val="1548"/>
          <w:sz w:val="26"/>
          <w:szCs w:val="26"/>
        </w:rPr>
        <w:t xml:space="preserve"> в порядке статьи 329 Гражданского кодекса Российской Федерации предоставляет </w:t>
      </w:r>
      <w:r>
        <w:rPr>
          <w:rStyle w:val="1548"/>
          <w:i/>
          <w:iCs/>
          <w:sz w:val="26"/>
          <w:szCs w:val="26"/>
        </w:rPr>
        <w:t xml:space="preserve">Заказчику</w:t>
      </w:r>
      <w:r>
        <w:rPr>
          <w:rStyle w:val="1548"/>
          <w:sz w:val="26"/>
          <w:szCs w:val="26"/>
        </w:rPr>
        <w:t xml:space="preserve"> в качестве способа обеспечения обязательств по Договору и гарантийных обязательств гарантийный депозит в размере</w:t>
      </w:r>
      <w:r>
        <w:rPr>
          <w:rStyle w:val="1548"/>
          <w:sz w:val="26"/>
          <w:szCs w:val="26"/>
        </w:rPr>
        <w:br/>
        <w:t xml:space="preserve">10 (Десяти) процентов от цены Договора (включая НДС) на сумму ___________ (____________________) рублей на срок действия Договора и гарантийного срока.</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2. </w:t>
      </w:r>
      <w:r>
        <w:rPr>
          <w:rStyle w:val="1548"/>
          <w:i/>
          <w:iCs/>
          <w:sz w:val="26"/>
          <w:szCs w:val="26"/>
        </w:rPr>
        <w:t xml:space="preserve">Подрядчик</w:t>
      </w:r>
      <w:r>
        <w:rPr>
          <w:rStyle w:val="1548"/>
          <w:sz w:val="26"/>
          <w:szCs w:val="26"/>
        </w:rPr>
        <w:t xml:space="preserve"> предоставляет </w:t>
      </w:r>
      <w:r>
        <w:rPr>
          <w:rStyle w:val="1548"/>
          <w:i/>
          <w:iCs/>
          <w:sz w:val="26"/>
          <w:szCs w:val="26"/>
        </w:rPr>
        <w:t xml:space="preserve">Заказчику</w:t>
      </w:r>
      <w:r>
        <w:rPr>
          <w:rStyle w:val="1548"/>
          <w:sz w:val="26"/>
          <w:szCs w:val="26"/>
        </w:rPr>
        <w:t xml:space="preserve">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Pr>
          <w:rStyle w:val="1548"/>
          <w:i/>
          <w:iCs/>
          <w:sz w:val="26"/>
          <w:szCs w:val="26"/>
        </w:rPr>
        <w:t xml:space="preserve">Подрядчиком</w:t>
      </w:r>
      <w:r>
        <w:rPr>
          <w:rStyle w:val="1548"/>
          <w:sz w:val="26"/>
          <w:szCs w:val="26"/>
        </w:rPr>
        <w:t xml:space="preserve"> в качестве гарантийного депозита путем резервирования названной денежной суммы на счете </w:t>
      </w:r>
      <w:r>
        <w:rPr>
          <w:rStyle w:val="1548"/>
          <w:i/>
          <w:iCs/>
          <w:sz w:val="26"/>
          <w:szCs w:val="26"/>
        </w:rPr>
        <w:t xml:space="preserve">Заказчика</w:t>
      </w:r>
      <w:r>
        <w:rPr>
          <w:rStyle w:val="1548"/>
          <w:sz w:val="26"/>
          <w:szCs w:val="26"/>
        </w:rPr>
        <w:t xml:space="preserve">:</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 на период исполнения Договора до момента подписания акта ввода </w:t>
      </w:r>
      <w:r>
        <w:rPr>
          <w:rStyle w:val="1548"/>
          <w:sz w:val="26"/>
          <w:szCs w:val="26"/>
        </w:rPr>
        <w:br/>
        <w:t xml:space="preserve">в эксплуатацию </w:t>
      </w:r>
      <w:r>
        <w:rPr>
          <w:rStyle w:val="1548"/>
          <w:i/>
          <w:iCs/>
          <w:sz w:val="26"/>
          <w:szCs w:val="26"/>
        </w:rPr>
        <w:t xml:space="preserve">законченного строительством объекта приемочной комиссией </w:t>
      </w:r>
      <w:r>
        <w:rPr>
          <w:rStyle w:val="1548"/>
          <w:sz w:val="26"/>
          <w:szCs w:val="26"/>
        </w:rPr>
        <w:t xml:space="preserve">/ </w:t>
      </w:r>
      <w:r>
        <w:rPr>
          <w:rStyle w:val="1548"/>
          <w:i/>
          <w:iCs/>
          <w:sz w:val="26"/>
          <w:szCs w:val="26"/>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48"/>
          <w:sz w:val="26"/>
          <w:szCs w:val="26"/>
        </w:rPr>
        <w:t xml:space="preserve">;</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 на период исполнения Договора и гарантийной эксплуатации объекта до момента окончания гарантийного срока.</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3. Оплата выполненных </w:t>
      </w:r>
      <w:r>
        <w:rPr>
          <w:rStyle w:val="1548"/>
          <w:i/>
          <w:iCs/>
          <w:sz w:val="26"/>
          <w:szCs w:val="26"/>
        </w:rPr>
        <w:t xml:space="preserve">Подрядчиком</w:t>
      </w:r>
      <w:r>
        <w:rPr>
          <w:rStyle w:val="1548"/>
          <w:sz w:val="26"/>
          <w:szCs w:val="26"/>
        </w:rPr>
        <w:t xml:space="preserve"> работ производится на условиях резервирования </w:t>
      </w:r>
      <w:r>
        <w:rPr>
          <w:rStyle w:val="1548"/>
          <w:i/>
          <w:iCs/>
          <w:sz w:val="26"/>
          <w:szCs w:val="26"/>
        </w:rPr>
        <w:t xml:space="preserve">Заказчиком</w:t>
      </w:r>
      <w:r>
        <w:rPr>
          <w:rStyle w:val="1548"/>
          <w:sz w:val="26"/>
          <w:szCs w:val="26"/>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4. Гарантийный депозит может быть использован </w:t>
      </w:r>
      <w:r>
        <w:rPr>
          <w:rStyle w:val="1548"/>
          <w:i/>
          <w:iCs/>
          <w:sz w:val="26"/>
          <w:szCs w:val="26"/>
        </w:rPr>
        <w:t xml:space="preserve">Заказчиком</w:t>
      </w:r>
      <w:r>
        <w:rPr>
          <w:rStyle w:val="1548"/>
          <w:sz w:val="26"/>
          <w:szCs w:val="26"/>
        </w:rPr>
        <w:t xml:space="preserve"> для покрытия расходов, связанных с ненадлежащим исполнением </w:t>
      </w:r>
      <w:r>
        <w:rPr>
          <w:rStyle w:val="1548"/>
          <w:i/>
          <w:iCs/>
          <w:sz w:val="26"/>
          <w:szCs w:val="26"/>
        </w:rPr>
        <w:t xml:space="preserve">Подрядчиком</w:t>
      </w:r>
      <w:r>
        <w:rPr>
          <w:rStyle w:val="1548"/>
          <w:sz w:val="26"/>
          <w:szCs w:val="26"/>
        </w:rPr>
        <w:t xml:space="preserve"> обязательств по Договору, в том числе на возмещение убытков, связанных с гарантийными обязательствами.</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5. Сумма списания Гарантийного депозита определяется </w:t>
      </w:r>
      <w:r>
        <w:rPr>
          <w:rStyle w:val="1548"/>
          <w:i/>
          <w:iCs/>
          <w:sz w:val="26"/>
          <w:szCs w:val="26"/>
        </w:rPr>
        <w:t xml:space="preserve">Заказчиком</w:t>
      </w:r>
      <w:r>
        <w:rPr>
          <w:rStyle w:val="1548"/>
          <w:sz w:val="26"/>
          <w:szCs w:val="26"/>
        </w:rPr>
        <w:t xml:space="preserve"> с учетом следующих положений:</w:t>
      </w:r>
      <w:r>
        <w:rPr>
          <w:rStyle w:val="1548"/>
          <w:sz w:val="26"/>
          <w:szCs w:val="26"/>
        </w:rPr>
      </w:r>
      <w:r>
        <w:rPr>
          <w:rStyle w:val="1548"/>
          <w:sz w:val="26"/>
          <w:szCs w:val="26"/>
        </w:rPr>
      </w:r>
    </w:p>
    <w:p>
      <w:pPr>
        <w:ind w:firstLine="851"/>
        <w:jc w:val="both"/>
        <w:widowControl w:val="off"/>
        <w:tabs>
          <w:tab w:val="left" w:pos="1276" w:leader="none"/>
        </w:tabs>
        <w:rPr>
          <w:rStyle w:val="1548"/>
          <w:sz w:val="26"/>
          <w:szCs w:val="26"/>
        </w:rPr>
      </w:pPr>
      <w:r>
        <w:rPr>
          <w:rStyle w:val="1548"/>
          <w:sz w:val="26"/>
          <w:szCs w:val="26"/>
        </w:rPr>
        <w:t xml:space="preserve">5.1.</w:t>
      </w:r>
      <w:r>
        <w:rPr>
          <w:rStyle w:val="1548"/>
          <w:sz w:val="26"/>
          <w:szCs w:val="26"/>
        </w:rPr>
        <w:tab/>
        <w:t xml:space="preserve">Сумма списания Гарантийного депозита должна соответствовать </w:t>
      </w:r>
      <w:r>
        <w:rPr>
          <w:rStyle w:val="1548"/>
          <w:sz w:val="26"/>
          <w:szCs w:val="26"/>
        </w:rPr>
        <w:t xml:space="preserve">минимальной из следующих двух величин:</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суммы неисполненных денежных обязательств </w:t>
      </w:r>
      <w:r>
        <w:rPr>
          <w:rStyle w:val="1548"/>
          <w:i/>
          <w:iCs/>
          <w:sz w:val="26"/>
          <w:szCs w:val="26"/>
        </w:rPr>
        <w:t xml:space="preserve">Подрядчика</w:t>
      </w:r>
      <w:r>
        <w:rPr>
          <w:rStyle w:val="1548"/>
          <w:sz w:val="26"/>
          <w:szCs w:val="26"/>
        </w:rPr>
        <w:t xml:space="preserve"> перед </w:t>
      </w:r>
      <w:r>
        <w:rPr>
          <w:rStyle w:val="1548"/>
          <w:i/>
          <w:iCs/>
          <w:sz w:val="26"/>
          <w:szCs w:val="26"/>
        </w:rPr>
        <w:t xml:space="preserve">Заказчиком</w:t>
      </w:r>
      <w:r>
        <w:rPr>
          <w:rStyle w:val="1548"/>
          <w:sz w:val="26"/>
          <w:szCs w:val="26"/>
        </w:rPr>
        <w:t xml:space="preserve">, рассчитанной в соответствии с </w:t>
      </w:r>
      <w:r>
        <w:rPr>
          <w:rStyle w:val="1548"/>
          <w:sz w:val="26"/>
          <w:szCs w:val="26"/>
        </w:rPr>
        <w:t xml:space="preserve">пп</w:t>
      </w:r>
      <w:r>
        <w:rPr>
          <w:rStyle w:val="1548"/>
          <w:sz w:val="26"/>
          <w:szCs w:val="26"/>
        </w:rPr>
        <w:t xml:space="preserve">. 5.2-5.4 настоящего Соглашения;</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размера Гарантийного депозита.</w:t>
      </w:r>
      <w:r>
        <w:rPr>
          <w:rStyle w:val="1548"/>
          <w:sz w:val="26"/>
          <w:szCs w:val="26"/>
        </w:rPr>
      </w:r>
      <w:r>
        <w:rPr>
          <w:rStyle w:val="1548"/>
          <w:sz w:val="26"/>
          <w:szCs w:val="26"/>
        </w:rPr>
      </w:r>
    </w:p>
    <w:p>
      <w:pPr>
        <w:ind w:firstLine="851"/>
        <w:jc w:val="both"/>
        <w:widowControl w:val="off"/>
        <w:tabs>
          <w:tab w:val="left" w:pos="1276" w:leader="none"/>
        </w:tabs>
        <w:rPr>
          <w:rStyle w:val="1548"/>
          <w:sz w:val="26"/>
          <w:szCs w:val="26"/>
        </w:rPr>
      </w:pPr>
      <w:r>
        <w:rPr>
          <w:rStyle w:val="1548"/>
          <w:sz w:val="26"/>
          <w:szCs w:val="26"/>
        </w:rPr>
        <w:t xml:space="preserve">5.2.</w:t>
      </w:r>
      <w:r>
        <w:rPr>
          <w:rStyle w:val="1548"/>
          <w:sz w:val="26"/>
          <w:szCs w:val="26"/>
        </w:rPr>
        <w:tab/>
        <w:t xml:space="preserve">Для Гарантийного депозита, предоставляемого в целях обеспечения обязательств </w:t>
      </w:r>
      <w:r>
        <w:rPr>
          <w:rStyle w:val="1548"/>
          <w:i/>
          <w:iCs/>
          <w:sz w:val="26"/>
          <w:szCs w:val="26"/>
        </w:rPr>
        <w:t xml:space="preserve">Подрядчика</w:t>
      </w:r>
      <w:r>
        <w:rPr>
          <w:rStyle w:val="1548"/>
          <w:sz w:val="26"/>
          <w:szCs w:val="26"/>
        </w:rPr>
        <w:t xml:space="preserve">, в случае если Договором предусмотрена авансовая форма расчетов суммой неисполненных денежных обязательств Подрядчика перед </w:t>
      </w:r>
      <w:r>
        <w:rPr>
          <w:rStyle w:val="1548"/>
          <w:i/>
          <w:iCs/>
          <w:sz w:val="26"/>
          <w:szCs w:val="26"/>
        </w:rPr>
        <w:t xml:space="preserve">Заказчиком</w:t>
      </w:r>
      <w:r>
        <w:rPr>
          <w:rStyle w:val="1548"/>
          <w:sz w:val="26"/>
          <w:szCs w:val="26"/>
        </w:rPr>
        <w:t xml:space="preserve"> является непогашенная сумма авансового платежа.</w:t>
      </w:r>
      <w:r>
        <w:rPr>
          <w:rStyle w:val="1548"/>
          <w:sz w:val="26"/>
          <w:szCs w:val="26"/>
        </w:rPr>
      </w:r>
      <w:r>
        <w:rPr>
          <w:rStyle w:val="1548"/>
          <w:sz w:val="26"/>
          <w:szCs w:val="26"/>
        </w:rPr>
      </w:r>
    </w:p>
    <w:p>
      <w:pPr>
        <w:ind w:firstLine="851"/>
        <w:jc w:val="both"/>
        <w:widowControl w:val="off"/>
        <w:tabs>
          <w:tab w:val="left" w:pos="1276" w:leader="none"/>
        </w:tabs>
        <w:rPr>
          <w:rStyle w:val="1548"/>
          <w:sz w:val="26"/>
          <w:szCs w:val="26"/>
        </w:rPr>
      </w:pPr>
      <w:r>
        <w:rPr>
          <w:rStyle w:val="1548"/>
          <w:sz w:val="26"/>
          <w:szCs w:val="26"/>
        </w:rPr>
        <w:t xml:space="preserve">5.3.</w:t>
      </w:r>
      <w:r>
        <w:rPr>
          <w:rStyle w:val="1548"/>
          <w:sz w:val="26"/>
          <w:szCs w:val="26"/>
        </w:rPr>
        <w:tab/>
        <w:t xml:space="preserve">Для Гарантийного депозита, предоставляемого в качестве обеспечения исполнения </w:t>
      </w:r>
      <w:r>
        <w:rPr>
          <w:rStyle w:val="1548"/>
          <w:i/>
          <w:iCs/>
          <w:sz w:val="26"/>
          <w:szCs w:val="26"/>
        </w:rPr>
        <w:t xml:space="preserve">Подрядчиком</w:t>
      </w:r>
      <w:r>
        <w:rPr>
          <w:rStyle w:val="1548"/>
          <w:sz w:val="26"/>
          <w:szCs w:val="26"/>
        </w:rPr>
        <w:t xml:space="preserve"> обязательств по Договору, сумма неисполненных денежных обязательств </w:t>
      </w:r>
      <w:r>
        <w:rPr>
          <w:rStyle w:val="1548"/>
          <w:i/>
          <w:iCs/>
          <w:sz w:val="26"/>
          <w:szCs w:val="26"/>
        </w:rPr>
        <w:t xml:space="preserve">Подрядчика</w:t>
      </w:r>
      <w:r>
        <w:rPr>
          <w:rStyle w:val="1548"/>
          <w:sz w:val="26"/>
          <w:szCs w:val="26"/>
        </w:rPr>
        <w:t xml:space="preserve"> перед </w:t>
      </w:r>
      <w:r>
        <w:rPr>
          <w:rStyle w:val="1548"/>
          <w:i/>
          <w:iCs/>
          <w:sz w:val="26"/>
          <w:szCs w:val="26"/>
        </w:rPr>
        <w:t xml:space="preserve">Заказчиком</w:t>
      </w:r>
      <w:r>
        <w:rPr>
          <w:rStyle w:val="1548"/>
          <w:sz w:val="26"/>
          <w:szCs w:val="26"/>
        </w:rPr>
        <w:t xml:space="preserve"> определяется с учетом:</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суммы выставленных </w:t>
      </w:r>
      <w:r>
        <w:rPr>
          <w:rStyle w:val="1548"/>
          <w:i/>
          <w:iCs/>
          <w:sz w:val="26"/>
          <w:szCs w:val="26"/>
        </w:rPr>
        <w:t xml:space="preserve">Подрядчику</w:t>
      </w:r>
      <w:r>
        <w:rPr>
          <w:rStyle w:val="1548"/>
          <w:sz w:val="26"/>
          <w:szCs w:val="26"/>
        </w:rPr>
        <w:t xml:space="preserve"> и неоплаченных претензий (кроме претензий, отозванных </w:t>
      </w:r>
      <w:r>
        <w:rPr>
          <w:rStyle w:val="1548"/>
          <w:i/>
          <w:iCs/>
          <w:sz w:val="26"/>
          <w:szCs w:val="26"/>
        </w:rPr>
        <w:t xml:space="preserve">Заказчиком</w:t>
      </w:r>
      <w:r>
        <w:rPr>
          <w:rStyle w:val="1548"/>
          <w:sz w:val="26"/>
          <w:szCs w:val="26"/>
        </w:rPr>
        <w:t xml:space="preserve">);</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суммы неустойки (сверх суммы, уже учтенной в выставленных претензиях), на взыскание которой </w:t>
      </w:r>
      <w:r>
        <w:rPr>
          <w:rStyle w:val="1548"/>
          <w:i/>
          <w:iCs/>
          <w:sz w:val="26"/>
          <w:szCs w:val="26"/>
        </w:rPr>
        <w:t xml:space="preserve">Заказчик</w:t>
      </w:r>
      <w:r>
        <w:rPr>
          <w:rStyle w:val="1548"/>
          <w:sz w:val="26"/>
          <w:szCs w:val="26"/>
        </w:rPr>
        <w:t xml:space="preserve"> имеет право на основании Договора либо закона;</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суммы возмещения расходов (сверх суммы, уже оплаченной </w:t>
      </w:r>
      <w:r>
        <w:rPr>
          <w:rStyle w:val="1548"/>
          <w:i/>
          <w:iCs/>
          <w:sz w:val="26"/>
          <w:szCs w:val="26"/>
        </w:rPr>
        <w:t xml:space="preserve">Подрядчиком</w:t>
      </w:r>
      <w:r>
        <w:rPr>
          <w:rStyle w:val="1548"/>
          <w:sz w:val="26"/>
          <w:szCs w:val="26"/>
        </w:rPr>
        <w:t xml:space="preserve"> либо учтенной в выставленных претензиях), которые понес </w:t>
      </w:r>
      <w:r>
        <w:rPr>
          <w:rStyle w:val="1548"/>
          <w:i/>
          <w:iCs/>
          <w:sz w:val="26"/>
          <w:szCs w:val="26"/>
        </w:rPr>
        <w:t xml:space="preserve">Заказчик</w:t>
      </w:r>
      <w:r>
        <w:rPr>
          <w:rStyle w:val="1548"/>
          <w:sz w:val="26"/>
          <w:szCs w:val="26"/>
        </w:rPr>
        <w:t xml:space="preserve"> в связи с неисполнением </w:t>
      </w:r>
      <w:r>
        <w:rPr>
          <w:rStyle w:val="1548"/>
          <w:i/>
          <w:iCs/>
          <w:sz w:val="26"/>
          <w:szCs w:val="26"/>
        </w:rPr>
        <w:t xml:space="preserve">Подрядчиком</w:t>
      </w:r>
      <w:r>
        <w:rPr>
          <w:rStyle w:val="1548"/>
          <w:sz w:val="26"/>
          <w:szCs w:val="26"/>
        </w:rPr>
        <w:t xml:space="preserve"> обязательств по Договору;</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суммы возмещения убытков (сверх суммы, уже оплаченной </w:t>
      </w:r>
      <w:r>
        <w:rPr>
          <w:rStyle w:val="1548"/>
          <w:i/>
          <w:iCs/>
          <w:sz w:val="26"/>
          <w:szCs w:val="26"/>
        </w:rPr>
        <w:t xml:space="preserve">Подрядчиком</w:t>
      </w:r>
      <w:r>
        <w:rPr>
          <w:rStyle w:val="1548"/>
          <w:sz w:val="26"/>
          <w:szCs w:val="26"/>
        </w:rPr>
        <w:t xml:space="preserve"> либо учтенной в выставленных претензиях), причиненных неисполнением </w:t>
      </w:r>
      <w:r>
        <w:rPr>
          <w:rStyle w:val="1548"/>
          <w:i/>
          <w:iCs/>
          <w:sz w:val="26"/>
          <w:szCs w:val="26"/>
        </w:rPr>
        <w:t xml:space="preserve">Подрядчиком</w:t>
      </w:r>
      <w:r>
        <w:rPr>
          <w:rStyle w:val="1548"/>
          <w:sz w:val="26"/>
          <w:szCs w:val="26"/>
        </w:rPr>
        <w:t xml:space="preserve"> обязательств по Договору;</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процентов за неправомерное пользование денежными средствами </w:t>
      </w:r>
      <w:r>
        <w:rPr>
          <w:rStyle w:val="1548"/>
          <w:i/>
          <w:iCs/>
          <w:sz w:val="26"/>
          <w:szCs w:val="26"/>
        </w:rPr>
        <w:t xml:space="preserve">Заказчика</w:t>
      </w:r>
      <w:r>
        <w:rPr>
          <w:rStyle w:val="1548"/>
          <w:sz w:val="26"/>
          <w:szCs w:val="26"/>
        </w:rPr>
        <w:t xml:space="preserve"> (сверх суммы, уже оплаченной </w:t>
      </w:r>
      <w:r>
        <w:rPr>
          <w:rStyle w:val="1548"/>
          <w:i/>
          <w:iCs/>
          <w:sz w:val="26"/>
          <w:szCs w:val="26"/>
        </w:rPr>
        <w:t xml:space="preserve">Подрядчиком</w:t>
      </w:r>
      <w:r>
        <w:rPr>
          <w:rStyle w:val="1548"/>
          <w:sz w:val="26"/>
          <w:szCs w:val="26"/>
        </w:rPr>
        <w:t xml:space="preserve"> либо учтенной в выставленных претензиях);</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подлежащей оплате задолженности </w:t>
      </w:r>
      <w:r>
        <w:rPr>
          <w:rStyle w:val="1548"/>
          <w:i/>
          <w:iCs/>
          <w:sz w:val="26"/>
          <w:szCs w:val="26"/>
        </w:rPr>
        <w:t xml:space="preserve">Подрядчика</w:t>
      </w:r>
      <w:r>
        <w:rPr>
          <w:rStyle w:val="1548"/>
          <w:sz w:val="26"/>
          <w:szCs w:val="26"/>
        </w:rPr>
        <w:t xml:space="preserve"> перед </w:t>
      </w:r>
      <w:r>
        <w:rPr>
          <w:rStyle w:val="1548"/>
          <w:i/>
          <w:iCs/>
          <w:sz w:val="26"/>
          <w:szCs w:val="26"/>
        </w:rPr>
        <w:t xml:space="preserve">Заказчиком</w:t>
      </w:r>
      <w:r>
        <w:rPr>
          <w:rStyle w:val="1548"/>
          <w:sz w:val="26"/>
          <w:szCs w:val="26"/>
        </w:rPr>
        <w:t xml:space="preserve"> (сверх суммы, уже оплаченной </w:t>
      </w:r>
      <w:r>
        <w:rPr>
          <w:rStyle w:val="1548"/>
          <w:i/>
          <w:iCs/>
          <w:sz w:val="26"/>
          <w:szCs w:val="26"/>
        </w:rPr>
        <w:t xml:space="preserve">Подрядчиком</w:t>
      </w:r>
      <w:r>
        <w:rPr>
          <w:rStyle w:val="1548"/>
          <w:sz w:val="26"/>
          <w:szCs w:val="26"/>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Pr>
          <w:rStyle w:val="1548"/>
          <w:i/>
          <w:iCs/>
          <w:sz w:val="26"/>
          <w:szCs w:val="26"/>
        </w:rPr>
        <w:t xml:space="preserve">Подрядчика</w:t>
      </w:r>
      <w:r>
        <w:rPr>
          <w:rStyle w:val="1548"/>
          <w:sz w:val="26"/>
          <w:szCs w:val="26"/>
        </w:rPr>
        <w:t xml:space="preserve">;</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w:t>
      </w:r>
      <w:r>
        <w:rPr>
          <w:rStyle w:val="1548"/>
          <w:sz w:val="26"/>
          <w:szCs w:val="26"/>
        </w:rPr>
        <w:tab/>
        <w:t xml:space="preserve">иных подлежащих оплате и неисполненных обязательств </w:t>
      </w:r>
      <w:r>
        <w:rPr>
          <w:rStyle w:val="1548"/>
          <w:i/>
          <w:iCs/>
          <w:sz w:val="26"/>
          <w:szCs w:val="26"/>
        </w:rPr>
        <w:t xml:space="preserve">Подрядчика</w:t>
      </w:r>
      <w:r>
        <w:rPr>
          <w:rStyle w:val="1548"/>
          <w:sz w:val="26"/>
          <w:szCs w:val="26"/>
        </w:rPr>
        <w:t xml:space="preserve"> перед </w:t>
      </w:r>
      <w:r>
        <w:rPr>
          <w:rStyle w:val="1548"/>
          <w:i/>
          <w:iCs/>
          <w:sz w:val="26"/>
          <w:szCs w:val="26"/>
        </w:rPr>
        <w:t xml:space="preserve">Заказчиком</w:t>
      </w:r>
      <w:r>
        <w:rPr>
          <w:rStyle w:val="1548"/>
          <w:sz w:val="26"/>
          <w:szCs w:val="26"/>
        </w:rPr>
        <w:t xml:space="preserve"> (сверх суммы, уже учтенной в выставленных претензиях).</w:t>
      </w:r>
      <w:r>
        <w:rPr>
          <w:rStyle w:val="1548"/>
          <w:sz w:val="26"/>
          <w:szCs w:val="26"/>
        </w:rPr>
      </w:r>
      <w:r>
        <w:rPr>
          <w:rStyle w:val="1548"/>
          <w:sz w:val="26"/>
          <w:szCs w:val="26"/>
        </w:rPr>
      </w:r>
    </w:p>
    <w:p>
      <w:pPr>
        <w:ind w:firstLine="851"/>
        <w:jc w:val="both"/>
        <w:widowControl w:val="off"/>
        <w:tabs>
          <w:tab w:val="left" w:pos="993" w:leader="none"/>
        </w:tabs>
        <w:rPr>
          <w:rStyle w:val="1548"/>
          <w:sz w:val="26"/>
          <w:szCs w:val="26"/>
        </w:rPr>
      </w:pPr>
      <w:r>
        <w:rPr>
          <w:rStyle w:val="1548"/>
          <w:sz w:val="26"/>
          <w:szCs w:val="26"/>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Pr>
          <w:rStyle w:val="1548"/>
          <w:i/>
          <w:iCs/>
          <w:sz w:val="26"/>
          <w:szCs w:val="26"/>
        </w:rPr>
        <w:t xml:space="preserve">Подрядчика</w:t>
      </w:r>
      <w:r>
        <w:rPr>
          <w:rStyle w:val="1548"/>
          <w:sz w:val="26"/>
          <w:szCs w:val="26"/>
        </w:rPr>
        <w:t xml:space="preserve"> перед </w:t>
      </w:r>
      <w:r>
        <w:rPr>
          <w:rStyle w:val="1548"/>
          <w:i/>
          <w:iCs/>
          <w:sz w:val="26"/>
          <w:szCs w:val="26"/>
        </w:rPr>
        <w:t xml:space="preserve">Заказчиком</w:t>
      </w:r>
      <w:r>
        <w:rPr>
          <w:rStyle w:val="1548"/>
          <w:sz w:val="26"/>
          <w:szCs w:val="26"/>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Pr>
          <w:rStyle w:val="1548"/>
          <w:i/>
          <w:iCs/>
          <w:sz w:val="26"/>
          <w:szCs w:val="26"/>
        </w:rPr>
        <w:t xml:space="preserve">Подрядчиком</w:t>
      </w:r>
      <w:r>
        <w:rPr>
          <w:rStyle w:val="1548"/>
          <w:sz w:val="26"/>
          <w:szCs w:val="26"/>
        </w:rPr>
        <w:t xml:space="preserve"> обязательств перед </w:t>
      </w:r>
      <w:r>
        <w:rPr>
          <w:rStyle w:val="1548"/>
          <w:i/>
          <w:iCs/>
          <w:sz w:val="26"/>
          <w:szCs w:val="26"/>
        </w:rPr>
        <w:t xml:space="preserve">Заказчиком</w:t>
      </w:r>
      <w:r>
        <w:rPr>
          <w:rStyle w:val="1548"/>
          <w:sz w:val="26"/>
          <w:szCs w:val="26"/>
        </w:rPr>
        <w:t xml:space="preserve"> в течение гарантийного срока по Договору.</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Выплата гарантийного депозита </w:t>
      </w:r>
      <w:r>
        <w:rPr>
          <w:rStyle w:val="1548"/>
          <w:i/>
          <w:iCs/>
          <w:sz w:val="26"/>
          <w:szCs w:val="26"/>
        </w:rPr>
        <w:t xml:space="preserve">Подрядчику</w:t>
      </w:r>
      <w:r>
        <w:rPr>
          <w:rStyle w:val="1548"/>
          <w:sz w:val="26"/>
          <w:szCs w:val="26"/>
        </w:rPr>
        <w:t xml:space="preserve"> до полной приемки всех выполненных по Договору работ на основании акта ввода в эксплуатацию </w:t>
      </w:r>
      <w:r>
        <w:rPr>
          <w:rStyle w:val="1548"/>
          <w:i/>
          <w:iCs/>
          <w:sz w:val="26"/>
          <w:szCs w:val="26"/>
        </w:rPr>
        <w:t xml:space="preserve">законченного строительством объекта приемочной комиссией </w:t>
      </w:r>
      <w:r>
        <w:rPr>
          <w:rStyle w:val="1548"/>
          <w:sz w:val="26"/>
          <w:szCs w:val="26"/>
        </w:rPr>
        <w:t xml:space="preserve">в целом / </w:t>
      </w:r>
      <w:r>
        <w:rPr>
          <w:rStyle w:val="1548"/>
          <w:i/>
          <w:iCs/>
          <w:sz w:val="26"/>
          <w:szCs w:val="26"/>
        </w:rPr>
        <w:t xml:space="preserve">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Pr>
          <w:rStyle w:val="1548"/>
          <w:sz w:val="26"/>
          <w:szCs w:val="26"/>
        </w:rPr>
        <w:t xml:space="preserve">, а не отдельных его частей или этапов, не допускается.</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7. Выплата гарантийного депозита, предоставленного </w:t>
      </w:r>
      <w:r>
        <w:rPr>
          <w:rStyle w:val="1548"/>
          <w:i/>
          <w:iCs/>
          <w:sz w:val="26"/>
          <w:szCs w:val="26"/>
        </w:rPr>
        <w:t xml:space="preserve">Подрядчиком</w:t>
      </w:r>
      <w:r>
        <w:rPr>
          <w:rStyle w:val="1548"/>
          <w:sz w:val="26"/>
          <w:szCs w:val="26"/>
        </w:rPr>
        <w:t xml:space="preserve"> на период исполнения Договора и гарантийной эксплуатации объекта, за вычетом средств, использованных </w:t>
      </w:r>
      <w:r>
        <w:rPr>
          <w:rStyle w:val="1548"/>
          <w:i/>
          <w:iCs/>
          <w:sz w:val="26"/>
          <w:szCs w:val="26"/>
        </w:rPr>
        <w:t xml:space="preserve">Заказчиком</w:t>
      </w:r>
      <w:r>
        <w:rPr>
          <w:rStyle w:val="1548"/>
          <w:sz w:val="26"/>
          <w:szCs w:val="26"/>
        </w:rPr>
        <w:t xml:space="preserve"> для возмещения своих убытков, связанных с нарушением </w:t>
      </w:r>
      <w:r>
        <w:rPr>
          <w:rStyle w:val="1548"/>
          <w:i/>
          <w:iCs/>
          <w:sz w:val="26"/>
          <w:szCs w:val="26"/>
        </w:rPr>
        <w:t xml:space="preserve">Подрядчиком</w:t>
      </w:r>
      <w:r>
        <w:rPr>
          <w:rStyle w:val="1548"/>
          <w:sz w:val="26"/>
          <w:szCs w:val="26"/>
        </w:rPr>
        <w:t xml:space="preserve"> условий Договора, производится в следующем порядке:</w:t>
      </w:r>
      <w:r>
        <w:rPr>
          <w:rStyle w:val="1548"/>
          <w:sz w:val="26"/>
          <w:szCs w:val="26"/>
        </w:rPr>
      </w:r>
      <w:r>
        <w:rPr>
          <w:rStyle w:val="1548"/>
          <w:sz w:val="26"/>
          <w:szCs w:val="26"/>
        </w:rPr>
      </w:r>
    </w:p>
    <w:p>
      <w:pPr>
        <w:pStyle w:val="1514"/>
        <w:numPr>
          <w:ilvl w:val="0"/>
          <w:numId w:val="74"/>
        </w:numPr>
        <w:ind w:left="0" w:firstLine="851"/>
        <w:jc w:val="both"/>
        <w:rPr>
          <w:rFonts w:ascii="Times New Roman" w:hAnsi="Times New Roman"/>
          <w:sz w:val="26"/>
          <w:szCs w:val="26"/>
        </w:rPr>
        <w:pBdr>
          <w:top w:val="none" w:color="000000" w:sz="4" w:space="0"/>
          <w:left w:val="none" w:color="000000" w:sz="4" w:space="0"/>
          <w:bottom w:val="none" w:color="000000" w:sz="4" w:space="0"/>
          <w:right w:val="none" w:color="000000" w:sz="4" w:space="0"/>
          <w:between w:val="none" w:color="000000" w:sz="4" w:space="0"/>
        </w:pBdr>
      </w:pPr>
      <w:r>
        <w:rPr>
          <w:rStyle w:val="1549"/>
          <w:rFonts w:ascii="Times New Roman" w:hAnsi="Times New Roman"/>
          <w:sz w:val="26"/>
          <w:szCs w:val="26"/>
        </w:rPr>
        <w:t xml:space="preserve">50% от суммы гарантийного депозита в течение 30 </w:t>
      </w:r>
      <w:r>
        <w:rPr>
          <w:rStyle w:val="1549"/>
          <w:rFonts w:ascii="Times New Roman" w:hAnsi="Times New Roman"/>
          <w:sz w:val="26"/>
          <w:szCs w:val="26"/>
        </w:rPr>
        <w:t xml:space="preserve">календарных </w:t>
      </w:r>
      <w:r>
        <w:rPr>
          <w:rStyle w:val="1549"/>
          <w:rFonts w:ascii="Times New Roman" w:hAnsi="Times New Roman"/>
          <w:sz w:val="26"/>
          <w:szCs w:val="26"/>
        </w:rPr>
        <w:t xml:space="preserve">дней с даты подписания акта ввода в эксплуатацию законченного строительством объекта приемочной комиссией</w:t>
      </w:r>
      <w:r>
        <w:rPr>
          <w:rStyle w:val="1548"/>
          <w:i/>
          <w:iCs/>
          <w:sz w:val="26"/>
          <w:szCs w:val="26"/>
        </w:rPr>
        <w:t xml:space="preserve"> </w:t>
      </w:r>
      <w:r>
        <w:rPr>
          <w:rStyle w:val="1549"/>
          <w:rFonts w:ascii="Times New Roman" w:hAnsi="Times New Roman"/>
          <w:sz w:val="26"/>
          <w:szCs w:val="26"/>
        </w:rPr>
        <w:t xml:space="preserve">/ </w:t>
      </w:r>
      <w:r>
        <w:rPr>
          <w:rStyle w:val="1548"/>
          <w:rFonts w:ascii="Times New Roman" w:hAnsi="Times New Roman"/>
          <w:i/>
          <w:iCs/>
          <w:sz w:val="26"/>
          <w:szCs w:val="26"/>
        </w:rPr>
        <w:t xml:space="preserve">подписания сторонами иных итоговых документов, предусмотренных Договором, подтверждающих выполнение Подрядчиком работ / оказание услуг / поставки товаров в полном объеме</w:t>
      </w:r>
      <w:r>
        <w:rPr>
          <w:rStyle w:val="1549"/>
          <w:rFonts w:ascii="Times New Roman" w:hAnsi="Times New Roman"/>
          <w:sz w:val="26"/>
          <w:szCs w:val="26"/>
        </w:rPr>
        <w:t xml:space="preserve"> (но не более 5 процентов от стоимости выполненных работ, услуг, поставленного оборудования, материалов по Договору);</w:t>
      </w:r>
      <w:r>
        <w:rPr>
          <w:rFonts w:ascii="Times New Roman" w:hAnsi="Times New Roman"/>
          <w:sz w:val="26"/>
          <w:szCs w:val="26"/>
        </w:rPr>
      </w:r>
      <w:r>
        <w:rPr>
          <w:rFonts w:ascii="Times New Roman" w:hAnsi="Times New Roman"/>
          <w:sz w:val="26"/>
          <w:szCs w:val="26"/>
        </w:rPr>
      </w:r>
    </w:p>
    <w:p>
      <w:pPr>
        <w:pStyle w:val="1514"/>
        <w:numPr>
          <w:ilvl w:val="0"/>
          <w:numId w:val="74"/>
        </w:numPr>
        <w:ind w:left="0" w:firstLine="851"/>
        <w:jc w:val="both"/>
        <w:rPr>
          <w:rFonts w:ascii="Times New Roman" w:hAnsi="Times New Roman"/>
          <w:sz w:val="26"/>
          <w:szCs w:val="26"/>
        </w:rPr>
        <w:pBdr>
          <w:top w:val="none" w:color="000000" w:sz="4" w:space="0"/>
          <w:left w:val="none" w:color="000000" w:sz="4" w:space="0"/>
          <w:bottom w:val="none" w:color="000000" w:sz="4" w:space="0"/>
          <w:right w:val="none" w:color="000000" w:sz="4" w:space="0"/>
          <w:between w:val="none" w:color="000000" w:sz="4" w:space="0"/>
        </w:pBdr>
      </w:pPr>
      <w:r>
        <w:rPr>
          <w:rStyle w:val="1549"/>
          <w:rFonts w:ascii="Times New Roman" w:hAnsi="Times New Roman"/>
          <w:sz w:val="26"/>
          <w:szCs w:val="26"/>
        </w:rPr>
        <w:t xml:space="preserve">50% от суммы гарантийного депозита в течение 30 </w:t>
      </w:r>
      <w:r>
        <w:rPr>
          <w:rStyle w:val="1549"/>
          <w:rFonts w:ascii="Times New Roman" w:hAnsi="Times New Roman"/>
          <w:sz w:val="26"/>
          <w:szCs w:val="26"/>
        </w:rPr>
        <w:t xml:space="preserve">календарных </w:t>
      </w:r>
      <w:r>
        <w:rPr>
          <w:rStyle w:val="1549"/>
          <w:rFonts w:ascii="Times New Roman" w:hAnsi="Times New Roman"/>
          <w:sz w:val="26"/>
          <w:szCs w:val="26"/>
        </w:rPr>
        <w:t xml:space="preserve">дней после окончания гарантийного срока и подписания Сторонами протокола об отсутствии взаимных претензий).</w:t>
      </w:r>
      <w:r>
        <w:rPr>
          <w:rFonts w:ascii="Times New Roman" w:hAnsi="Times New Roman"/>
          <w:sz w:val="26"/>
          <w:szCs w:val="26"/>
        </w:rPr>
      </w:r>
      <w:r>
        <w:rPr>
          <w:rFonts w:ascii="Times New Roman" w:hAnsi="Times New Roman"/>
          <w:sz w:val="26"/>
          <w:szCs w:val="26"/>
        </w:rPr>
      </w:r>
    </w:p>
    <w:p>
      <w:pPr>
        <w:ind w:firstLine="851"/>
        <w:jc w:val="both"/>
        <w:widowControl w:val="off"/>
        <w:rPr>
          <w:rStyle w:val="1548"/>
          <w:sz w:val="26"/>
          <w:szCs w:val="26"/>
        </w:rPr>
      </w:pPr>
      <w:r>
        <w:rPr>
          <w:rStyle w:val="1548"/>
          <w:sz w:val="26"/>
          <w:szCs w:val="26"/>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Pr>
          <w:rStyle w:val="1548"/>
          <w:i/>
          <w:iCs/>
          <w:sz w:val="26"/>
          <w:szCs w:val="26"/>
        </w:rPr>
        <w:t xml:space="preserve">Подрядчиком</w:t>
      </w:r>
      <w:r>
        <w:rPr>
          <w:rStyle w:val="1548"/>
          <w:sz w:val="26"/>
          <w:szCs w:val="26"/>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8. При расторжении (прекращении) Договора в случае невыполнения </w:t>
      </w:r>
      <w:r>
        <w:rPr>
          <w:rStyle w:val="1548"/>
          <w:i/>
          <w:iCs/>
          <w:sz w:val="26"/>
          <w:szCs w:val="26"/>
        </w:rPr>
        <w:t xml:space="preserve">Подрядчиком</w:t>
      </w:r>
      <w:r>
        <w:rPr>
          <w:rStyle w:val="1548"/>
          <w:sz w:val="26"/>
          <w:szCs w:val="26"/>
        </w:rPr>
        <w:t xml:space="preserve"> работ в сроки и/или с ненадлежащим качеством, предусмотренные Договором, гарантийный депозит не подлежит выплате </w:t>
      </w:r>
      <w:r>
        <w:rPr>
          <w:rStyle w:val="1548"/>
          <w:i/>
          <w:iCs/>
          <w:sz w:val="26"/>
          <w:szCs w:val="26"/>
        </w:rPr>
        <w:t xml:space="preserve">Подрядчику</w:t>
      </w:r>
      <w:r>
        <w:rPr>
          <w:rStyle w:val="1548"/>
          <w:sz w:val="26"/>
          <w:szCs w:val="26"/>
        </w:rPr>
        <w:t xml:space="preserve">,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r>
        <w:rPr>
          <w:rStyle w:val="1548"/>
          <w:sz w:val="26"/>
          <w:szCs w:val="26"/>
        </w:rPr>
      </w:r>
      <w:r>
        <w:rPr>
          <w:rStyle w:val="1548"/>
          <w:sz w:val="26"/>
          <w:szCs w:val="26"/>
        </w:rPr>
      </w:r>
    </w:p>
    <w:p>
      <w:pPr>
        <w:ind w:firstLine="851"/>
        <w:jc w:val="both"/>
        <w:widowControl w:val="off"/>
        <w:rPr>
          <w:rStyle w:val="1548"/>
          <w:sz w:val="26"/>
          <w:szCs w:val="26"/>
        </w:rPr>
      </w:pPr>
      <w:r>
        <w:rPr>
          <w:rStyle w:val="1548"/>
          <w:sz w:val="26"/>
          <w:szCs w:val="26"/>
        </w:rPr>
        <w:t xml:space="preserve">9. Стороны установили, что на сумму гарантийного депозита начисление процентов </w:t>
      </w:r>
      <w:r>
        <w:rPr>
          <w:rStyle w:val="1548"/>
          <w:i/>
          <w:sz w:val="26"/>
          <w:szCs w:val="26"/>
        </w:rPr>
        <w:t xml:space="preserve">Подрядчиком </w:t>
      </w:r>
      <w:r>
        <w:rPr>
          <w:rStyle w:val="1548"/>
          <w:sz w:val="26"/>
          <w:szCs w:val="26"/>
        </w:rPr>
        <w:t xml:space="preserve">не осуществляется.</w:t>
      </w:r>
      <w:r>
        <w:rPr>
          <w:rStyle w:val="1548"/>
          <w:sz w:val="26"/>
          <w:szCs w:val="26"/>
        </w:rPr>
      </w:r>
      <w:r>
        <w:rPr>
          <w:rStyle w:val="1548"/>
          <w:sz w:val="26"/>
          <w:szCs w:val="26"/>
        </w:rPr>
      </w:r>
    </w:p>
    <w:p>
      <w:pPr>
        <w:ind w:firstLine="540"/>
        <w:widowControl w:val="off"/>
        <w:rPr>
          <w:rStyle w:val="1549"/>
          <w:sz w:val="26"/>
          <w:szCs w:val="26"/>
        </w:rPr>
      </w:pPr>
      <w:r>
        <w:rPr>
          <w:sz w:val="26"/>
          <w:szCs w:val="26"/>
        </w:rPr>
      </w:r>
      <w:r>
        <w:rPr>
          <w:rStyle w:val="1549"/>
          <w:sz w:val="26"/>
          <w:szCs w:val="26"/>
        </w:rPr>
      </w:r>
      <w:r>
        <w:rPr>
          <w:rStyle w:val="1549"/>
          <w:sz w:val="26"/>
          <w:szCs w:val="26"/>
        </w:rPr>
      </w:r>
    </w:p>
    <w:p>
      <w:pPr>
        <w:ind w:firstLine="540"/>
        <w:widowControl w:val="off"/>
        <w:rPr>
          <w:rStyle w:val="1549"/>
          <w:i/>
          <w:sz w:val="26"/>
          <w:szCs w:val="26"/>
        </w:rPr>
      </w:pPr>
      <w:r>
        <w:rPr>
          <w:rStyle w:val="1549"/>
          <w:i/>
          <w:sz w:val="26"/>
          <w:szCs w:val="26"/>
        </w:rPr>
        <w:t xml:space="preserve">ПОДРЯДЧИК</w:t>
      </w:r>
      <w:r>
        <w:rPr>
          <w:rStyle w:val="1549"/>
          <w:i/>
          <w:sz w:val="26"/>
          <w:szCs w:val="26"/>
        </w:rPr>
        <w:tab/>
      </w:r>
      <w:r>
        <w:rPr>
          <w:rStyle w:val="1549"/>
          <w:i/>
          <w:sz w:val="26"/>
          <w:szCs w:val="26"/>
        </w:rPr>
        <w:tab/>
      </w:r>
      <w:r>
        <w:rPr>
          <w:rStyle w:val="1549"/>
          <w:i/>
          <w:sz w:val="26"/>
          <w:szCs w:val="26"/>
        </w:rPr>
        <w:tab/>
      </w:r>
      <w:r>
        <w:rPr>
          <w:rStyle w:val="1549"/>
          <w:i/>
          <w:sz w:val="26"/>
          <w:szCs w:val="26"/>
        </w:rPr>
        <w:tab/>
      </w:r>
      <w:r>
        <w:rPr>
          <w:rStyle w:val="1549"/>
          <w:i/>
          <w:sz w:val="26"/>
          <w:szCs w:val="26"/>
        </w:rPr>
        <w:tab/>
      </w:r>
      <w:r>
        <w:rPr>
          <w:rStyle w:val="1549"/>
          <w:i/>
          <w:sz w:val="26"/>
          <w:szCs w:val="26"/>
        </w:rPr>
        <w:tab/>
      </w:r>
      <w:r>
        <w:rPr>
          <w:rStyle w:val="1549"/>
          <w:i/>
          <w:sz w:val="26"/>
          <w:szCs w:val="26"/>
        </w:rPr>
        <w:tab/>
        <w:t xml:space="preserve">ЗАКАЗЧИК</w:t>
      </w:r>
      <w:r>
        <w:rPr>
          <w:rStyle w:val="1549"/>
          <w:i/>
          <w:sz w:val="26"/>
          <w:szCs w:val="26"/>
        </w:rPr>
      </w:r>
      <w:r>
        <w:rPr>
          <w:rStyle w:val="1549"/>
          <w:i/>
          <w:sz w:val="26"/>
          <w:szCs w:val="26"/>
        </w:rPr>
      </w:r>
    </w:p>
    <w:p>
      <w:pPr>
        <w:spacing w:after="160" w:line="259" w:lineRule="auto"/>
        <w:rPr>
          <w:rFonts w:ascii="Calibri" w:hAnsi="Calibri" w:eastAsia="Calibri"/>
          <w:b/>
          <w:sz w:val="26"/>
          <w:szCs w:val="26"/>
          <w:lang w:eastAsia="en-US"/>
        </w:rPr>
      </w:pPr>
      <w:r>
        <w:rPr>
          <w:rFonts w:ascii="Calibri" w:hAnsi="Calibri" w:eastAsia="Calibri"/>
          <w:b/>
          <w:sz w:val="26"/>
          <w:szCs w:val="26"/>
          <w:lang w:eastAsia="en-US"/>
        </w:rPr>
      </w:r>
      <w:r>
        <w:rPr>
          <w:rFonts w:ascii="Calibri" w:hAnsi="Calibri" w:eastAsia="Calibri"/>
          <w:b/>
          <w:sz w:val="26"/>
          <w:szCs w:val="26"/>
          <w:lang w:eastAsia="en-US"/>
        </w:rPr>
      </w:r>
      <w:r>
        <w:rPr>
          <w:rFonts w:ascii="Calibri" w:hAnsi="Calibri" w:eastAsia="Calibri"/>
          <w:b/>
          <w:sz w:val="26"/>
          <w:szCs w:val="26"/>
          <w:lang w:eastAsia="en-US"/>
        </w:rPr>
      </w:r>
    </w:p>
    <w:p>
      <w:pPr>
        <w:ind w:firstLine="709"/>
        <w:jc w:val="both"/>
        <w:tabs>
          <w:tab w:val="left" w:pos="142" w:leader="none"/>
        </w:tabs>
        <w:rPr>
          <w:rFonts w:eastAsia="Calibri"/>
          <w:lang w:eastAsia="en-US"/>
        </w:rPr>
      </w:pPr>
      <w:r>
        <w:rPr>
          <w:rFonts w:eastAsia="Calibri"/>
          <w:lang w:eastAsia="en-US"/>
        </w:rPr>
        <w:t xml:space="preserve">ФОРМУ СОГЛАСОВАЛИ</w:t>
      </w:r>
      <w:r>
        <w:rPr>
          <w:rFonts w:eastAsia="Calibri"/>
          <w:lang w:eastAsia="en-US"/>
        </w:rPr>
      </w:r>
      <w:r>
        <w:rPr>
          <w:rFonts w:eastAsia="Calibri"/>
          <w:lang w:eastAsia="en-US"/>
        </w:rPr>
      </w:r>
    </w:p>
    <w:p>
      <w:pPr>
        <w:ind w:firstLine="709"/>
        <w:jc w:val="both"/>
        <w:tabs>
          <w:tab w:val="left" w:pos="142" w:leader="none"/>
        </w:tabs>
        <w:rPr>
          <w:rFonts w:eastAsia="Calibri"/>
          <w:lang w:eastAsia="en-US"/>
        </w:rPr>
      </w:pPr>
      <w:r>
        <w:rPr>
          <w:rFonts w:eastAsia="Calibri"/>
          <w:lang w:eastAsia="en-US"/>
        </w:rPr>
      </w:r>
      <w:r>
        <w:rPr>
          <w:rFonts w:eastAsia="Calibri"/>
          <w:lang w:eastAsia="en-US"/>
        </w:rPr>
      </w:r>
      <w:r>
        <w:rPr>
          <w:rFonts w:eastAsia="Calibri"/>
          <w:lang w:eastAsia="en-US"/>
        </w:rPr>
      </w:r>
    </w:p>
    <w:tbl>
      <w:tblPr>
        <w:tblW w:w="0" w:type="auto"/>
        <w:tblInd w:w="108" w:type="dxa"/>
        <w:tblLook w:val="01E0" w:firstRow="1" w:lastRow="1" w:firstColumn="1" w:lastColumn="1" w:noHBand="0" w:noVBand="0"/>
      </w:tblPr>
      <w:tblGrid>
        <w:gridCol w:w="4524"/>
        <w:gridCol w:w="5006"/>
      </w:tblGrid>
      <w:tr>
        <w:tblPrEx/>
        <w:trPr/>
        <w:tc>
          <w:tcPr>
            <w:tcW w:w="4719" w:type="dxa"/>
            <w:textDirection w:val="lrTb"/>
            <w:noWrap w:val="false"/>
          </w:tcPr>
          <w:p>
            <w:pPr>
              <w:jc w:val="both"/>
              <w:widowControl w:val="off"/>
              <w:tabs>
                <w:tab w:val="left" w:pos="-142" w:leader="none"/>
              </w:tabs>
              <w:rPr>
                <w:b/>
              </w:rPr>
            </w:pPr>
            <w:r/>
            <w:permStart w:edGrp="everyone" w:id="143466380"/>
            <w:r/>
            <w:permStart w:edGrp="everyone" w:id="515450609"/>
            <w:r>
              <w:rPr>
                <w:b/>
              </w:rPr>
              <w:t xml:space="preserve">Заказчик</w:t>
            </w:r>
            <w:r>
              <w:rPr>
                <w:b/>
              </w:rPr>
              <w:t xml:space="preserve">:</w:t>
            </w:r>
            <w:r>
              <w:rPr>
                <w:b/>
              </w:rPr>
            </w:r>
            <w:r>
              <w:rPr>
                <w:b/>
              </w:rPr>
            </w:r>
          </w:p>
        </w:tc>
        <w:tc>
          <w:tcPr>
            <w:tcW w:w="5084" w:type="dxa"/>
            <w:textDirection w:val="lrTb"/>
            <w:noWrap w:val="false"/>
          </w:tcPr>
          <w:p>
            <w:pPr>
              <w:jc w:val="both"/>
              <w:widowControl w:val="off"/>
              <w:tabs>
                <w:tab w:val="left" w:pos="-142" w:leader="none"/>
              </w:tabs>
              <w:rPr>
                <w:b/>
              </w:rPr>
            </w:pPr>
            <w:r>
              <w:rPr>
                <w:b/>
              </w:rPr>
              <w:t xml:space="preserve">Подрядчик</w:t>
            </w:r>
            <w:r>
              <w:rPr>
                <w:b/>
              </w:rPr>
              <w:t xml:space="preserve">:</w:t>
            </w:r>
            <w:r>
              <w:rPr>
                <w:b/>
              </w:rPr>
            </w:r>
            <w:r>
              <w:rPr>
                <w:b/>
              </w:rPr>
            </w:r>
          </w:p>
        </w:tc>
      </w:tr>
      <w:tr>
        <w:tblPrEx/>
        <w:trPr/>
        <w:tc>
          <w:tcPr>
            <w:tcW w:w="4719" w:type="dxa"/>
            <w:textDirection w:val="lrTb"/>
            <w:noWrap w:val="false"/>
          </w:tcPr>
          <w:p>
            <w:pPr>
              <w:jc w:val="both"/>
              <w:widowControl w:val="off"/>
              <w:tabs>
                <w:tab w:val="left" w:pos="-142" w:leader="none"/>
              </w:tabs>
            </w:pPr>
            <w:r/>
            <w:permStart w:edGrp="everyone" w:id="1797678909"/>
            <w:r/>
            <w:permStart w:edGrp="everyone" w:id="1648776766"/>
            <w:r/>
            <w:permEnd w:id="143466380"/>
            <w:r/>
            <w:permEnd w:id="515450609"/>
            <w:r>
              <w:rPr>
                <w:b/>
              </w:rPr>
              <w:t xml:space="preserve">ПАО «Россети Урал»</w:t>
            </w:r>
            <w:r/>
          </w:p>
        </w:tc>
        <w:tc>
          <w:tcPr>
            <w:tcW w:w="5084" w:type="dxa"/>
            <w:textDirection w:val="lrTb"/>
            <w:noWrap w:val="false"/>
          </w:tcPr>
          <w:p>
            <w:pPr>
              <w:jc w:val="both"/>
              <w:widowControl w:val="off"/>
              <w:tabs>
                <w:tab w:val="left" w:pos="-142" w:leader="none"/>
              </w:tabs>
            </w:pPr>
            <w:r>
              <w:t xml:space="preserve">_____________________</w:t>
            </w:r>
            <w:r/>
          </w:p>
        </w:tc>
      </w:tr>
      <w:tr>
        <w:tblPrEx/>
        <w:trPr/>
        <w:tc>
          <w:tcPr>
            <w:tcW w:w="4719" w:type="dxa"/>
            <w:textDirection w:val="lrTb"/>
            <w:noWrap w:val="false"/>
          </w:tcPr>
          <w:p>
            <w:pPr>
              <w:jc w:val="both"/>
              <w:widowControl w:val="off"/>
              <w:tabs>
                <w:tab w:val="left" w:pos="-142" w:leader="none"/>
              </w:tabs>
            </w:pPr>
            <w:r/>
            <w:permStart w:edGrp="everyone" w:id="1634556285"/>
            <w:r/>
            <w:permStart w:edGrp="everyone" w:id="342190073"/>
            <w:r/>
            <w:permEnd w:id="1797678909"/>
            <w:r/>
            <w:permEnd w:id="1648776766"/>
            <w:r/>
            <w:r/>
          </w:p>
        </w:tc>
        <w:tc>
          <w:tcPr>
            <w:tcW w:w="5084" w:type="dxa"/>
            <w:textDirection w:val="lrTb"/>
            <w:noWrap w:val="false"/>
          </w:tcPr>
          <w:p>
            <w:pPr>
              <w:jc w:val="both"/>
              <w:widowControl w:val="off"/>
              <w:tabs>
                <w:tab w:val="left" w:pos="-142" w:leader="none"/>
              </w:tabs>
            </w:pPr>
            <w:r/>
            <w:r/>
          </w:p>
        </w:tc>
      </w:tr>
      <w:tr>
        <w:tblPrEx/>
        <w:trPr/>
        <w:tc>
          <w:tcPr>
            <w:tcW w:w="4719" w:type="dxa"/>
            <w:textDirection w:val="lrTb"/>
            <w:noWrap w:val="false"/>
          </w:tcPr>
          <w:p>
            <w:pPr>
              <w:jc w:val="both"/>
              <w:widowControl w:val="off"/>
              <w:tabs>
                <w:tab w:val="left" w:pos="-142" w:leader="none"/>
              </w:tabs>
            </w:pPr>
            <w:r/>
            <w:permStart w:edGrp="everyone" w:id="1914315523"/>
            <w:r/>
            <w:permStart w:edGrp="everyone" w:id="200347011"/>
            <w:r/>
            <w:permEnd w:id="1634556285"/>
            <w:r/>
            <w:permEnd w:id="342190073"/>
            <w:r/>
            <w:r/>
          </w:p>
        </w:tc>
        <w:tc>
          <w:tcPr>
            <w:tcW w:w="5084" w:type="dxa"/>
            <w:textDirection w:val="lrTb"/>
            <w:noWrap w:val="false"/>
          </w:tcPr>
          <w:p>
            <w:pPr>
              <w:jc w:val="both"/>
              <w:widowControl w:val="off"/>
              <w:tabs>
                <w:tab w:val="left" w:pos="-142" w:leader="none"/>
              </w:tabs>
            </w:pPr>
            <w:r/>
            <w:r/>
          </w:p>
        </w:tc>
      </w:tr>
      <w:tr>
        <w:tblPrEx/>
        <w:trPr/>
        <w:tc>
          <w:tcPr>
            <w:tcW w:w="4719" w:type="dxa"/>
            <w:textDirection w:val="lrTb"/>
            <w:noWrap w:val="false"/>
          </w:tcPr>
          <w:p>
            <w:pPr>
              <w:jc w:val="both"/>
              <w:widowControl w:val="off"/>
              <w:tabs>
                <w:tab w:val="left" w:pos="-142" w:leader="none"/>
              </w:tabs>
            </w:pPr>
            <w:r/>
            <w:permStart w:edGrp="everyone" w:id="1519861205"/>
            <w:r/>
            <w:permStart w:edGrp="everyone" w:id="134811104"/>
            <w:r/>
            <w:permEnd w:id="1914315523"/>
            <w:r/>
            <w:permEnd w:id="200347011"/>
            <w:r/>
            <w:r/>
          </w:p>
        </w:tc>
        <w:tc>
          <w:tcPr>
            <w:tcW w:w="5084" w:type="dxa"/>
            <w:textDirection w:val="lrTb"/>
            <w:noWrap w:val="false"/>
          </w:tcPr>
          <w:p>
            <w:pPr>
              <w:jc w:val="both"/>
              <w:widowControl w:val="off"/>
              <w:tabs>
                <w:tab w:val="left" w:pos="-142" w:leader="none"/>
              </w:tabs>
            </w:pPr>
            <w:r/>
            <w:r/>
          </w:p>
        </w:tc>
      </w:tr>
      <w:tr>
        <w:tblPrEx/>
        <w:trPr/>
        <w:tc>
          <w:tcPr>
            <w:tcW w:w="4719" w:type="dxa"/>
            <w:textDirection w:val="lrTb"/>
            <w:noWrap w:val="false"/>
          </w:tcPr>
          <w:p>
            <w:pPr>
              <w:jc w:val="both"/>
              <w:widowControl w:val="off"/>
              <w:tabs>
                <w:tab w:val="left" w:pos="-142" w:leader="none"/>
              </w:tabs>
            </w:pPr>
            <w:r/>
            <w:permStart w:edGrp="everyone" w:id="76638998"/>
            <w:r/>
            <w:permStart w:edGrp="everyone" w:id="1244286966"/>
            <w:r/>
            <w:permEnd w:id="1519861205"/>
            <w:r/>
            <w:permEnd w:id="134811104"/>
            <w:r>
              <w:t xml:space="preserve">_____________________</w:t>
            </w:r>
            <w:r/>
          </w:p>
        </w:tc>
        <w:tc>
          <w:tcPr>
            <w:tcW w:w="5084" w:type="dxa"/>
            <w:textDirection w:val="lrTb"/>
            <w:noWrap w:val="false"/>
          </w:tcPr>
          <w:p>
            <w:pPr>
              <w:jc w:val="both"/>
              <w:widowControl w:val="off"/>
              <w:tabs>
                <w:tab w:val="left" w:pos="-142" w:leader="none"/>
              </w:tabs>
            </w:pPr>
            <w:r>
              <w:t xml:space="preserve">__________________________________</w:t>
            </w:r>
            <w:r/>
          </w:p>
        </w:tc>
      </w:tr>
      <w:tr>
        <w:tblPrEx/>
        <w:trPr/>
        <w:tc>
          <w:tcPr>
            <w:tcW w:w="4719" w:type="dxa"/>
            <w:textDirection w:val="lrTb"/>
            <w:noWrap w:val="false"/>
          </w:tcPr>
          <w:p>
            <w:pPr>
              <w:jc w:val="both"/>
              <w:widowControl w:val="off"/>
              <w:tabs>
                <w:tab w:val="left" w:pos="-142" w:leader="none"/>
              </w:tabs>
            </w:pPr>
            <w:r/>
            <w:permStart w:edGrp="everyone" w:id="680617638"/>
            <w:r/>
            <w:permStart w:edGrp="everyone" w:id="1599499566"/>
            <w:r/>
            <w:permEnd w:id="76638998"/>
            <w:r/>
            <w:permEnd w:id="1244286966"/>
            <w:r>
              <w:t xml:space="preserve">М.П.</w:t>
            </w:r>
            <w:r/>
          </w:p>
        </w:tc>
        <w:tc>
          <w:tcPr>
            <w:tcW w:w="5084" w:type="dxa"/>
            <w:textDirection w:val="lrTb"/>
            <w:noWrap w:val="false"/>
          </w:tcPr>
          <w:p>
            <w:pPr>
              <w:jc w:val="both"/>
              <w:widowControl w:val="off"/>
              <w:tabs>
                <w:tab w:val="left" w:pos="-142" w:leader="none"/>
              </w:tabs>
            </w:pPr>
            <w:r>
              <w:t xml:space="preserve">М.П.</w:t>
            </w:r>
            <w:permEnd w:id="680617638"/>
            <w:r/>
            <w:permEnd w:id="1599499566"/>
            <w:r/>
            <w:r/>
          </w:p>
        </w:tc>
      </w:tr>
    </w:tbl>
    <w:p>
      <w:pPr>
        <w:jc w:val="center"/>
        <w:widowControl w:val="off"/>
        <w:rPr>
          <w:b/>
        </w:rPr>
      </w:pPr>
      <w:r>
        <w:rPr>
          <w:b/>
        </w:rPr>
      </w:r>
      <w:r>
        <w:rPr>
          <w:b/>
        </w:rPr>
      </w:r>
      <w:r>
        <w:rPr>
          <w:b/>
        </w:rPr>
      </w:r>
    </w:p>
    <w:p>
      <w:pPr>
        <w:spacing w:after="200" w:line="276" w:lineRule="auto"/>
        <w:rPr>
          <w:b/>
        </w:rPr>
      </w:pPr>
      <w:r>
        <w:rPr>
          <w:b/>
        </w:rPr>
        <w:br w:type="page" w:clear="all"/>
      </w:r>
      <w:r>
        <w:rPr>
          <w:b/>
        </w:rPr>
      </w:r>
      <w:r>
        <w:rPr>
          <w:b/>
        </w:rPr>
      </w:r>
    </w:p>
    <w:p>
      <w:pPr>
        <w:jc w:val="right"/>
        <w:widowControl w:val="off"/>
      </w:pPr>
      <w:r>
        <w:t xml:space="preserve">Пр</w:t>
      </w:r>
      <w:r>
        <w:t xml:space="preserve">иложение № </w:t>
      </w:r>
      <w:r>
        <w:t xml:space="preserve">1</w:t>
      </w:r>
      <w:r>
        <w:t xml:space="preserve">3</w:t>
      </w:r>
      <w:r/>
    </w:p>
    <w:p>
      <w:pPr>
        <w:jc w:val="right"/>
        <w:widowControl w:val="off"/>
        <w:rPr>
          <w:bCs/>
        </w:rPr>
      </w:pPr>
      <w:r>
        <w:rPr>
          <w:bCs/>
        </w:rPr>
        <w:t xml:space="preserve">к договору </w:t>
      </w:r>
      <w:r>
        <w:rPr>
          <w:bCs/>
        </w:rPr>
        <w:t xml:space="preserve">подряда </w:t>
      </w:r>
      <w:r>
        <w:rPr>
          <w:bCs/>
        </w:rPr>
        <w:t xml:space="preserve">№  _</w:t>
      </w:r>
      <w:r>
        <w:rPr>
          <w:bCs/>
        </w:rPr>
        <w:t xml:space="preserve">_____________   от  «___» ________20__ г</w:t>
      </w:r>
      <w:r>
        <w:rPr>
          <w:bCs/>
        </w:rPr>
      </w:r>
      <w:r>
        <w:rPr>
          <w:bCs/>
        </w:rPr>
      </w:r>
    </w:p>
    <w:p>
      <w:pPr>
        <w:jc w:val="center"/>
        <w:rPr>
          <w:b/>
          <w:bCs/>
          <w:sz w:val="24"/>
          <w:szCs w:val="24"/>
        </w:rPr>
      </w:pPr>
      <w:r>
        <w:rPr>
          <w:b/>
          <w:bCs/>
          <w:sz w:val="24"/>
          <w:szCs w:val="24"/>
        </w:rPr>
      </w:r>
      <w:r>
        <w:rPr>
          <w:b/>
          <w:bCs/>
          <w:sz w:val="24"/>
          <w:szCs w:val="24"/>
        </w:rPr>
      </w:r>
      <w:r>
        <w:rPr>
          <w:b/>
          <w:bCs/>
          <w:sz w:val="24"/>
          <w:szCs w:val="24"/>
        </w:rPr>
      </w:r>
    </w:p>
    <w:p>
      <w:pPr>
        <w:jc w:val="center"/>
        <w:rPr>
          <w:b/>
          <w:bCs/>
          <w:sz w:val="24"/>
          <w:szCs w:val="24"/>
        </w:rPr>
      </w:pPr>
      <w:r>
        <w:rPr>
          <w:b/>
          <w:sz w:val="24"/>
          <w:szCs w:val="24"/>
        </w:rPr>
        <w:t xml:space="preserve">Соглашение </w:t>
      </w:r>
      <w:r>
        <w:rPr>
          <w:b/>
          <w:bCs/>
          <w:sz w:val="24"/>
          <w:szCs w:val="24"/>
        </w:rPr>
      </w:r>
      <w:r>
        <w:rPr>
          <w:b/>
          <w:bCs/>
          <w:sz w:val="24"/>
          <w:szCs w:val="24"/>
        </w:rPr>
      </w:r>
    </w:p>
    <w:p>
      <w:pPr>
        <w:jc w:val="center"/>
        <w:rPr>
          <w:sz w:val="24"/>
          <w:szCs w:val="24"/>
        </w:rPr>
      </w:pPr>
      <w:r>
        <w:rPr>
          <w:b/>
          <w:sz w:val="24"/>
          <w:szCs w:val="24"/>
        </w:rPr>
        <w:t xml:space="preserve">об электронном документообороте</w:t>
      </w:r>
      <w:r>
        <w:rPr>
          <w:sz w:val="24"/>
          <w:szCs w:val="24"/>
        </w:rPr>
      </w:r>
      <w:r>
        <w:rPr>
          <w:sz w:val="24"/>
          <w:szCs w:val="24"/>
        </w:rPr>
      </w:r>
    </w:p>
    <w:p>
      <w:pPr>
        <w:jc w:val="both"/>
        <w:tabs>
          <w:tab w:val="left" w:pos="8222" w:leader="none"/>
        </w:tabs>
        <w:rPr>
          <w:sz w:val="24"/>
          <w:szCs w:val="24"/>
          <w:u w:val="none"/>
        </w:rPr>
      </w:pPr>
      <w:r>
        <w:rPr>
          <w:sz w:val="24"/>
          <w:szCs w:val="24"/>
        </w:rPr>
        <w:t xml:space="preserve">г.</w:t>
      </w:r>
      <w:r>
        <w:rPr>
          <w:sz w:val="24"/>
          <w:szCs w:val="24"/>
        </w:rPr>
        <w:t xml:space="preserve"> </w:t>
      </w:r>
      <w:r>
        <w:rPr>
          <w:sz w:val="24"/>
          <w:szCs w:val="24"/>
          <w:u w:val="none"/>
        </w:rPr>
        <w:t xml:space="preserve">_____________</w:t>
        <w:tab/>
        <w:t xml:space="preserve">_______ г.</w:t>
      </w:r>
      <w:r>
        <w:rPr>
          <w:sz w:val="24"/>
          <w:szCs w:val="24"/>
          <w:u w:val="none"/>
        </w:rPr>
      </w:r>
      <w:r>
        <w:rPr>
          <w:sz w:val="24"/>
          <w:szCs w:val="24"/>
          <w:u w:val="none"/>
        </w:rPr>
      </w:r>
    </w:p>
    <w:p>
      <w:pPr>
        <w:jc w:val="both"/>
        <w:rPr>
          <w:sz w:val="24"/>
          <w:szCs w:val="24"/>
        </w:rPr>
      </w:pPr>
      <w:r>
        <w:rPr>
          <w:sz w:val="24"/>
          <w:szCs w:val="24"/>
        </w:rPr>
      </w:r>
      <w:r>
        <w:rPr>
          <w:sz w:val="24"/>
          <w:szCs w:val="24"/>
        </w:rPr>
      </w:r>
      <w:r>
        <w:rPr>
          <w:sz w:val="24"/>
          <w:szCs w:val="24"/>
        </w:rPr>
      </w:r>
    </w:p>
    <w:p>
      <w:pPr>
        <w:contextualSpacing/>
        <w:ind w:firstLine="567"/>
        <w:jc w:val="both"/>
        <w:spacing w:after="120"/>
        <w:rPr>
          <w:color w:val="000000"/>
          <w:sz w:val="24"/>
          <w:szCs w:val="24"/>
        </w:rPr>
      </w:pPr>
      <w:r>
        <w:rPr>
          <w:sz w:val="24"/>
          <w:szCs w:val="24"/>
        </w:rPr>
        <w:t xml:space="preserve">ПАО «Россети Урал»</w:t>
      </w:r>
      <w:r>
        <w:rPr>
          <w:color w:val="000000"/>
          <w:sz w:val="24"/>
          <w:szCs w:val="24"/>
        </w:rPr>
        <w:t xml:space="preserve">, </w:t>
      </w:r>
      <w:r>
        <w:rPr>
          <w:sz w:val="24"/>
          <w:szCs w:val="24"/>
        </w:rPr>
        <w:t xml:space="preserve">именуемое в дальнейшем </w:t>
      </w:r>
      <w:r>
        <w:rPr>
          <w:color w:val="000000"/>
          <w:sz w:val="24"/>
          <w:szCs w:val="24"/>
        </w:rPr>
        <w:t xml:space="preserve">«Сторона-1»</w:t>
      </w:r>
      <w:r>
        <w:rPr>
          <w:sz w:val="24"/>
          <w:szCs w:val="24"/>
        </w:rPr>
        <w:t xml:space="preserve"> в лице</w:t>
      </w:r>
      <w:r>
        <w:rPr>
          <w:color w:val="000000"/>
          <w:sz w:val="24"/>
          <w:szCs w:val="24"/>
        </w:rPr>
        <w:t xml:space="preserve"> ____________________________________________, действующего на основании ________________, с одной стороны, и</w:t>
      </w:r>
      <w:r>
        <w:rPr>
          <w:color w:val="000000"/>
          <w:sz w:val="24"/>
          <w:szCs w:val="24"/>
        </w:rPr>
      </w:r>
      <w:r>
        <w:rPr>
          <w:color w:val="000000"/>
          <w:sz w:val="24"/>
          <w:szCs w:val="24"/>
        </w:rPr>
      </w:r>
    </w:p>
    <w:p>
      <w:pPr>
        <w:ind w:firstLine="567"/>
        <w:jc w:val="both"/>
        <w:spacing w:line="264" w:lineRule="auto"/>
        <w:tabs>
          <w:tab w:val="left" w:pos="1276" w:leader="none"/>
        </w:tabs>
        <w:rPr>
          <w:sz w:val="24"/>
          <w:szCs w:val="24"/>
        </w:rPr>
      </w:pPr>
      <w:r>
        <w:rPr>
          <w:sz w:val="24"/>
          <w:szCs w:val="24"/>
        </w:rPr>
        <w:t xml:space="preserve">_______________________</w:t>
      </w:r>
      <w:r>
        <w:rPr>
          <w:color w:val="000000"/>
          <w:sz w:val="24"/>
          <w:szCs w:val="24"/>
        </w:rPr>
        <w:t xml:space="preserve">, именуемое в дальнейшем </w:t>
      </w:r>
      <w:r>
        <w:rPr>
          <w:b/>
          <w:color w:val="000000"/>
          <w:sz w:val="24"/>
          <w:szCs w:val="24"/>
        </w:rPr>
        <w:t xml:space="preserve">«</w:t>
      </w:r>
      <w:r>
        <w:rPr>
          <w:color w:val="000000"/>
          <w:sz w:val="24"/>
          <w:szCs w:val="24"/>
        </w:rPr>
        <w:t xml:space="preserve">Сторона-2», </w:t>
      </w:r>
      <w:r>
        <w:rPr>
          <w:sz w:val="24"/>
          <w:szCs w:val="24"/>
        </w:rPr>
        <w:t xml:space="preserve">в лице __________________, действующего на основании _________________</w:t>
      </w:r>
      <w:r>
        <w:rPr>
          <w:rStyle w:val="1496"/>
          <w:sz w:val="24"/>
          <w:szCs w:val="24"/>
        </w:rPr>
        <w:footnoteReference w:id="26"/>
      </w:r>
      <w:r>
        <w:rPr>
          <w:color w:val="000000"/>
          <w:sz w:val="24"/>
          <w:szCs w:val="24"/>
        </w:rPr>
        <w:t xml:space="preserve">, с другой стороны</w:t>
      </w:r>
      <w:r>
        <w:rPr>
          <w:sz w:val="24"/>
          <w:szCs w:val="24"/>
        </w:rPr>
        <w:t xml:space="preserve">, совместно именуемые «Стороны», </w:t>
      </w:r>
      <w:r>
        <w:rPr>
          <w:sz w:val="24"/>
          <w:szCs w:val="24"/>
        </w:rPr>
      </w:r>
      <w:r>
        <w:rPr>
          <w:sz w:val="24"/>
          <w:szCs w:val="24"/>
        </w:rPr>
      </w:r>
    </w:p>
    <w:p>
      <w:pPr>
        <w:ind w:firstLine="567"/>
        <w:jc w:val="both"/>
        <w:spacing w:line="264" w:lineRule="auto"/>
        <w:tabs>
          <w:tab w:val="left" w:pos="1276" w:leader="none"/>
        </w:tabs>
        <w:rPr>
          <w:sz w:val="24"/>
          <w:szCs w:val="24"/>
        </w:rPr>
      </w:pPr>
      <w:r>
        <w:rPr>
          <w:sz w:val="24"/>
          <w:szCs w:val="24"/>
        </w:rPr>
        <w:t xml:space="preserve">заключили настоящее соглашение к Договору от___________№_______________ (далее по тексту – Договор) о нижеследующем:</w:t>
      </w:r>
      <w:r>
        <w:rPr>
          <w:sz w:val="24"/>
          <w:szCs w:val="24"/>
        </w:rPr>
      </w:r>
      <w:r>
        <w:rPr>
          <w:sz w:val="24"/>
          <w:szCs w:val="24"/>
        </w:rPr>
      </w:r>
    </w:p>
    <w:p>
      <w:pPr>
        <w:ind w:firstLine="567"/>
        <w:jc w:val="both"/>
        <w:spacing w:line="264" w:lineRule="auto"/>
        <w:tabs>
          <w:tab w:val="left" w:pos="1276" w:leader="none"/>
        </w:tabs>
        <w:rPr>
          <w:sz w:val="24"/>
          <w:szCs w:val="24"/>
        </w:rPr>
      </w:pPr>
      <w:r>
        <w:rPr>
          <w:sz w:val="24"/>
          <w:szCs w:val="24"/>
        </w:rPr>
        <w:t xml:space="preserve">1. Стороны дают взаимное согласие на применение в своих отношениях по Договору, приложением к которому и неотъе</w:t>
      </w:r>
      <w:r>
        <w:rPr>
          <w:sz w:val="24"/>
          <w:szCs w:val="24"/>
        </w:rPr>
        <w:t xml:space="preserve">млемой частью которого является настоящее Соглашение, средств электронного документооборота, с обязательным условием использования усиленной квалифицированной электронной подписи (далее – УКЭП), в том числе - при подписании и обмене следующими документами:</w:t>
      </w:r>
      <w:r>
        <w:rPr>
          <w:sz w:val="24"/>
          <w:szCs w:val="24"/>
        </w:rPr>
      </w:r>
      <w:r>
        <w:rPr>
          <w:sz w:val="24"/>
          <w:szCs w:val="24"/>
        </w:rPr>
      </w:r>
    </w:p>
    <w:p>
      <w:pPr>
        <w:pStyle w:val="1477"/>
        <w:numPr>
          <w:ilvl w:val="0"/>
          <w:numId w:val="75"/>
        </w:numPr>
        <w:ind w:left="0" w:firstLine="709"/>
        <w:jc w:val="both"/>
        <w:spacing w:line="264" w:lineRule="auto"/>
      </w:pPr>
      <w:r>
        <w:t xml:space="preserve"> Договор, дополнительные соглашения к Договору, первичные учетные документы к Договору, а также иные документы, связанные с исполнением Договора. </w:t>
      </w:r>
      <w:r/>
    </w:p>
    <w:p>
      <w:pPr>
        <w:jc w:val="both"/>
        <w:spacing w:line="264" w:lineRule="auto"/>
        <w:tabs>
          <w:tab w:val="left" w:pos="709" w:leader="none"/>
        </w:tabs>
        <w:rPr>
          <w:sz w:val="24"/>
          <w:szCs w:val="24"/>
        </w:rPr>
      </w:pPr>
      <w:r>
        <w:rPr>
          <w:sz w:val="24"/>
          <w:szCs w:val="24"/>
        </w:rPr>
        <w:tab/>
        <w:t xml:space="preserve">Документы, подписанные УКЭП, на бумажном носителе повторно не предоставляются и не подписываются.</w:t>
      </w:r>
      <w:r>
        <w:rPr>
          <w:sz w:val="24"/>
          <w:szCs w:val="24"/>
        </w:rPr>
      </w:r>
      <w:r>
        <w:rPr>
          <w:sz w:val="24"/>
          <w:szCs w:val="24"/>
        </w:rPr>
      </w:r>
    </w:p>
    <w:p>
      <w:pPr>
        <w:pStyle w:val="1554"/>
        <w:ind w:firstLine="567"/>
        <w:tabs>
          <w:tab w:val="left" w:pos="0" w:leader="none"/>
          <w:tab w:val="left" w:pos="284" w:leader="none"/>
        </w:tabs>
        <w:rPr>
          <w:sz w:val="24"/>
          <w:szCs w:val="24"/>
        </w:rPr>
      </w:pPr>
      <w:r>
        <w:rPr>
          <w:sz w:val="24"/>
          <w:szCs w:val="24"/>
        </w:rPr>
        <w:t xml:space="preserve">Стороны установили, что, документы, составленные в электронном виде с использованием УКЭП (именуемых</w:t>
      </w:r>
      <w:r>
        <w:rPr>
          <w:sz w:val="24"/>
          <w:szCs w:val="24"/>
        </w:rPr>
        <w:t xml:space="preserve"> далее – «электронные документы, ЭД»), имеют равную юридическую силу с документами, составленными на бумажном носителе, при соблюдении требований к электронным документам, предусмотренным действующим законодательством РФ и настоящим Договором, в том числе:</w:t>
      </w:r>
      <w:r>
        <w:rPr>
          <w:sz w:val="24"/>
          <w:szCs w:val="24"/>
        </w:rPr>
      </w:r>
      <w:r>
        <w:rPr>
          <w:sz w:val="24"/>
          <w:szCs w:val="24"/>
        </w:rPr>
      </w:r>
    </w:p>
    <w:p>
      <w:pPr>
        <w:pStyle w:val="1554"/>
        <w:ind w:firstLine="567"/>
        <w:tabs>
          <w:tab w:val="left" w:pos="0" w:leader="none"/>
          <w:tab w:val="left" w:pos="284" w:leader="none"/>
          <w:tab w:val="left" w:pos="1134" w:leader="none"/>
        </w:tabs>
        <w:rPr>
          <w:sz w:val="24"/>
          <w:szCs w:val="24"/>
        </w:rPr>
      </w:pPr>
      <w:r>
        <w:rPr>
          <w:sz w:val="24"/>
          <w:szCs w:val="24"/>
        </w:rPr>
        <w:t xml:space="preserve">1.1. Электронный документ направлен и получен через</w:t>
      </w:r>
      <w:r>
        <w:rPr>
          <w:sz w:val="24"/>
          <w:szCs w:val="24"/>
        </w:rPr>
        <w:t xml:space="preserve"> организацию, обеспечивающую обмен открытой и конфиденциальной информацией по телекоммуникационным каналам связи в рамках электронного документооборота между Сторонами Договора (при условии наличия у Сторон совместимых технических средств и возможностей). </w:t>
      </w:r>
      <w:r>
        <w:rPr>
          <w:sz w:val="24"/>
          <w:szCs w:val="24"/>
        </w:rPr>
      </w:r>
      <w:r>
        <w:rPr>
          <w:sz w:val="24"/>
          <w:szCs w:val="24"/>
        </w:rPr>
      </w:r>
    </w:p>
    <w:p>
      <w:pPr>
        <w:pStyle w:val="1554"/>
        <w:ind w:firstLine="567"/>
        <w:tabs>
          <w:tab w:val="left" w:pos="0" w:leader="none"/>
          <w:tab w:val="left" w:pos="284" w:leader="none"/>
          <w:tab w:val="left" w:pos="1134" w:leader="none"/>
        </w:tabs>
        <w:rPr>
          <w:sz w:val="24"/>
          <w:szCs w:val="24"/>
        </w:rPr>
      </w:pPr>
      <w:r>
        <w:rPr>
          <w:sz w:val="24"/>
          <w:szCs w:val="24"/>
        </w:rPr>
        <w:t xml:space="preserve">Стороны договорились, что такой организацией (далее - Оператор ЭДО) </w:t>
      </w:r>
      <w:r>
        <w:rPr>
          <w:color w:val="000000"/>
          <w:sz w:val="24"/>
          <w:szCs w:val="24"/>
        </w:rPr>
        <w:t xml:space="preserve">со стороны </w:t>
      </w:r>
      <w:r>
        <w:rPr>
          <w:sz w:val="24"/>
          <w:szCs w:val="24"/>
        </w:rPr>
        <w:t xml:space="preserve">Стороны-1 является АО «ПФ «СКБ Контур» (система </w:t>
      </w:r>
      <w:r>
        <w:rPr>
          <w:sz w:val="24"/>
          <w:szCs w:val="24"/>
        </w:rPr>
        <w:t xml:space="preserve">Диадок</w:t>
      </w:r>
      <w:r>
        <w:rPr>
          <w:sz w:val="24"/>
          <w:szCs w:val="24"/>
        </w:rPr>
        <w:t xml:space="preserve">), со стороны Стороны-2 является____________ </w:t>
      </w:r>
      <w:r>
        <w:rPr>
          <w:i/>
          <w:iCs/>
          <w:sz w:val="24"/>
          <w:szCs w:val="24"/>
        </w:rPr>
        <w:t xml:space="preserve">(заполнить).</w:t>
      </w:r>
      <w:r>
        <w:rPr>
          <w:sz w:val="24"/>
          <w:szCs w:val="24"/>
        </w:rPr>
        <w:t xml:space="preserve">  </w:t>
      </w:r>
      <w:r>
        <w:rPr>
          <w:sz w:val="24"/>
          <w:szCs w:val="24"/>
        </w:rPr>
      </w:r>
      <w:r>
        <w:rPr>
          <w:sz w:val="24"/>
          <w:szCs w:val="24"/>
        </w:rPr>
      </w:r>
    </w:p>
    <w:p>
      <w:pPr>
        <w:pStyle w:val="1554"/>
        <w:ind w:firstLine="567"/>
        <w:tabs>
          <w:tab w:val="left" w:pos="0" w:leader="none"/>
          <w:tab w:val="left" w:pos="284" w:leader="none"/>
          <w:tab w:val="left" w:pos="851" w:leader="none"/>
          <w:tab w:val="left" w:pos="1134" w:leader="none"/>
        </w:tabs>
        <w:rPr>
          <w:sz w:val="24"/>
          <w:szCs w:val="24"/>
        </w:rPr>
      </w:pPr>
      <w:r>
        <w:rPr>
          <w:sz w:val="24"/>
          <w:szCs w:val="24"/>
        </w:rPr>
        <w:t xml:space="preserve">2. Стороны обязуются:</w:t>
      </w:r>
      <w:r>
        <w:rPr>
          <w:sz w:val="24"/>
          <w:szCs w:val="24"/>
        </w:rPr>
      </w:r>
      <w:r>
        <w:rPr>
          <w:sz w:val="24"/>
          <w:szCs w:val="24"/>
        </w:rPr>
      </w:r>
    </w:p>
    <w:p>
      <w:pPr>
        <w:ind w:firstLine="567"/>
        <w:jc w:val="both"/>
        <w:widowControl/>
        <w:rPr>
          <w:sz w:val="24"/>
          <w:szCs w:val="24"/>
        </w:rPr>
      </w:pPr>
      <w:r>
        <w:rPr>
          <w:sz w:val="24"/>
          <w:szCs w:val="24"/>
        </w:rPr>
        <w:t xml:space="preserve">- самостоятельно укомплектовать систему электронного документооборота необходимыми программно-техническими средствами и общесистемным программным обеспечением;</w:t>
      </w:r>
      <w:r>
        <w:rPr>
          <w:sz w:val="24"/>
          <w:szCs w:val="24"/>
        </w:rPr>
      </w:r>
      <w:r>
        <w:rPr>
          <w:sz w:val="24"/>
          <w:szCs w:val="24"/>
        </w:rPr>
      </w:r>
    </w:p>
    <w:p>
      <w:pPr>
        <w:ind w:firstLine="567"/>
        <w:jc w:val="both"/>
        <w:widowControl/>
        <w:rPr>
          <w:sz w:val="24"/>
          <w:szCs w:val="24"/>
        </w:rPr>
      </w:pPr>
      <w:r>
        <w:rPr>
          <w:sz w:val="24"/>
          <w:szCs w:val="24"/>
        </w:rPr>
        <w:t xml:space="preserve">- назначить лиц, ответственных за работу с системой электронного документооборота в соответствии с настоящим Соглашением.</w:t>
      </w:r>
      <w:r>
        <w:rPr>
          <w:sz w:val="24"/>
          <w:szCs w:val="24"/>
        </w:rPr>
      </w:r>
      <w:r>
        <w:rPr>
          <w:sz w:val="24"/>
          <w:szCs w:val="24"/>
        </w:rPr>
      </w:r>
    </w:p>
    <w:p>
      <w:pPr>
        <w:pStyle w:val="1554"/>
        <w:ind w:firstLine="567"/>
        <w:tabs>
          <w:tab w:val="left" w:pos="0" w:leader="none"/>
          <w:tab w:val="left" w:pos="284" w:leader="none"/>
        </w:tabs>
      </w:pPr>
      <w:r>
        <w:rPr>
          <w:sz w:val="24"/>
          <w:szCs w:val="24"/>
        </w:rPr>
        <w:t xml:space="preserve">3. </w:t>
      </w:r>
      <w:r>
        <w:rPr>
          <w:sz w:val="24"/>
          <w:szCs w:val="24"/>
        </w:rPr>
        <w:tab/>
        <w:t xml:space="preserve">В целях реализации ЭДО по настоящему Соглашению Стороны согласовали следующий порядок предоставления ЭД:</w:t>
      </w:r>
      <w:r/>
    </w:p>
    <w:p>
      <w:pPr>
        <w:pStyle w:val="1554"/>
        <w:ind w:firstLine="567"/>
        <w:tabs>
          <w:tab w:val="left" w:pos="0" w:leader="none"/>
          <w:tab w:val="left" w:pos="284" w:leader="none"/>
        </w:tabs>
        <w:rPr>
          <w:bCs/>
          <w:i/>
        </w:rPr>
      </w:pPr>
      <w:r>
        <w:rPr>
          <w:sz w:val="24"/>
          <w:szCs w:val="24"/>
        </w:rPr>
        <w:t xml:space="preserve">- Сторона 2 обязуется предоставлять ЭД Стороне 1 исключительно путем направления ЭД в папку </w:t>
      </w:r>
      <w:r>
        <w:rPr>
          <w:sz w:val="24"/>
          <w:szCs w:val="24"/>
        </w:rPr>
        <w:t xml:space="preserve">системы Диадок</w:t>
      </w:r>
      <w:r>
        <w:rPr>
          <w:sz w:val="24"/>
          <w:szCs w:val="24"/>
        </w:rPr>
        <w:t xml:space="preserve">:_</w:t>
      </w:r>
      <w:r>
        <w:rPr>
          <w:sz w:val="24"/>
          <w:szCs w:val="24"/>
        </w:rPr>
        <w:t xml:space="preserve">____________________________ </w:t>
      </w:r>
      <w:r>
        <w:rPr>
          <w:i/>
          <w:iCs/>
          <w:sz w:val="24"/>
          <w:szCs w:val="24"/>
        </w:rPr>
        <w:t xml:space="preserve">(указать наименование папки в соответствии с наименованием структурного подразделения, ответственного за заключение и/или исполнение договора).</w:t>
      </w:r>
      <w:r>
        <w:rPr>
          <w:bCs/>
          <w:i/>
        </w:rPr>
      </w:r>
      <w:r>
        <w:rPr>
          <w:bCs/>
          <w:i/>
        </w:rPr>
      </w:r>
    </w:p>
    <w:p>
      <w:pPr>
        <w:pStyle w:val="1554"/>
        <w:ind w:firstLine="567"/>
        <w:tabs>
          <w:tab w:val="left" w:pos="0" w:leader="none"/>
          <w:tab w:val="left" w:pos="284" w:leader="none"/>
        </w:tabs>
        <w:rPr>
          <w:sz w:val="24"/>
          <w:szCs w:val="24"/>
        </w:rPr>
      </w:pPr>
      <w:r>
        <w:rPr>
          <w:sz w:val="24"/>
          <w:szCs w:val="24"/>
        </w:rPr>
        <w:t xml:space="preserve">ЭД, не предоставленный для рассмотрения Стороне 1 в порядке, определенном настоящим Соглашением в папку, указанную в настоящем пункте, и/или предоставленный в </w:t>
      </w:r>
      <w:r>
        <w:rPr>
          <w:sz w:val="24"/>
          <w:szCs w:val="24"/>
        </w:rPr>
        <w:t xml:space="preserve">иную папку </w:t>
      </w:r>
      <w:r>
        <w:rPr>
          <w:sz w:val="24"/>
          <w:szCs w:val="24"/>
        </w:rPr>
        <w:t xml:space="preserve">системы Диадок</w:t>
      </w:r>
      <w:r>
        <w:rPr>
          <w:sz w:val="24"/>
          <w:szCs w:val="24"/>
        </w:rPr>
        <w:t xml:space="preserve">, не признается Сторонами надлежащим документом, предоставленным на рассмотрение и подписание в согласованном порядке, а также не подлежит рассмотрению Стороной 1 и не порождает соответствующих обязательств.   </w:t>
      </w:r>
      <w:r>
        <w:rPr>
          <w:sz w:val="24"/>
          <w:szCs w:val="24"/>
        </w:rPr>
      </w:r>
      <w:r>
        <w:rPr>
          <w:sz w:val="24"/>
          <w:szCs w:val="24"/>
        </w:rPr>
      </w:r>
    </w:p>
    <w:p>
      <w:pPr>
        <w:pStyle w:val="1554"/>
        <w:ind w:firstLine="567"/>
        <w:tabs>
          <w:tab w:val="left" w:pos="0" w:leader="none"/>
          <w:tab w:val="left" w:pos="284" w:leader="none"/>
        </w:tabs>
        <w:rPr>
          <w:sz w:val="24"/>
          <w:szCs w:val="24"/>
        </w:rPr>
      </w:pPr>
      <w:r>
        <w:rPr>
          <w:sz w:val="24"/>
          <w:szCs w:val="24"/>
        </w:rPr>
        <w:t xml:space="preserve">4. Первичные учетные документы оформляются и предоставляются получающей стороне с учетом требований указанных договоров, в том числе по сроку их предоставления.</w:t>
      </w:r>
      <w:r>
        <w:rPr>
          <w:sz w:val="24"/>
          <w:szCs w:val="24"/>
        </w:rPr>
      </w:r>
      <w:r>
        <w:rPr>
          <w:sz w:val="24"/>
          <w:szCs w:val="24"/>
        </w:rPr>
      </w:r>
    </w:p>
    <w:p>
      <w:pPr>
        <w:pStyle w:val="1554"/>
        <w:ind w:firstLine="567"/>
        <w:tabs>
          <w:tab w:val="left" w:pos="0" w:leader="none"/>
          <w:tab w:val="left" w:pos="284" w:leader="none"/>
        </w:tabs>
        <w:rPr>
          <w:sz w:val="24"/>
          <w:szCs w:val="24"/>
        </w:rPr>
      </w:pPr>
      <w:r>
        <w:rPr>
          <w:sz w:val="24"/>
          <w:szCs w:val="24"/>
        </w:rPr>
        <w:t xml:space="preserve">5. В случае невозможности передачи электронного документа по техническим причинам и сроках возобновления ЭДО Сторона незамедлительно уведомляет другую сторону по электронной почте и телефону, указанным в настоящем Соглашении.</w:t>
      </w:r>
      <w:r>
        <w:rPr>
          <w:sz w:val="24"/>
          <w:szCs w:val="24"/>
        </w:rPr>
      </w:r>
      <w:r>
        <w:rPr>
          <w:sz w:val="24"/>
          <w:szCs w:val="24"/>
        </w:rPr>
      </w:r>
    </w:p>
    <w:p>
      <w:pPr>
        <w:pStyle w:val="1554"/>
        <w:ind w:firstLine="567"/>
        <w:tabs>
          <w:tab w:val="left" w:pos="0" w:leader="none"/>
          <w:tab w:val="left" w:pos="284" w:leader="none"/>
        </w:tabs>
        <w:rPr>
          <w:sz w:val="24"/>
          <w:szCs w:val="24"/>
        </w:rPr>
      </w:pPr>
      <w:r>
        <w:rPr>
          <w:sz w:val="24"/>
          <w:szCs w:val="24"/>
        </w:rPr>
        <w:t xml:space="preserve">Если Сторона не может возобновить ЭДО более 2 рабочих дней с момента уведомления другой Стороны, Стороны оформляют документы, включая не полученные по системе ЭДО, на бумажном носителе до возобновления ЭДО.</w:t>
      </w:r>
      <w:r>
        <w:rPr>
          <w:sz w:val="24"/>
          <w:szCs w:val="24"/>
        </w:rPr>
      </w:r>
      <w:r>
        <w:rPr>
          <w:sz w:val="24"/>
          <w:szCs w:val="24"/>
        </w:rPr>
      </w:r>
    </w:p>
    <w:p>
      <w:pPr>
        <w:pStyle w:val="1554"/>
        <w:ind w:firstLine="567"/>
        <w:tabs>
          <w:tab w:val="left" w:pos="0" w:leader="none"/>
          <w:tab w:val="left" w:pos="284" w:leader="none"/>
        </w:tabs>
        <w:rPr>
          <w:sz w:val="24"/>
          <w:szCs w:val="24"/>
        </w:rPr>
      </w:pPr>
      <w:r>
        <w:rPr>
          <w:sz w:val="24"/>
          <w:szCs w:val="24"/>
        </w:rPr>
        <w:t xml:space="preserve">6. Оплата роуминга, взимаемая Оператором ЭДО при подписании документов посредством ЭДО осуществляется </w:t>
      </w:r>
      <w:r>
        <w:rPr>
          <w:color w:val="000000"/>
          <w:sz w:val="24"/>
          <w:szCs w:val="24"/>
        </w:rPr>
        <w:t xml:space="preserve">Стороной-2 самостоятельно. Стоимость роуминга не включается в цену Договора и не подлежит возмещению Стороной-1.</w:t>
      </w:r>
      <w:r>
        <w:rPr>
          <w:sz w:val="24"/>
          <w:szCs w:val="24"/>
        </w:rPr>
      </w:r>
      <w:r>
        <w:rPr>
          <w:sz w:val="24"/>
          <w:szCs w:val="24"/>
        </w:rPr>
      </w:r>
    </w:p>
    <w:p>
      <w:pPr>
        <w:pStyle w:val="1554"/>
        <w:ind w:firstLine="567"/>
        <w:tabs>
          <w:tab w:val="left" w:pos="0" w:leader="none"/>
          <w:tab w:val="left" w:pos="284" w:leader="none"/>
        </w:tabs>
        <w:rPr>
          <w:sz w:val="24"/>
          <w:szCs w:val="24"/>
        </w:rPr>
      </w:pPr>
      <w:r>
        <w:rPr>
          <w:sz w:val="24"/>
          <w:szCs w:val="24"/>
        </w:rPr>
        <w:t xml:space="preserve">7. При </w:t>
      </w:r>
      <w:r>
        <w:rPr>
          <w:sz w:val="24"/>
          <w:szCs w:val="24"/>
        </w:rPr>
        <w:t xml:space="preserve">подписании документов посредством ЭДО экземпляр подписанного документа с использованием УКЭП в виде одного электронного документа или в виде нескольких электронных документов хранится в </w:t>
      </w:r>
      <w:r>
        <w:rPr>
          <w:sz w:val="24"/>
          <w:szCs w:val="24"/>
        </w:rPr>
        <w:t xml:space="preserve">системе Диадок</w:t>
      </w:r>
      <w:r>
        <w:rPr>
          <w:sz w:val="24"/>
          <w:szCs w:val="24"/>
        </w:rPr>
        <w:t xml:space="preserve"> с возможностью доступа к электронному документу каждой из Сторон.</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 8. В случае, если одна из сторон намеревается сменить Оператора ЭДО, услугами которого она пользуется в рамках настоящего Соглашения, такая Сторона до начала обмена электронными документами посредством нового Оператора ЭДО об</w:t>
      </w:r>
      <w:r>
        <w:rPr>
          <w:sz w:val="24"/>
          <w:szCs w:val="24"/>
        </w:rPr>
        <w:t xml:space="preserve">язана уведомить другую Сторону о своем намерении, изучить техническую возможность осуществления обмена электронными документами через нового Оператора ЭДО, провести с другой стороной тестовый обмен электронными документами, подписанными квалифицированной э</w:t>
      </w:r>
      <w:r>
        <w:rPr>
          <w:sz w:val="24"/>
          <w:szCs w:val="24"/>
        </w:rPr>
        <w:t xml:space="preserve">лектронной подписью и сообщить о готовности к обмену электронными документами через нового Оператора ЭДО. Смена стороной Оператора ЭДО в целях осуществления обмена электронными документами фиксируется путем заключения дополнительного соглашения к Договору.</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9. До начала обмена электронными документами в соответствии с настоящим Соглашением, Стороны производят тестовый обмен подписанными УКЭП документами и сообщают друг другу о готовности начать обмен электронными документами.</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10. До начала об</w:t>
      </w:r>
      <w:r>
        <w:rPr>
          <w:sz w:val="24"/>
          <w:szCs w:val="24"/>
        </w:rPr>
        <w:t xml:space="preserve">мена электронными документами в соответствии с настоящим Соглашением, Стороны обмениваются документами, подтверждающими полномочия лиц, осуществляющих подписание УКЭП электронных документов, с целью обмена которыми Сторонами заключено настоящее Соглашение.</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color w:val="000000"/>
          <w:sz w:val="24"/>
          <w:szCs w:val="24"/>
        </w:rPr>
        <w:t xml:space="preserve">11. Любая из Сторон обязана незамедлительно информировать другую Сторону о лишении (изменении, сокращении) полномочий своих представителей, полномочия которых были подтверждены ранее соответствующими документами.</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color w:val="000000"/>
          <w:sz w:val="24"/>
          <w:szCs w:val="24"/>
        </w:rPr>
        <w:t xml:space="preserve">11. Стороны признают электронный документ и полномочия представителя, подписавшего электронный</w:t>
      </w:r>
      <w:r>
        <w:rPr>
          <w:color w:val="000000"/>
          <w:sz w:val="24"/>
          <w:szCs w:val="24"/>
        </w:rPr>
        <w:t xml:space="preserve"> документ от имени любой из Сторон, в рамках ранее предоставленного документа, надлежащим образом подтверждающего полномочия его представителя, до момента представления нового документа, отменяющего или изменяющего полномочия представителя любой из Сторон.</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12. Документы в электронном виде, отправленные с помощью ЭДО с использованием УКЭП, считаются полученными в дату получения сообщения о получении документов отправившей такой документ Стороной.</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13. Стороны самостоятельно обеспечивают и несут ответственность за надлежащее использование уполномоченными лицами УКЭП в соответствии с Федеральным законом от 06.04.2011 № 63 «Об электронной подписи».</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14.</w:t>
      </w:r>
      <w:r>
        <w:rPr>
          <w:sz w:val="24"/>
          <w:szCs w:val="24"/>
        </w:rPr>
        <w:tab/>
        <w:t xml:space="preserve">Сторона, получившая ЭД, подписанный ЭП, с нарушением требований настоящего Соглашения или законодательства Российской Федерации, освобождается от ответственности за убытки, причиненные другой Стороне, в результате отказа от исполнения такого ЭД. </w:t>
      </w:r>
      <w:r>
        <w:rPr>
          <w:sz w:val="24"/>
          <w:szCs w:val="24"/>
        </w:rPr>
      </w:r>
      <w:r>
        <w:rPr>
          <w:sz w:val="24"/>
          <w:szCs w:val="24"/>
        </w:rPr>
      </w:r>
    </w:p>
    <w:p>
      <w:pPr>
        <w:pStyle w:val="1554"/>
        <w:ind w:firstLine="567"/>
        <w:tabs>
          <w:tab w:val="left" w:pos="0" w:leader="none"/>
          <w:tab w:val="left" w:pos="284" w:leader="none"/>
          <w:tab w:val="left" w:pos="993" w:leader="none"/>
        </w:tabs>
      </w:pPr>
      <w:r>
        <w:rPr>
          <w:sz w:val="24"/>
          <w:szCs w:val="24"/>
        </w:rPr>
        <w:t xml:space="preserve">15.</w:t>
      </w:r>
      <w:r>
        <w:rPr>
          <w:sz w:val="24"/>
          <w:szCs w:val="24"/>
        </w:rPr>
        <w:tab/>
        <w:t xml:space="preserve">В случае, если Сторона 2 не</w:t>
      </w:r>
      <w:r>
        <w:rPr>
          <w:sz w:val="24"/>
          <w:szCs w:val="24"/>
        </w:rPr>
        <w:t xml:space="preserve"> предоставила ЭД для рассмотрения Стороне 1 в порядке, определенном настоящим Соглашением, включая требования п.3., и/или предоставила ЭД не в согласованную папку </w:t>
      </w:r>
      <w:r>
        <w:rPr>
          <w:sz w:val="24"/>
          <w:szCs w:val="24"/>
        </w:rPr>
        <w:t xml:space="preserve">системы Диадок</w:t>
      </w:r>
      <w:r>
        <w:rPr>
          <w:sz w:val="24"/>
          <w:szCs w:val="24"/>
        </w:rPr>
        <w:t xml:space="preserve">/иную папку </w:t>
      </w:r>
      <w:r>
        <w:rPr>
          <w:sz w:val="24"/>
          <w:szCs w:val="24"/>
        </w:rPr>
        <w:t xml:space="preserve">системы Диадок</w:t>
      </w:r>
      <w:r>
        <w:rPr>
          <w:sz w:val="24"/>
          <w:szCs w:val="24"/>
        </w:rPr>
        <w:t xml:space="preserve">, Сторона 2 обязана возместить Стороне 1 возникшие в связи с этим убытки.</w:t>
      </w:r>
      <w:r/>
    </w:p>
    <w:p>
      <w:pPr>
        <w:pStyle w:val="1554"/>
        <w:ind w:firstLine="567"/>
        <w:tabs>
          <w:tab w:val="left" w:pos="0" w:leader="none"/>
          <w:tab w:val="left" w:pos="284" w:leader="none"/>
          <w:tab w:val="left" w:pos="993" w:leader="none"/>
        </w:tabs>
      </w:pPr>
      <w:r>
        <w:rPr>
          <w:sz w:val="24"/>
          <w:szCs w:val="24"/>
        </w:rPr>
        <w:t xml:space="preserve">16.</w:t>
      </w:r>
      <w:r>
        <w:rPr>
          <w:sz w:val="24"/>
          <w:szCs w:val="24"/>
        </w:rPr>
        <w:tab/>
        <w:t xml:space="preserve">Стороны самостоятельно несут ответственность за качество каналов связи и за перебои в работе, происходящие по причинам, зависящим от них. </w:t>
      </w:r>
      <w:r/>
    </w:p>
    <w:p>
      <w:pPr>
        <w:pStyle w:val="1554"/>
        <w:ind w:firstLine="567"/>
        <w:tabs>
          <w:tab w:val="left" w:pos="0" w:leader="none"/>
          <w:tab w:val="left" w:pos="284" w:leader="none"/>
          <w:tab w:val="left" w:pos="993" w:leader="none"/>
        </w:tabs>
        <w:rPr>
          <w:sz w:val="24"/>
          <w:szCs w:val="24"/>
        </w:rPr>
      </w:pPr>
      <w:r>
        <w:rPr>
          <w:sz w:val="24"/>
          <w:szCs w:val="24"/>
        </w:rPr>
        <w:t xml:space="preserve">17.</w:t>
      </w:r>
      <w:r>
        <w:rPr>
          <w:sz w:val="24"/>
          <w:szCs w:val="24"/>
        </w:rPr>
        <w:tab/>
        <w:t xml:space="preserve">Стороны не несут ответственности за задержку доставки документов, если такая задержка явилась результатом неисправности систем связи, действия/бездействия провайдеров, Операторов или иных обстоятельств непреодолимой силы (форс-мажор).</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18. При использовании УКЭП Стороны обязаны принимать необходимые организационные и технические меры обеспечения безопасности для недопущения нарушений конфиденциальности УКЭП (компрометации</w:t>
      </w:r>
      <w:r>
        <w:rPr>
          <w:sz w:val="24"/>
          <w:szCs w:val="24"/>
        </w:rPr>
        <w:t xml:space="preserve"> УКЭП),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w:t>
      </w:r>
      <w:r>
        <w:rPr>
          <w:sz w:val="24"/>
          <w:szCs w:val="24"/>
        </w:rPr>
        <w:t xml:space="preserve">иц, обеспечить надежность хранения УКЭП,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информационной безопасности при работе в ЭДО.</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19. Каждая и</w:t>
      </w:r>
      <w:r>
        <w:rPr>
          <w:sz w:val="24"/>
          <w:szCs w:val="24"/>
        </w:rPr>
        <w:t xml:space="preserve">з Сторон обязана письменно уведомить удостоверяющий центр, выдавший квалифицированный сертификат, другую Сторону о нарушении конфиденциальности УКЭП (компрометации УКЭП), в течение не более одного рабочего дня со дня получения информации о таком нарушении.</w:t>
      </w:r>
      <w:r>
        <w:rPr>
          <w:sz w:val="24"/>
          <w:szCs w:val="24"/>
        </w:rPr>
      </w:r>
      <w:r>
        <w:rPr>
          <w:sz w:val="24"/>
          <w:szCs w:val="24"/>
        </w:rPr>
      </w:r>
    </w:p>
    <w:p>
      <w:pPr>
        <w:pStyle w:val="1554"/>
        <w:ind w:firstLine="567"/>
        <w:tabs>
          <w:tab w:val="left" w:pos="0" w:leader="none"/>
          <w:tab w:val="left" w:pos="284" w:leader="none"/>
          <w:tab w:val="left" w:pos="993" w:leader="none"/>
        </w:tabs>
      </w:pPr>
      <w:r>
        <w:rPr>
          <w:sz w:val="24"/>
          <w:szCs w:val="24"/>
        </w:rPr>
        <w:t xml:space="preserve">20.</w:t>
      </w:r>
      <w:r>
        <w:rPr>
          <w:sz w:val="24"/>
          <w:szCs w:val="24"/>
        </w:rPr>
        <w:tab/>
        <w:t xml:space="preserve">При реализаци</w:t>
      </w:r>
      <w:r>
        <w:rPr>
          <w:sz w:val="24"/>
          <w:szCs w:val="24"/>
        </w:rPr>
        <w:t xml:space="preserve">и настоящего Соглашения Стороны обеспечивают конфиденциальность и безопасность персональных данных в соответствии с нормами Федерального закона от 27.07.2006 №152 «О персональных данных» и Федерального закона от 27.07.2006 №149 </w:t>
      </w:r>
      <w:r>
        <w:rPr>
          <w:sz w:val="24"/>
          <w:szCs w:val="24"/>
        </w:rPr>
        <w:t xml:space="preserve">«Об информации, информационных технологиях и о защите информации».</w:t>
      </w:r>
      <w:r/>
    </w:p>
    <w:p>
      <w:pPr>
        <w:pStyle w:val="1554"/>
        <w:ind w:firstLine="567"/>
        <w:tabs>
          <w:tab w:val="left" w:pos="0" w:leader="none"/>
          <w:tab w:val="left" w:pos="284" w:leader="none"/>
          <w:tab w:val="left" w:pos="993" w:leader="none"/>
        </w:tabs>
        <w:rPr>
          <w:sz w:val="24"/>
          <w:szCs w:val="24"/>
        </w:rPr>
      </w:pPr>
      <w:r>
        <w:rPr>
          <w:sz w:val="24"/>
          <w:szCs w:val="24"/>
        </w:rPr>
        <w:t xml:space="preserve">21. Использование УКЭП, владельцем котор</w:t>
      </w:r>
      <w:r>
        <w:rPr>
          <w:sz w:val="24"/>
          <w:szCs w:val="24"/>
        </w:rPr>
        <w:t xml:space="preserve">ой является уполномоченное лицо Стороны документа, с нарушением конфиденциальности соответствующего УКЭП (компрометации УКЭП) не освобождает Сторону документа от ответственности за неблагоприятные последствия, наступившие в результате такого использования.</w:t>
      </w:r>
      <w:r>
        <w:rPr>
          <w:sz w:val="24"/>
          <w:szCs w:val="24"/>
        </w:rPr>
      </w:r>
      <w:r>
        <w:rPr>
          <w:sz w:val="24"/>
          <w:szCs w:val="24"/>
        </w:rPr>
      </w:r>
    </w:p>
    <w:p>
      <w:pPr>
        <w:pStyle w:val="1554"/>
        <w:ind w:firstLine="567"/>
        <w:tabs>
          <w:tab w:val="left" w:pos="0" w:leader="none"/>
          <w:tab w:val="left" w:pos="284" w:leader="none"/>
          <w:tab w:val="left" w:pos="993" w:leader="none"/>
        </w:tabs>
        <w:rPr>
          <w:sz w:val="24"/>
          <w:szCs w:val="24"/>
        </w:rPr>
      </w:pPr>
      <w:r>
        <w:rPr>
          <w:sz w:val="24"/>
          <w:szCs w:val="24"/>
        </w:rPr>
        <w:t xml:space="preserve">22. Сторона несет ответственность за ущерб, возникший у другой Стороны вследствие использования УКЭП неуполномоченными лицами, по причине несоблюдения нарушившей Стороной мер обеспечения безопасности для недопущения нарушений конфиденциальности УКЭП.</w:t>
      </w:r>
      <w:r>
        <w:rPr>
          <w:sz w:val="24"/>
          <w:szCs w:val="24"/>
        </w:rPr>
      </w:r>
      <w:r>
        <w:rPr>
          <w:sz w:val="24"/>
          <w:szCs w:val="24"/>
        </w:rPr>
      </w:r>
    </w:p>
    <w:p>
      <w:pPr>
        <w:pStyle w:val="1477"/>
        <w:contextualSpacing w:val="0"/>
        <w:ind w:left="0" w:firstLine="567"/>
        <w:jc w:val="both"/>
        <w:tabs>
          <w:tab w:val="left" w:pos="1276" w:leader="none"/>
        </w:tabs>
      </w:pPr>
      <w:r>
        <w:t xml:space="preserve">23.</w:t>
      </w:r>
      <w:r>
        <w:tab/>
        <w:t xml:space="preserve">Настоящее Соглашение вступает в силу с момента подписания его Сторонами и действует до полного исполнения обязательств по договору (-</w:t>
      </w:r>
      <w:r>
        <w:t xml:space="preserve">ам</w:t>
      </w:r>
      <w:r>
        <w:t xml:space="preserve">), к которым оно заключено.</w:t>
      </w:r>
      <w:r/>
    </w:p>
    <w:p>
      <w:pPr>
        <w:pStyle w:val="1477"/>
        <w:contextualSpacing w:val="0"/>
        <w:ind w:left="0" w:firstLine="567"/>
        <w:jc w:val="both"/>
        <w:tabs>
          <w:tab w:val="left" w:pos="1276" w:leader="none"/>
        </w:tabs>
      </w:pPr>
      <w:r>
        <w:t xml:space="preserve">24.</w:t>
      </w:r>
      <w:r>
        <w:tab/>
        <w:t xml:space="preserve">Соглашение автоматически прекращает свое действие досрочно в случае, если на протяжении последовательных 4 (четырех) календарных месяцев:</w:t>
      </w:r>
      <w:r/>
    </w:p>
    <w:p>
      <w:pPr>
        <w:pStyle w:val="1477"/>
        <w:contextualSpacing w:val="0"/>
        <w:ind w:left="0" w:firstLine="567"/>
        <w:jc w:val="both"/>
        <w:tabs>
          <w:tab w:val="left" w:pos="1276" w:leader="none"/>
        </w:tabs>
      </w:pPr>
      <w:r>
        <w:t xml:space="preserve">а)</w:t>
      </w:r>
      <w:r>
        <w:tab/>
        <w:t xml:space="preserve">любая из Сторон не будет иметь действительного квалифицированного сертификата, или</w:t>
      </w:r>
      <w:r/>
    </w:p>
    <w:p>
      <w:pPr>
        <w:pStyle w:val="1477"/>
        <w:contextualSpacing w:val="0"/>
        <w:ind w:left="0" w:firstLine="567"/>
        <w:jc w:val="both"/>
        <w:tabs>
          <w:tab w:val="left" w:pos="1276" w:leader="none"/>
        </w:tabs>
      </w:pPr>
      <w:r>
        <w:t xml:space="preserve">б)</w:t>
      </w:r>
      <w:r>
        <w:tab/>
        <w:t xml:space="preserve">в ответ на направляемые ЭД от Получающей стороны не будут поступать извещения о получении ЭД более 20 (двадцать) раз, независимо от причины такого </w:t>
      </w:r>
      <w:r>
        <w:t xml:space="preserve">не поступления</w:t>
      </w:r>
      <w:r>
        <w:t xml:space="preserve">.</w:t>
      </w:r>
      <w:r/>
    </w:p>
    <w:p>
      <w:pPr>
        <w:pStyle w:val="1477"/>
        <w:contextualSpacing w:val="0"/>
        <w:ind w:left="0" w:firstLine="567"/>
        <w:jc w:val="both"/>
        <w:tabs>
          <w:tab w:val="left" w:pos="1276" w:leader="none"/>
        </w:tabs>
      </w:pPr>
      <w:r>
        <w:t xml:space="preserve">25.</w:t>
      </w:r>
      <w:r>
        <w:tab/>
        <w:t xml:space="preserve">Любая из Сторон имеет право в одностороннем внесудебном порядке отказаться от исполнения настоящего Соглашения, письменно уведомив об этом другую Сторону не менее чем за 30 (тридцать) дней до расторжения Соглашения.</w:t>
      </w:r>
      <w:r/>
    </w:p>
    <w:p>
      <w:pPr>
        <w:pStyle w:val="1477"/>
        <w:contextualSpacing w:val="0"/>
        <w:ind w:left="0" w:firstLine="567"/>
        <w:jc w:val="both"/>
        <w:tabs>
          <w:tab w:val="left" w:pos="1276" w:leader="none"/>
        </w:tabs>
      </w:pPr>
      <w:r>
        <w:t xml:space="preserve">26. Во всем остальном, что не предусмотрено Соглашением, Стороны руководствуются условиями Договора.</w:t>
      </w:r>
      <w:r/>
    </w:p>
    <w:p>
      <w:pPr>
        <w:ind w:firstLine="567"/>
        <w:jc w:val="both"/>
        <w:rPr>
          <w:sz w:val="24"/>
          <w:szCs w:val="24"/>
        </w:rPr>
      </w:pPr>
      <w:r>
        <w:rPr>
          <w:sz w:val="24"/>
          <w:szCs w:val="24"/>
        </w:rPr>
        <w:t xml:space="preserve">27. Соглашение составлено в двух экземплярах, имеющих одинаковую юридическую силу, по одному для каждой из Сторон.</w:t>
      </w:r>
      <w:r>
        <w:rPr>
          <w:sz w:val="24"/>
          <w:szCs w:val="24"/>
        </w:rPr>
      </w:r>
      <w:r>
        <w:rPr>
          <w:sz w:val="24"/>
          <w:szCs w:val="24"/>
        </w:rPr>
      </w:r>
    </w:p>
    <w:p>
      <w:pPr>
        <w:ind w:firstLine="567"/>
        <w:jc w:val="center"/>
      </w:pPr>
      <w:r/>
      <w:r/>
    </w:p>
    <w:p>
      <w:pPr>
        <w:ind w:firstLine="567"/>
        <w:jc w:val="center"/>
        <w:rPr>
          <w:sz w:val="24"/>
          <w:szCs w:val="24"/>
          <w:highlight w:val="none"/>
        </w:rPr>
      </w:pPr>
      <w:r>
        <w:rPr>
          <w:sz w:val="24"/>
          <w:szCs w:val="24"/>
        </w:rPr>
        <w:t xml:space="preserve">28.</w:t>
      </w:r>
      <w:r>
        <w:rPr>
          <w:sz w:val="24"/>
          <w:szCs w:val="24"/>
        </w:rPr>
        <w:tab/>
        <w:t xml:space="preserve">ПОДПИСИ И РЕКВИЗИТЫ СТОРОН</w:t>
      </w:r>
      <w:r>
        <w:rPr>
          <w:sz w:val="24"/>
          <w:szCs w:val="24"/>
          <w:highlight w:val="none"/>
        </w:rPr>
      </w:r>
      <w:r>
        <w:rPr>
          <w:sz w:val="24"/>
          <w:szCs w:val="24"/>
          <w:highlight w:val="none"/>
        </w:rPr>
      </w:r>
    </w:p>
    <w:p>
      <w:pPr>
        <w:ind w:firstLine="567"/>
        <w:jc w:val="center"/>
      </w:pPr>
      <w:r/>
      <w:r/>
    </w:p>
    <w:p>
      <w:pPr>
        <w:ind w:firstLine="567"/>
        <w:rPr>
          <w:sz w:val="24"/>
          <w:szCs w:val="24"/>
        </w:rPr>
      </w:pPr>
      <w:r>
        <w:rPr>
          <w:sz w:val="24"/>
          <w:szCs w:val="24"/>
        </w:rPr>
      </w:r>
      <w:r>
        <w:rPr>
          <w:sz w:val="24"/>
          <w:szCs w:val="24"/>
        </w:rPr>
      </w:r>
      <w:r>
        <w:rPr>
          <w:sz w:val="24"/>
          <w:szCs w:val="24"/>
        </w:rPr>
      </w:r>
    </w:p>
    <w:p>
      <w:pPr>
        <w:ind w:firstLine="567"/>
        <w:rPr>
          <w:sz w:val="24"/>
          <w:szCs w:val="24"/>
        </w:rPr>
      </w:pPr>
      <w:r>
        <w:rPr>
          <w:sz w:val="24"/>
          <w:szCs w:val="24"/>
        </w:rPr>
      </w:r>
      <w:r>
        <w:rPr>
          <w:sz w:val="24"/>
          <w:szCs w:val="24"/>
        </w:rPr>
      </w:r>
      <w:r>
        <w:rPr>
          <w:sz w:val="24"/>
          <w:szCs w:val="24"/>
        </w:rPr>
      </w: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4928"/>
        <w:gridCol w:w="4928"/>
      </w:tblGrid>
      <w:tr>
        <w:tblPrEx/>
        <w:trPr/>
        <w:tc>
          <w:tcPr>
            <w:tcW w:w="4928" w:type="dxa"/>
            <w:textDirection w:val="lrTb"/>
            <w:noWrap w:val="false"/>
          </w:tcPr>
          <w:p>
            <w:pPr>
              <w:ind w:firstLine="567"/>
              <w:rPr>
                <w:sz w:val="24"/>
                <w:szCs w:val="24"/>
              </w:rPr>
            </w:pPr>
            <w:r>
              <w:rPr>
                <w:sz w:val="24"/>
                <w:szCs w:val="24"/>
              </w:rPr>
              <w:t xml:space="preserve">Сторона-1</w:t>
            </w:r>
            <w:r>
              <w:rPr>
                <w:sz w:val="24"/>
                <w:szCs w:val="24"/>
              </w:rPr>
            </w:r>
            <w:r>
              <w:rPr>
                <w:sz w:val="24"/>
                <w:szCs w:val="24"/>
              </w:rPr>
            </w:r>
          </w:p>
          <w:p>
            <w:pPr>
              <w:ind w:firstLine="567"/>
            </w:pPr>
            <w:r>
              <w:rPr>
                <w:sz w:val="24"/>
                <w:szCs w:val="24"/>
              </w:rPr>
              <w:t xml:space="preserve">ПАО «Россети Урал»</w:t>
            </w:r>
            <w:r/>
          </w:p>
          <w:p>
            <w:pPr>
              <w:ind w:firstLine="567"/>
            </w:pPr>
            <w:r>
              <w:rPr>
                <w:sz w:val="24"/>
                <w:szCs w:val="24"/>
              </w:rPr>
              <w:t xml:space="preserve">620026 г. Екатеринбург, </w:t>
            </w:r>
            <w:r/>
          </w:p>
          <w:p>
            <w:pPr>
              <w:ind w:firstLine="567"/>
            </w:pPr>
            <w:r>
              <w:rPr>
                <w:sz w:val="24"/>
                <w:szCs w:val="24"/>
              </w:rPr>
              <w:t xml:space="preserve">ул. Мамина-Сибиряка, д. 140</w:t>
            </w:r>
            <w:r/>
          </w:p>
          <w:p>
            <w:pPr>
              <w:ind w:firstLine="567"/>
            </w:pPr>
            <w:r>
              <w:rPr>
                <w:sz w:val="24"/>
                <w:szCs w:val="24"/>
              </w:rPr>
              <w:t xml:space="preserve">ИНН/КПП 6671163413/997650001</w:t>
            </w:r>
            <w:r/>
          </w:p>
          <w:p>
            <w:pPr>
              <w:ind w:firstLine="567"/>
            </w:pPr>
            <w:r>
              <w:rPr>
                <w:sz w:val="24"/>
                <w:szCs w:val="24"/>
              </w:rPr>
              <w:t xml:space="preserve">р/с </w:t>
            </w:r>
            <w:r/>
          </w:p>
          <w:p>
            <w:pPr>
              <w:ind w:firstLine="567"/>
            </w:pPr>
            <w:r>
              <w:rPr>
                <w:sz w:val="24"/>
                <w:szCs w:val="24"/>
              </w:rPr>
              <w:t xml:space="preserve">БИК </w:t>
            </w:r>
            <w:r/>
          </w:p>
          <w:p>
            <w:pPr>
              <w:ind w:firstLine="567"/>
            </w:pPr>
            <w:r>
              <w:rPr>
                <w:sz w:val="24"/>
                <w:szCs w:val="24"/>
              </w:rPr>
              <w:t xml:space="preserve">к/счет </w:t>
            </w:r>
            <w:r/>
          </w:p>
          <w:p>
            <w:pPr>
              <w:ind w:firstLine="567"/>
            </w:pPr>
            <w:r>
              <w:rPr>
                <w:sz w:val="24"/>
                <w:szCs w:val="24"/>
              </w:rPr>
              <w:t xml:space="preserve">E-mail:</w:t>
            </w:r>
            <w:r/>
          </w:p>
          <w:p>
            <w:pPr>
              <w:ind w:firstLine="567"/>
            </w:pPr>
            <w:r/>
            <w:r/>
          </w:p>
          <w:p>
            <w:pPr>
              <w:ind w:firstLine="567"/>
            </w:pPr>
            <w:r>
              <w:rPr>
                <w:sz w:val="24"/>
                <w:szCs w:val="24"/>
              </w:rPr>
              <w:t xml:space="preserve">_________________ /____________ /</w:t>
            </w:r>
            <w:r/>
          </w:p>
          <w:p>
            <w:pPr>
              <w:rPr>
                <w:sz w:val="24"/>
                <w:szCs w:val="24"/>
              </w:rPr>
            </w:pPr>
            <w:r>
              <w:rPr>
                <w:sz w:val="24"/>
                <w:szCs w:val="24"/>
              </w:rPr>
              <w:t xml:space="preserve">М.П.</w:t>
            </w:r>
            <w:r>
              <w:rPr>
                <w:sz w:val="24"/>
                <w:szCs w:val="24"/>
              </w:rPr>
            </w:r>
            <w:r>
              <w:rPr>
                <w:sz w:val="24"/>
                <w:szCs w:val="24"/>
              </w:rPr>
            </w:r>
          </w:p>
        </w:tc>
        <w:tc>
          <w:tcPr>
            <w:tcW w:w="4928" w:type="dxa"/>
            <w:textDirection w:val="lrTb"/>
            <w:noWrap w:val="false"/>
          </w:tcPr>
          <w:p>
            <w:r>
              <w:rPr>
                <w:sz w:val="24"/>
                <w:szCs w:val="24"/>
              </w:rPr>
              <w:t xml:space="preserve">          Сторона-2</w:t>
            </w:r>
            <w:r/>
          </w:p>
          <w:p>
            <w:pPr>
              <w:ind w:firstLine="567"/>
            </w:pPr>
            <w:r>
              <w:rPr>
                <w:sz w:val="24"/>
                <w:szCs w:val="24"/>
              </w:rPr>
              <w:t xml:space="preserve">Наименование</w:t>
            </w:r>
            <w:r/>
          </w:p>
          <w:p>
            <w:pPr>
              <w:ind w:firstLine="567"/>
            </w:pPr>
            <w:r>
              <w:rPr>
                <w:sz w:val="24"/>
                <w:szCs w:val="24"/>
              </w:rPr>
              <w:t xml:space="preserve">Адрес</w:t>
            </w:r>
            <w:r/>
          </w:p>
          <w:p>
            <w:pPr>
              <w:ind w:firstLine="567"/>
            </w:pPr>
            <w:r>
              <w:rPr>
                <w:sz w:val="24"/>
                <w:szCs w:val="24"/>
              </w:rPr>
              <w:t xml:space="preserve">ИНН  КПП</w:t>
            </w:r>
            <w:r>
              <w:rPr>
                <w:sz w:val="24"/>
                <w:szCs w:val="24"/>
              </w:rPr>
              <w:t xml:space="preserve"> </w:t>
            </w:r>
            <w:r/>
          </w:p>
          <w:p>
            <w:pPr>
              <w:ind w:firstLine="567"/>
            </w:pPr>
            <w:r>
              <w:rPr>
                <w:sz w:val="24"/>
                <w:szCs w:val="24"/>
              </w:rPr>
              <w:t xml:space="preserve">р/с </w:t>
            </w:r>
            <w:r/>
          </w:p>
          <w:p>
            <w:pPr>
              <w:ind w:firstLine="567"/>
            </w:pPr>
            <w:r>
              <w:rPr>
                <w:sz w:val="24"/>
                <w:szCs w:val="24"/>
              </w:rPr>
              <w:t xml:space="preserve">БИК </w:t>
            </w:r>
            <w:r/>
          </w:p>
          <w:p>
            <w:pPr>
              <w:ind w:firstLine="567"/>
            </w:pPr>
            <w:r>
              <w:rPr>
                <w:sz w:val="24"/>
                <w:szCs w:val="24"/>
              </w:rPr>
              <w:t xml:space="preserve">к/счет </w:t>
            </w:r>
            <w:r/>
          </w:p>
          <w:p>
            <w:pPr>
              <w:ind w:firstLine="567"/>
            </w:pPr>
            <w:r>
              <w:rPr>
                <w:sz w:val="24"/>
                <w:szCs w:val="24"/>
              </w:rPr>
              <w:t xml:space="preserve">E-mail:</w:t>
            </w:r>
            <w:r/>
          </w:p>
          <w:p>
            <w:pPr>
              <w:ind w:firstLine="567"/>
            </w:pPr>
            <w:r/>
            <w:r/>
          </w:p>
          <w:p>
            <w:pPr>
              <w:ind w:firstLine="567"/>
            </w:pPr>
            <w:r/>
            <w:r/>
          </w:p>
          <w:p>
            <w:pPr>
              <w:ind w:firstLine="567"/>
            </w:pPr>
            <w:r>
              <w:rPr>
                <w:sz w:val="24"/>
                <w:szCs w:val="24"/>
              </w:rPr>
              <w:t xml:space="preserve">_________________ /____________ /</w:t>
            </w:r>
            <w:r/>
          </w:p>
          <w:p>
            <w:pPr>
              <w:rPr>
                <w:sz w:val="24"/>
                <w:szCs w:val="24"/>
              </w:rPr>
            </w:pPr>
            <w:r>
              <w:rPr>
                <w:sz w:val="24"/>
                <w:szCs w:val="24"/>
              </w:rPr>
              <w:t xml:space="preserve">М.П.    </w:t>
            </w:r>
            <w:r>
              <w:rPr>
                <w:sz w:val="24"/>
                <w:szCs w:val="24"/>
              </w:rPr>
            </w:r>
            <w:r>
              <w:rPr>
                <w:sz w:val="24"/>
                <w:szCs w:val="24"/>
              </w:rPr>
            </w:r>
          </w:p>
        </w:tc>
      </w:tr>
    </w:tbl>
    <w:p>
      <w:pPr>
        <w:ind w:firstLine="567"/>
        <w:rPr>
          <w:sz w:val="24"/>
          <w:szCs w:val="24"/>
        </w:rPr>
      </w:pPr>
      <w:r>
        <w:rPr>
          <w:sz w:val="24"/>
          <w:szCs w:val="24"/>
        </w:rPr>
      </w:r>
      <w:r>
        <w:rPr>
          <w:sz w:val="24"/>
          <w:szCs w:val="24"/>
        </w:rPr>
      </w:r>
      <w:r>
        <w:rPr>
          <w:sz w:val="24"/>
          <w:szCs w:val="24"/>
        </w:rPr>
      </w:r>
    </w:p>
    <w:p>
      <w:pPr>
        <w:ind w:firstLine="567"/>
      </w:pPr>
      <w:r>
        <w:rPr>
          <w:sz w:val="24"/>
          <w:szCs w:val="24"/>
        </w:rPr>
        <w:tab/>
      </w:r>
      <w:r>
        <w:rPr>
          <w:sz w:val="24"/>
          <w:szCs w:val="24"/>
        </w:rPr>
        <w:tab/>
      </w:r>
      <w:r/>
    </w:p>
    <w:p>
      <w:pPr>
        <w:jc w:val="center"/>
        <w:widowControl w:val="off"/>
        <w:rPr>
          <w:b/>
          <w:bCs/>
        </w:rPr>
      </w:pPr>
      <w:r>
        <w:rPr>
          <w:b/>
          <w:bCs/>
        </w:rPr>
      </w:r>
      <w:r>
        <w:rPr>
          <w:b/>
          <w:bCs/>
        </w:rPr>
      </w:r>
      <w:r>
        <w:rPr>
          <w:b/>
          <w:bCs/>
        </w:rPr>
      </w:r>
    </w:p>
    <w:p>
      <w:pPr>
        <w:tabs>
          <w:tab w:val="left" w:pos="567" w:leader="none"/>
        </w:tabs>
        <w:rPr>
          <w:rFonts w:eastAsiaTheme="minorHAnsi"/>
          <w:b/>
          <w:bCs/>
          <w:i/>
          <w:caps/>
          <w:u w:val="single"/>
        </w:rPr>
      </w:pPr>
      <w:r>
        <w:rPr>
          <w:rFonts w:eastAsiaTheme="minorHAnsi"/>
          <w:b/>
          <w:bCs/>
          <w:i/>
          <w:caps/>
          <w:u w:val="single"/>
        </w:rPr>
      </w:r>
      <w:r>
        <w:rPr>
          <w:rFonts w:eastAsiaTheme="minorHAnsi"/>
          <w:b/>
          <w:bCs/>
          <w:i/>
          <w:caps/>
          <w:u w:val="single"/>
        </w:rPr>
      </w:r>
      <w:r>
        <w:rPr>
          <w:rFonts w:eastAsiaTheme="minorHAnsi"/>
          <w:b/>
          <w:bCs/>
          <w:i/>
          <w:caps/>
          <w:u w:val="single"/>
        </w:rPr>
      </w:r>
    </w:p>
    <w:sectPr>
      <w:footnotePr/>
      <w:endnotePr/>
      <w:type w:val="nextPage"/>
      <w:pgSz w:w="11906" w:h="16838" w:orient="portrait"/>
      <w:pgMar w:top="567" w:right="567" w:bottom="567" w:left="1701" w:header="709" w:footer="443" w:gutter="0"/>
      <w:cols w:num="1" w:sep="0" w:space="708" w:equalWidth="1"/>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Varinskaya-TK" w:date="2026-08-13T10:41:18Z" w:initials="V">
    <w:p w14:paraId="00000001" w14:textId="00000001">
      <w:pPr>
        <w:spacing w:line="240" w:after="0" w:lineRule="auto" w:before="0"/>
        <w:ind w:firstLine="0" w:left="0" w:right="0"/>
        <w:jc w:val="left"/>
      </w:pPr>
      <w:r>
        <w:rPr>
          <w:rFonts w:eastAsia="Arial" w:ascii="Arial" w:hAnsi="Arial" w:cs="Arial"/>
          <w:sz w:val="22"/>
        </w:rPr>
        <w:t xml:space="preserve">п. 8.6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6C397E2" w16cex:dateUtc="2026-08-13T05:41:18Z"/>
</w16cex:commentsExtensible>
</file>

<file path=word/commentsIds.xml><?xml version="1.0" encoding="utf-8"?>
<w16cid:commentsIds xmlns:mc="http://schemas.openxmlformats.org/markup-compatibility/2006" xmlns:w16cid="http://schemas.microsoft.com/office/word/2016/wordml/cid" mc:Ignorable="w16cid">
  <w16cid:commentId w16cid:paraId="00000001" w16cid:durableId="56C397E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r/>
    </w:p>
  </w:endnote>
  <w:endnote w:type="continuationSeparator" w:id="0">
    <w:p>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Helvetica">
    <w:panose1 w:val="020B0604020202020204"/>
  </w:font>
  <w:font w:name="Symbol">
    <w:panose1 w:val="05050102010706020507"/>
  </w:font>
  <w:font w:name="Arial Unicode MS">
    <w:panose1 w:val="020B0604020202020204"/>
  </w:font>
  <w:font w:name="Arial">
    <w:panose1 w:val="020B0604020202020204"/>
  </w:font>
  <w:font w:name="Verdana">
    <w:panose1 w:val="020B0604030504040204"/>
  </w:font>
  <w:font w:name="Courier New">
    <w:panose1 w:val="02070309020205020404"/>
  </w:font>
  <w:font w:name="MS Mincho">
    <w:panose1 w:val="020B0609070205080204"/>
  </w:font>
  <w:font w:name="Tahoma">
    <w:panose1 w:val="020B0604030504040204"/>
  </w:font>
  <w:font w:name="Times New Roman">
    <w:panose1 w:val="02020603050405020304"/>
  </w:font>
  <w:font w:name="Wingdings">
    <w:panose1 w:val="05000000000000000000"/>
  </w:font>
  <w:font w:name="Liberation Sans">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9"/>
      <w:jc w:val="center"/>
      <w:rPr>
        <w:rStyle w:val="1466"/>
      </w:rPr>
      <w:framePr w:wrap="around" w:vAnchor="text" w:hAnchor="margin" w:xAlign="center" w:y="1"/>
    </w:pPr>
    <w:r>
      <w:rPr>
        <w:rStyle w:val="1466"/>
      </w:rPr>
      <w:fldChar w:fldCharType="begin"/>
    </w:r>
    <w:r>
      <w:rPr>
        <w:rStyle w:val="1466"/>
      </w:rPr>
      <w:instrText xml:space="preserve">PAGE  </w:instrText>
    </w:r>
    <w:r>
      <w:rPr>
        <w:rStyle w:val="1466"/>
      </w:rPr>
      <w:fldChar w:fldCharType="separate"/>
    </w:r>
    <w:r>
      <w:rPr>
        <w:rStyle w:val="1466"/>
      </w:rPr>
      <w:t xml:space="preserve">32</w:t>
    </w:r>
    <w:r>
      <w:rPr>
        <w:rStyle w:val="1466"/>
      </w:rPr>
      <w:fldChar w:fldCharType="end"/>
    </w:r>
    <w:r>
      <w:rPr>
        <w:rStyle w:val="1466"/>
      </w:rPr>
    </w:r>
    <w:r>
      <w:rPr>
        <w:rStyle w:val="1466"/>
      </w:rPr>
    </w:r>
  </w:p>
  <w:p>
    <w:pPr>
      <w:pStyle w:val="1469"/>
      <w:rPr>
        <w:rStyle w:val="1466"/>
      </w:rPr>
      <w:framePr w:wrap="around" w:vAnchor="text" w:hAnchor="margin" w:xAlign="center" w:y="1"/>
    </w:pPr>
    <w:r>
      <w:rPr>
        <w:rStyle w:val="1466"/>
      </w:rPr>
    </w:r>
    <w:r>
      <w:rPr>
        <w:rStyle w:val="1466"/>
      </w:rPr>
    </w:r>
    <w:r>
      <w:rPr>
        <w:rStyle w:val="1466"/>
      </w:rPr>
    </w:r>
  </w:p>
  <w:p>
    <w:pPr>
      <w:pStyle w:val="1469"/>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9"/>
      <w:rPr>
        <w:rStyle w:val="1466"/>
      </w:rPr>
      <w:framePr w:wrap="around" w:vAnchor="text" w:hAnchor="margin" w:xAlign="center" w:y="1"/>
    </w:pPr>
    <w:r>
      <w:rPr>
        <w:rStyle w:val="1466"/>
      </w:rPr>
      <w:fldChar w:fldCharType="begin"/>
    </w:r>
    <w:r>
      <w:rPr>
        <w:rStyle w:val="1466"/>
      </w:rPr>
      <w:instrText xml:space="preserve">PAGE  </w:instrText>
    </w:r>
    <w:r>
      <w:rPr>
        <w:rStyle w:val="1466"/>
      </w:rPr>
      <w:fldChar w:fldCharType="end"/>
    </w:r>
    <w:r>
      <w:rPr>
        <w:rStyle w:val="1466"/>
      </w:rPr>
    </w:r>
    <w:r>
      <w:rPr>
        <w:rStyle w:val="1466"/>
      </w:rPr>
    </w:r>
  </w:p>
  <w:p>
    <w:pPr>
      <w:pStyle w:val="1469"/>
    </w:pPr>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9"/>
      <w:jc w:val="center"/>
      <w:rPr>
        <w:rStyle w:val="1466"/>
      </w:rPr>
      <w:framePr w:wrap="around" w:vAnchor="text" w:hAnchor="margin" w:xAlign="center" w:y="1"/>
    </w:pPr>
    <w:r>
      <w:rPr>
        <w:rStyle w:val="1466"/>
      </w:rPr>
      <w:fldChar w:fldCharType="begin"/>
    </w:r>
    <w:r>
      <w:rPr>
        <w:rStyle w:val="1466"/>
      </w:rPr>
      <w:instrText xml:space="preserve">PAGE  </w:instrText>
    </w:r>
    <w:r>
      <w:rPr>
        <w:rStyle w:val="1466"/>
      </w:rPr>
      <w:fldChar w:fldCharType="separate"/>
    </w:r>
    <w:r>
      <w:rPr>
        <w:rStyle w:val="1466"/>
      </w:rPr>
      <w:t xml:space="preserve">38</w:t>
    </w:r>
    <w:r>
      <w:rPr>
        <w:rStyle w:val="1466"/>
      </w:rPr>
      <w:fldChar w:fldCharType="end"/>
    </w:r>
    <w:r>
      <w:rPr>
        <w:rStyle w:val="1466"/>
      </w:rPr>
    </w:r>
    <w:r>
      <w:rPr>
        <w:rStyle w:val="1466"/>
      </w:rPr>
    </w:r>
  </w:p>
  <w:p>
    <w:pPr>
      <w:pStyle w:val="1469"/>
    </w:pPr>
    <w: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9"/>
      <w:rPr>
        <w:rStyle w:val="1466"/>
      </w:rPr>
      <w:framePr w:wrap="around" w:vAnchor="text" w:hAnchor="margin" w:xAlign="center" w:y="1"/>
    </w:pPr>
    <w:r>
      <w:rPr>
        <w:rStyle w:val="1466"/>
      </w:rPr>
      <w:fldChar w:fldCharType="begin"/>
    </w:r>
    <w:r>
      <w:rPr>
        <w:rStyle w:val="1466"/>
      </w:rPr>
      <w:instrText xml:space="preserve">PAGE  </w:instrText>
    </w:r>
    <w:r>
      <w:rPr>
        <w:rStyle w:val="1466"/>
      </w:rPr>
      <w:fldChar w:fldCharType="end"/>
    </w:r>
    <w:r>
      <w:rPr>
        <w:rStyle w:val="1466"/>
      </w:rPr>
    </w:r>
    <w:r>
      <w:rPr>
        <w:rStyle w:val="1466"/>
      </w:rPr>
    </w:r>
  </w:p>
  <w:p>
    <w:pPr>
      <w:pStyle w:val="1469"/>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r/>
    </w:p>
  </w:footnote>
  <w:footnote w:type="continuationSeparator" w:id="0">
    <w:p>
      <w:r>
        <w:continuationSeparator/>
      </w:r>
      <w:r/>
    </w:p>
  </w:footnote>
  <w:footnote w:id="2">
    <w:p>
      <w:pPr>
        <w:pStyle w:val="1494"/>
        <w:rPr>
          <w:sz w:val="16"/>
          <w:szCs w:val="16"/>
        </w:rPr>
      </w:pPr>
      <w:r>
        <w:rPr>
          <w:rStyle w:val="1496"/>
        </w:rPr>
        <w:footnoteRef/>
      </w:r>
      <w:r>
        <w:t xml:space="preserve"> </w:t>
      </w:r>
      <w:r>
        <w:rPr>
          <w:sz w:val="16"/>
          <w:szCs w:val="16"/>
        </w:rPr>
        <w:t xml:space="preserve">обязанность по предоставлению информации о составе собственников Поставщика и/или об изменении состава собственников Поставщика, включая бенефициаров (в том числе конечных), </w:t>
      </w:r>
      <w:r>
        <w:rPr>
          <w:sz w:val="16"/>
          <w:szCs w:val="16"/>
        </w:rPr>
        <w:t xml:space="preserve">по форме, указанной в приложении 3 к договору, не применяется к Поставщикам – индивидуальным предпринимателям и/или физическим лицам (за исключением случаев привлечения ими к исполнению обязательств по договору третьих лиц – организаций (юридических лиц)).</w:t>
      </w:r>
      <w:r>
        <w:rPr>
          <w:sz w:val="16"/>
          <w:szCs w:val="16"/>
        </w:rPr>
      </w:r>
      <w:r>
        <w:rPr>
          <w:sz w:val="16"/>
          <w:szCs w:val="16"/>
        </w:rPr>
      </w:r>
    </w:p>
    <w:p>
      <w:pPr>
        <w:pStyle w:val="1494"/>
        <w:rPr>
          <w:sz w:val="16"/>
          <w:szCs w:val="16"/>
        </w:rPr>
      </w:pPr>
      <w:r>
        <w:rPr>
          <w:sz w:val="16"/>
          <w:szCs w:val="16"/>
        </w:rPr>
        <w:t xml:space="preserve">При этом обязанность по получению и направлению оформленных в соответствии с требованиями Федерального закона «О персональных данных» письмен</w:t>
      </w:r>
      <w:r>
        <w:rPr>
          <w:sz w:val="16"/>
          <w:szCs w:val="16"/>
        </w:rPr>
        <w:t xml:space="preserve">ных согласий на обработку персональных данных по форме, указанной в Приложении 4 к договору, с приложением копии паспорта и ИНН применяется к указанным поставщикам и привлекаемым ими к исполнению своих обязательств по договору третьим лицам в полном объеме</w:t>
      </w:r>
      <w:r>
        <w:rPr>
          <w:sz w:val="16"/>
          <w:szCs w:val="16"/>
        </w:rPr>
        <w:t xml:space="preserve">.</w:t>
      </w:r>
      <w:r>
        <w:rPr>
          <w:sz w:val="16"/>
          <w:szCs w:val="16"/>
        </w:rPr>
      </w:r>
      <w:r>
        <w:rPr>
          <w:sz w:val="16"/>
          <w:szCs w:val="16"/>
        </w:rPr>
      </w:r>
    </w:p>
  </w:footnote>
  <w:footnote w:id="3">
    <w:p>
      <w:pPr>
        <w:pStyle w:val="1494"/>
        <w:ind w:firstLine="567"/>
        <w:jc w:val="both"/>
      </w:pPr>
      <w:r>
        <w:rPr>
          <w:rStyle w:val="1496"/>
        </w:rPr>
        <w:footnoteRef/>
      </w:r>
      <w:r>
        <w:t xml:space="preserve"> Применяется в случае принятия соответствующего решения закупочным органом Заказчика, а также в иных случаях в соответствии с ОРД Заказчика. При наличии необходимости обеспечения гарантийных обязательств – дополнить.</w:t>
      </w:r>
      <w:r/>
    </w:p>
  </w:footnote>
  <w:footnote w:id="4">
    <w:p>
      <w:pPr>
        <w:pStyle w:val="1494"/>
        <w:ind w:firstLine="567"/>
        <w:jc w:val="both"/>
      </w:pPr>
      <w:r>
        <w:rPr>
          <w:rStyle w:val="1496"/>
        </w:rPr>
        <w:footnoteRef/>
      </w:r>
      <w:r>
        <w:t xml:space="preserve"> Пункт включается в текст договора, заключаемого с субъектом МСП.  </w:t>
      </w:r>
      <w:r/>
    </w:p>
  </w:footnote>
  <w:footnote w:id="5">
    <w:p>
      <w:pPr>
        <w:pStyle w:val="1494"/>
        <w:ind w:left="142" w:firstLine="567"/>
        <w:jc w:val="both"/>
        <w:rPr>
          <w:sz w:val="22"/>
          <w:szCs w:val="22"/>
        </w:rPr>
      </w:pPr>
      <w:r>
        <w:rPr>
          <w:rStyle w:val="1496"/>
          <w:sz w:val="22"/>
          <w:szCs w:val="22"/>
        </w:rPr>
        <w:footnoteRef/>
      </w:r>
      <w:r>
        <w:rPr>
          <w:sz w:val="22"/>
          <w:szCs w:val="22"/>
        </w:rPr>
        <w:t xml:space="preserve"> Если обеспечение предусмотрено договором.</w:t>
      </w:r>
      <w:r>
        <w:rPr>
          <w:sz w:val="22"/>
          <w:szCs w:val="22"/>
        </w:rPr>
      </w:r>
      <w:r>
        <w:rPr>
          <w:sz w:val="22"/>
          <w:szCs w:val="22"/>
        </w:rPr>
      </w:r>
    </w:p>
  </w:footnote>
  <w:footnote w:id="6">
    <w:p>
      <w:pPr>
        <w:pStyle w:val="1494"/>
      </w:pPr>
      <w:r>
        <w:rPr>
          <w:rStyle w:val="1496"/>
        </w:rPr>
        <w:footnoteRef/>
      </w:r>
      <w:r>
        <w:t xml:space="preserve"> </w:t>
      </w:r>
      <w:r>
        <w:t xml:space="preserve">Если срок действия договора превышает 1 год, то обеспечение на исполнение контрагентом обязательств по договору не требуется, </w:t>
      </w:r>
      <w:r>
        <w:t xml:space="preserve">при условии, </w:t>
      </w:r>
      <w:r>
        <w:t xml:space="preserve">если цена закупаемых товаров, работ, услуг в течение каждого года действия договора не превысит 50 млн рублей (с НДС).</w:t>
      </w:r>
      <w:r/>
    </w:p>
  </w:footnote>
  <w:footnote w:id="7">
    <w:p>
      <w:pPr>
        <w:pStyle w:val="1494"/>
      </w:pPr>
      <w:r>
        <w:rPr>
          <w:rStyle w:val="1496"/>
        </w:rPr>
        <w:footnoteRef/>
      </w:r>
      <w:r>
        <w:t xml:space="preserve"> </w:t>
      </w:r>
      <w:r>
        <w:t xml:space="preserve">Если на проверку направляется несколько независимых гарантий по 1 договору, критерием является их общая сумма.</w:t>
      </w:r>
      <w:r/>
    </w:p>
  </w:footnote>
  <w:footnote w:id="8">
    <w:p>
      <w:pPr>
        <w:pStyle w:val="1494"/>
      </w:pPr>
      <w:r>
        <w:rPr>
          <w:rStyle w:val="1496"/>
        </w:rPr>
        <w:footnoteRef/>
      </w:r>
      <w:r>
        <w:t xml:space="preserve"> </w:t>
      </w:r>
      <w:r>
        <w:t xml:space="preserve">Предоставляется в тех случаях, когда Гарант является кредитной организацией</w:t>
      </w:r>
      <w:r>
        <w:t xml:space="preserve">.</w:t>
      </w:r>
      <w:r/>
    </w:p>
  </w:footnote>
  <w:footnote w:id="9">
    <w:p>
      <w:pPr>
        <w:pStyle w:val="1494"/>
      </w:pPr>
      <w:r>
        <w:rPr>
          <w:rStyle w:val="1496"/>
        </w:rPr>
        <w:footnoteRef/>
      </w:r>
      <w:r>
        <w:t xml:space="preserve"> </w:t>
      </w:r>
      <w:r>
        <w:t xml:space="preserve">Если на проверку направляется несколько независимых гарантий по 1 договору, критерием является их общая сумма</w:t>
      </w:r>
      <w:r>
        <w:t xml:space="preserve">.</w:t>
      </w:r>
      <w:r/>
    </w:p>
  </w:footnote>
  <w:footnote w:id="10">
    <w:p>
      <w:pPr>
        <w:pStyle w:val="1494"/>
      </w:pPr>
      <w:r>
        <w:rPr>
          <w:rStyle w:val="1496"/>
        </w:rPr>
        <w:footnoteRef/>
      </w:r>
      <w:r>
        <w:t xml:space="preserve"> </w:t>
      </w:r>
      <w:r>
        <w:t xml:space="preserve">Прямой или косвенный контроль Банка России или Российской Федерации определяется на основани</w:t>
      </w:r>
      <w:r>
        <w:t xml:space="preserve">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w:t>
      </w:r>
      <w:r>
        <w:t xml:space="preserve">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p>
  </w:footnote>
  <w:footnote w:id="11">
    <w:p>
      <w:pPr>
        <w:pStyle w:val="1494"/>
      </w:pPr>
      <w:r>
        <w:rPr>
          <w:rStyle w:val="1496"/>
        </w:rPr>
        <w:footnoteRef/>
      </w:r>
      <w: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конкурентной закупки в электронной форме, которая относится к конкурентной закупке с уч</w:t>
      </w:r>
      <w:r>
        <w:t xml:space="preserve">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 109-ФЗ «О</w:t>
      </w:r>
      <w:r>
        <w:t xml:space="preserve">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r>
        <w:t xml:space="preserve"> </w:t>
      </w:r>
      <w:r/>
    </w:p>
  </w:footnote>
  <w:footnote w:id="12">
    <w:p>
      <w:pPr>
        <w:pStyle w:val="1494"/>
      </w:pPr>
      <w:r>
        <w:rPr>
          <w:rStyle w:val="1496"/>
        </w:rPr>
        <w:footnoteRef/>
      </w:r>
      <w:r>
        <w:t xml:space="preserve">Применяется в тех случаях, когда Гарант является кредитной организацией.</w:t>
      </w:r>
      <w:r>
        <w:t xml:space="preserve"> </w:t>
      </w:r>
      <w:r/>
    </w:p>
  </w:footnote>
  <w:footnote w:id="13">
    <w:p>
      <w:pPr>
        <w:pStyle w:val="1494"/>
      </w:pPr>
      <w:r>
        <w:rPr>
          <w:rStyle w:val="1496"/>
        </w:rPr>
        <w:footnoteRef/>
      </w:r>
      <w:r>
        <w:t xml:space="preserve"> В части гарантов, предоставивш</w:t>
      </w:r>
      <w:r>
        <w:t xml:space="preserve">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w:t>
      </w:r>
      <w:r/>
    </w:p>
    <w:p>
      <w:pPr>
        <w:pStyle w:val="1494"/>
      </w:pPr>
      <w:r>
        <w:t xml:space="preserve">в сфере закупок начиная с 01.07.2022, - Заказчик вправе потребовать замену гарантии в случае, если гарант исключен из перечня, предусмотренного частью 1 статьи 45 Федерального закона от 05.04.2013 № 44-ФЗ </w:t>
      </w:r>
      <w:r/>
    </w:p>
    <w:p>
      <w:pPr>
        <w:pStyle w:val="1494"/>
      </w:pPr>
      <w:r>
        <w:t xml:space="preserve">«О контрактной системе в сфере закупок товаров, работ, услуг для обеспечения государственных </w:t>
      </w:r>
      <w:r/>
    </w:p>
    <w:p>
      <w:pPr>
        <w:pStyle w:val="1494"/>
      </w:pPr>
      <w:r>
        <w:t xml:space="preserve">и муниципальных нужд.</w:t>
      </w:r>
      <w:r/>
    </w:p>
  </w:footnote>
  <w:footnote w:id="14">
    <w:p>
      <w:pPr>
        <w:pStyle w:val="1494"/>
        <w:jc w:val="both"/>
      </w:pPr>
      <w:r>
        <w:rPr>
          <w:vertAlign w:val="superscript"/>
        </w:rPr>
        <w:t xml:space="preserve">[</w:t>
      </w:r>
      <w:r>
        <w:rPr>
          <w:rStyle w:val="1496"/>
        </w:rPr>
        <w:footnoteRef/>
      </w:r>
      <w:r>
        <w:rPr>
          <w:vertAlign w:val="superscript"/>
        </w:rPr>
        <w:t xml:space="preserve">]</w:t>
      </w:r>
      <w:r>
        <w:t xml:space="preserve"> </w:t>
      </w:r>
      <w:r>
        <w:t xml:space="preserve">Размер действующего обеспечения исполнения </w:t>
      </w:r>
      <w:r>
        <w:t xml:space="preserve">Подрядчик</w:t>
      </w:r>
      <w:r>
        <w:t xml:space="preserve">ом обязательств по Договору в любой момент действия Договора не должен превыш</w:t>
      </w:r>
      <w:r>
        <w:t xml:space="preserve">ать ограничения, установленные постановлением П</w:t>
      </w:r>
      <w:r>
        <w:t xml:space="preserve">равительства Российской Федерации от 11.12.2014 № 1352</w:t>
      </w:r>
      <w:r>
        <w:t xml:space="preserve">.</w:t>
      </w:r>
      <w:r/>
    </w:p>
  </w:footnote>
  <w:footnote w:id="15">
    <w:p>
      <w:pPr>
        <w:pStyle w:val="1494"/>
        <w:jc w:val="both"/>
      </w:pPr>
      <w:r>
        <w:rPr>
          <w:vertAlign w:val="superscript"/>
        </w:rPr>
        <w:t xml:space="preserve">[</w:t>
      </w:r>
      <w:r>
        <w:rPr>
          <w:rStyle w:val="1496"/>
        </w:rPr>
        <w:footnoteRef/>
      </w:r>
      <w:r>
        <w:rPr>
          <w:vertAlign w:val="superscript"/>
        </w:rPr>
        <w:t xml:space="preserve">]</w:t>
      </w:r>
      <w:r>
        <w:t xml:space="preserve"> </w:t>
      </w:r>
      <w:r>
        <w:t xml:space="preserve">Размер действующего обеспечения исполнения </w:t>
      </w:r>
      <w:r>
        <w:t xml:space="preserve">Подрядчик</w:t>
      </w:r>
      <w:r>
        <w:t xml:space="preserve">ом обязательств по Договору в любой момент действия Договора не должен превыш</w:t>
      </w:r>
      <w:r>
        <w:t xml:space="preserve">ать ограничения, установленные постановлением П</w:t>
      </w:r>
      <w:r>
        <w:t xml:space="preserve">равительства Российской Федерации от 11.12.2014 № 1352</w:t>
      </w:r>
      <w:r>
        <w:t xml:space="preserve">.</w:t>
      </w:r>
      <w:r/>
    </w:p>
  </w:footnote>
  <w:footnote w:id="16">
    <w:p>
      <w:pPr>
        <w:pStyle w:val="1494"/>
        <w:ind w:firstLine="567"/>
        <w:jc w:val="both"/>
      </w:pPr>
      <w:r>
        <w:rPr>
          <w:rStyle w:val="1496"/>
        </w:rPr>
        <w:footnoteRef/>
      </w:r>
      <w:r>
        <w:t xml:space="preserve"> Пункт указывается в случае применения обеспечительных мер </w:t>
      </w:r>
      <w:r/>
    </w:p>
  </w:footnote>
  <w:footnote w:id="17">
    <w:p>
      <w:pPr>
        <w:pStyle w:val="1494"/>
        <w:ind w:firstLine="567"/>
        <w:jc w:val="both"/>
        <w:rPr>
          <w:lang w:eastAsia="ar-SA"/>
        </w:rPr>
      </w:pPr>
      <w:r>
        <w:rPr>
          <w:rStyle w:val="1496"/>
        </w:rPr>
        <w:footnoteRef/>
      </w:r>
      <w:r>
        <w:t xml:space="preserve"> Пункт указывается в случае применения обеспечительных мер </w:t>
      </w:r>
      <w:r>
        <w:rPr>
          <w:lang w:eastAsia="ar-SA"/>
        </w:rPr>
      </w:r>
      <w:r>
        <w:rPr>
          <w:lang w:eastAsia="ar-SA"/>
        </w:rPr>
      </w:r>
    </w:p>
    <w:p>
      <w:pPr>
        <w:pStyle w:val="1494"/>
        <w:ind w:firstLine="567"/>
        <w:jc w:val="both"/>
      </w:pPr>
      <w:r/>
      <w:r/>
    </w:p>
  </w:footnote>
  <w:footnote w:id="18">
    <w:p>
      <w:pPr>
        <w:pStyle w:val="1494"/>
        <w:ind w:firstLine="567"/>
        <w:jc w:val="both"/>
        <w:rPr>
          <w:lang w:eastAsia="ar-SA"/>
        </w:rPr>
      </w:pPr>
      <w:r>
        <w:rPr>
          <w:rStyle w:val="1496"/>
        </w:rPr>
        <w:footnoteRef/>
      </w:r>
      <w:r>
        <w:t xml:space="preserve"> Пункт указывается в случае применения обеспечительных мер (выбирается вариант в соответствии с условиями обеспечения).</w:t>
      </w:r>
      <w:r>
        <w:rPr>
          <w:lang w:eastAsia="ar-SA"/>
        </w:rPr>
      </w:r>
      <w:r>
        <w:rPr>
          <w:lang w:eastAsia="ar-SA"/>
        </w:rPr>
      </w:r>
    </w:p>
  </w:footnote>
  <w:footnote w:id="19">
    <w:p>
      <w:pPr>
        <w:pStyle w:val="1511"/>
        <w:jc w:val="left"/>
        <w:shd w:val="clear" w:color="auto" w:fill="auto"/>
        <w:tabs>
          <w:tab w:val="left" w:pos="122" w:leader="none"/>
        </w:tabs>
      </w:pPr>
      <w:r>
        <w:rPr>
          <w:vertAlign w:val="superscript"/>
        </w:rPr>
        <w:t xml:space="preserve">[</w:t>
      </w:r>
      <w:r>
        <w:rPr>
          <w:vertAlign w:val="superscript"/>
        </w:rPr>
        <w:footnoteRef/>
      </w:r>
      <w:r>
        <w:rPr>
          <w:vertAlign w:val="superscript"/>
        </w:rPr>
        <w:t xml:space="preserve">] </w:t>
      </w:r>
      <w:r>
        <w:t xml:space="preserve">Указывается наименование ДЗО ПАО «Россети».</w:t>
      </w:r>
      <w:r/>
    </w:p>
  </w:footnote>
  <w:footnote w:id="20">
    <w:p>
      <w:pPr>
        <w:pStyle w:val="1494"/>
        <w:jc w:val="both"/>
      </w:pPr>
      <w:r>
        <w:rPr>
          <w:rStyle w:val="1548"/>
          <w:sz w:val="26"/>
          <w:szCs w:val="26"/>
          <w:vertAlign w:val="superscript"/>
        </w:rPr>
        <w:t xml:space="preserve">1</w:t>
      </w:r>
      <w:r>
        <w:rPr>
          <w:rStyle w:val="1549"/>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21">
    <w:p>
      <w:pPr>
        <w:pStyle w:val="1494"/>
        <w:jc w:val="both"/>
      </w:pPr>
      <w:r>
        <w:rPr>
          <w:rStyle w:val="1548"/>
          <w:b/>
          <w:bCs/>
          <w:vertAlign w:val="superscript"/>
        </w:rPr>
        <w:t xml:space="preserve">****</w:t>
      </w:r>
      <w:r>
        <w:rPr>
          <w:rStyle w:val="1549"/>
        </w:rPr>
        <w:t xml:space="preserve"> Настоящая форма гарантии применяется к отношениям, связанным с осуществлением </w:t>
      </w:r>
      <w:r>
        <w:rPr>
          <w:rStyle w:val="1549"/>
        </w:rPr>
        <w:t xml:space="preserve">закупок товаров, работ, услуг отдельными видами юридических лиц, извещения об осуществлении которых размещены в единой информационной системе в сфере закупок товаров, работ, услуг для обеспечения государственных и муниципальных нужд с 01.10.2022 и позднее.</w:t>
      </w:r>
      <w:r/>
    </w:p>
  </w:footnote>
  <w:footnote w:id="22">
    <w:p>
      <w:pPr>
        <w:jc w:val="both"/>
        <w:widowControl w:val="off"/>
      </w:pPr>
      <w:r>
        <w:rPr>
          <w:rStyle w:val="1548"/>
          <w:i/>
          <w:iCs/>
          <w:sz w:val="18"/>
          <w:szCs w:val="26"/>
          <w:vertAlign w:val="superscript"/>
        </w:rPr>
        <w:t xml:space="preserve">1</w:t>
      </w:r>
      <w:r>
        <w:rPr>
          <w:rStyle w:val="1549"/>
        </w:rPr>
        <w:t xml:space="preserve"> </w:t>
      </w:r>
      <w:r>
        <w:rPr>
          <w:rFonts w:eastAsia="Calibri"/>
          <w:i/>
          <w:iCs/>
          <w:sz w:val="20"/>
          <w:szCs w:val="20"/>
          <w:lang w:eastAsia="en-US"/>
        </w:rPr>
        <w:t xml:space="preserve">Примечание: н</w:t>
      </w:r>
      <w:r>
        <w:rPr>
          <w:rFonts w:eastAsia="Calibri"/>
          <w:i/>
          <w:iCs/>
          <w:sz w:val="20"/>
          <w:szCs w:val="20"/>
          <w:lang w:eastAsia="en-US"/>
        </w:rPr>
        <w:t xml:space="preserve">астоящая форма независимой гарантии является приоритетной к применению в рамках договоров, заключаемых по результатам закупки, проводимой только среди субъектов малого и среднего предпринимательства, и если при этом договором предусмотрена выплата аванса (</w:t>
      </w:r>
      <w:r>
        <w:rPr>
          <w:rFonts w:eastAsia="Calibri"/>
          <w:i/>
          <w:iCs/>
          <w:sz w:val="20"/>
          <w:szCs w:val="20"/>
          <w:u w:val="single"/>
          <w:lang w:eastAsia="en-US"/>
        </w:rPr>
        <w:t xml:space="preserve">за исключением договоров, заключаемых по результатам конкурентной закупки в электронной форме</w:t>
      </w:r>
      <w:r>
        <w:rPr>
          <w:rFonts w:eastAsia="Calibri"/>
          <w:i/>
          <w:iCs/>
          <w:sz w:val="20"/>
          <w:szCs w:val="20"/>
          <w:lang w:eastAsia="en-US"/>
        </w:rPr>
        <w:t xml:space="preserve">, участниками которой могли быть только субъекты малого и среднего предпринимательства, согласно ст. 3.4 Федерального закона </w:t>
      </w:r>
      <w:r>
        <w:rPr>
          <w:rFonts w:eastAsia="Calibri"/>
          <w:i/>
          <w:iCs/>
          <w:sz w:val="20"/>
          <w:szCs w:val="20"/>
          <w:lang w:eastAsia="en-US"/>
        </w:rPr>
        <w:br/>
        <w:t xml:space="preserve">от 18.07.2011 № 223-ФЗ «О закупках товаров, работ, услуг отдельными видами юридических лиц»).</w:t>
      </w:r>
      <w:r/>
    </w:p>
    <w:p>
      <w:pPr>
        <w:pStyle w:val="1494"/>
        <w:jc w:val="both"/>
        <w:rPr>
          <w:rStyle w:val="1549"/>
        </w:rPr>
      </w:pPr>
      <w:r>
        <w:rPr>
          <w:rStyle w:val="1549"/>
        </w:rPr>
      </w:r>
      <w:r>
        <w:rPr>
          <w:rStyle w:val="1549"/>
        </w:rPr>
      </w:r>
      <w:r>
        <w:rPr>
          <w:rStyle w:val="1549"/>
        </w:rPr>
      </w:r>
    </w:p>
    <w:p>
      <w:pPr>
        <w:pStyle w:val="1494"/>
        <w:jc w:val="both"/>
        <w:rPr>
          <w:rStyle w:val="1549"/>
        </w:rPr>
      </w:pPr>
      <w:r>
        <w:rPr>
          <w:rStyle w:val="1549"/>
          <w:i/>
          <w:vertAlign w:val="superscript"/>
        </w:rPr>
        <w:t xml:space="preserve">2 </w:t>
      </w:r>
      <w:r>
        <w:rPr>
          <w:rStyle w:val="1549"/>
        </w:rPr>
        <w:t xml:space="preserve">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rPr>
          <w:rStyle w:val="1549"/>
        </w:rPr>
      </w:r>
      <w:r>
        <w:rPr>
          <w:rStyle w:val="1549"/>
        </w:rPr>
      </w:r>
    </w:p>
    <w:p>
      <w:pPr>
        <w:pStyle w:val="1494"/>
        <w:jc w:val="both"/>
        <w:rPr>
          <w:i/>
          <w:vertAlign w:val="superscript"/>
        </w:rPr>
      </w:pPr>
      <w:r>
        <w:rPr>
          <w:i/>
          <w:vertAlign w:val="superscript"/>
        </w:rPr>
      </w:r>
      <w:r>
        <w:rPr>
          <w:i/>
          <w:vertAlign w:val="superscript"/>
        </w:rPr>
      </w:r>
      <w:r>
        <w:rPr>
          <w:i/>
          <w:vertAlign w:val="superscript"/>
        </w:rPr>
      </w:r>
    </w:p>
  </w:footnote>
  <w:footnote w:id="23">
    <w:p>
      <w:pPr>
        <w:pStyle w:val="1494"/>
      </w:pPr>
      <w:r>
        <w:rPr>
          <w:rStyle w:val="1548"/>
          <w:i/>
          <w:iCs/>
          <w:sz w:val="26"/>
          <w:szCs w:val="26"/>
          <w:vertAlign w:val="superscript"/>
        </w:rPr>
        <w:t xml:space="preserve">1</w:t>
      </w:r>
      <w:r>
        <w:rPr>
          <w:rStyle w:val="1549"/>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r/>
    </w:p>
  </w:footnote>
  <w:footnote w:id="24">
    <w:p>
      <w:pPr>
        <w:pStyle w:val="1494"/>
      </w:pPr>
      <w:r>
        <w:rPr>
          <w:rStyle w:val="1548"/>
          <w:vertAlign w:val="superscript"/>
        </w:rPr>
        <w:t xml:space="preserve">1</w:t>
      </w:r>
      <w:r>
        <w:rPr>
          <w:rStyle w:val="1549"/>
        </w:rPr>
        <w:t xml:space="preserve"> </w:t>
      </w:r>
      <w:r>
        <w:rPr>
          <w:rStyle w:val="1549"/>
        </w:rPr>
        <w:t xml:space="preserve">В</w:t>
      </w:r>
      <w:r>
        <w:rPr>
          <w:rStyle w:val="1549"/>
        </w:rPr>
        <w:t xml:space="preserve"> случае заключения соглашения об обеспечитель</w:t>
      </w:r>
      <w:r>
        <w:rPr>
          <w:rStyle w:val="1549"/>
        </w:rPr>
        <w:t xml:space="preserve">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r/>
    </w:p>
  </w:footnote>
  <w:footnote w:id="25">
    <w:p>
      <w:pPr>
        <w:pStyle w:val="1494"/>
      </w:pPr>
      <w:r>
        <w:rPr>
          <w:rStyle w:val="1548"/>
          <w:vertAlign w:val="superscript"/>
        </w:rPr>
        <w:t xml:space="preserve">2</w:t>
      </w:r>
      <w:r>
        <w:rPr>
          <w:rStyle w:val="1549"/>
        </w:rPr>
        <w:t xml:space="preserve"> В случае если в </w:t>
      </w:r>
      <w:r>
        <w:rPr>
          <w:rStyle w:val="1549"/>
        </w:rPr>
        <w:t xml:space="preserve">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r/>
    </w:p>
  </w:footnote>
  <w:footnote w:id="26">
    <w:p>
      <w:pPr>
        <w:pStyle w:val="1494"/>
        <w:jc w:val="both"/>
      </w:pPr>
      <w:r>
        <w:rPr>
          <w:rStyle w:val="1496"/>
        </w:rPr>
        <w:footnoteRef/>
      </w:r>
      <w:r>
        <w:t xml:space="preserve"> Указывается наименование и реквизиты документа, на основании которого уполномоченное лицо юридического лица имеет право подписывать документы УКЭП (доверенность, машиночитаемая доверенность).</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7"/>
      <w:rPr>
        <w:rStyle w:val="1466"/>
      </w:rPr>
      <w:framePr w:wrap="around" w:vAnchor="text" w:hAnchor="margin" w:xAlign="right" w:y="1"/>
    </w:pPr>
    <w:r>
      <w:rPr>
        <w:rStyle w:val="1466"/>
      </w:rPr>
    </w:r>
    <w:r>
      <w:rPr>
        <w:rStyle w:val="1466"/>
      </w:rPr>
    </w:r>
    <w:r>
      <w:rPr>
        <w:rStyle w:val="1466"/>
      </w:rPr>
    </w:r>
  </w:p>
  <w:p>
    <w:pPr>
      <w:pStyle w:val="1467"/>
      <w:ind w:left="-567" w:right="-1"/>
      <w:rPr>
        <w:i/>
        <w:iCs/>
      </w:rPr>
    </w:pPr>
    <w:r>
      <w:rPr>
        <w:i/>
        <w:iCs/>
      </w:rPr>
    </w:r>
    <w:r>
      <w:rPr>
        <w:i/>
        <w:iCs/>
      </w:rPr>
    </w:r>
    <w:r>
      <w:rPr>
        <w:i/>
        <w:iCs/>
      </w:rP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7"/>
      <w:rPr>
        <w:rStyle w:val="1466"/>
      </w:rPr>
      <w:framePr w:wrap="around" w:vAnchor="text" w:hAnchor="margin" w:xAlign="right" w:y="1"/>
    </w:pPr>
    <w:r>
      <w:rPr>
        <w:rStyle w:val="1466"/>
      </w:rPr>
      <w:fldChar w:fldCharType="begin"/>
    </w:r>
    <w:r>
      <w:rPr>
        <w:rStyle w:val="1466"/>
      </w:rPr>
      <w:instrText xml:space="preserve">PAGE  </w:instrText>
    </w:r>
    <w:r>
      <w:rPr>
        <w:rStyle w:val="1466"/>
      </w:rPr>
      <w:fldChar w:fldCharType="end"/>
    </w:r>
    <w:r>
      <w:rPr>
        <w:rStyle w:val="1466"/>
      </w:rPr>
    </w:r>
    <w:r>
      <w:rPr>
        <w:rStyle w:val="1466"/>
      </w:rPr>
    </w:r>
  </w:p>
  <w:p>
    <w:pPr>
      <w:pStyle w:val="1467"/>
      <w:ind w:right="360"/>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7"/>
      <w:rPr>
        <w:rStyle w:val="1466"/>
      </w:rPr>
      <w:framePr w:wrap="around" w:vAnchor="text" w:hAnchor="margin" w:xAlign="right" w:y="1"/>
    </w:pPr>
    <w:r>
      <w:rPr>
        <w:rStyle w:val="1466"/>
      </w:rPr>
    </w:r>
    <w:r>
      <w:rPr>
        <w:rStyle w:val="1466"/>
      </w:rPr>
    </w:r>
    <w:r>
      <w:rPr>
        <w:rStyle w:val="1466"/>
      </w:rPr>
    </w:r>
  </w:p>
  <w:p>
    <w:pPr>
      <w:pStyle w:val="1467"/>
      <w:ind w:left="-567" w:right="-1"/>
      <w:rPr>
        <w:i/>
        <w:iCs/>
      </w:rPr>
    </w:pPr>
    <w:r>
      <w:rPr>
        <w:i/>
        <w:iCs/>
      </w:rPr>
    </w:r>
    <w:r>
      <w:rPr>
        <w:i/>
        <w:iCs/>
      </w:rPr>
    </w:r>
    <w:r>
      <w:rPr>
        <w:i/>
        <w:iCs/>
      </w:rP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467"/>
      <w:rPr>
        <w:rStyle w:val="1466"/>
      </w:rPr>
      <w:framePr w:wrap="around" w:vAnchor="text" w:hAnchor="margin" w:xAlign="right" w:y="1"/>
    </w:pPr>
    <w:r>
      <w:rPr>
        <w:rStyle w:val="1466"/>
      </w:rPr>
      <w:fldChar w:fldCharType="begin"/>
    </w:r>
    <w:r>
      <w:rPr>
        <w:rStyle w:val="1466"/>
      </w:rPr>
      <w:instrText xml:space="preserve">PAGE  </w:instrText>
    </w:r>
    <w:r>
      <w:rPr>
        <w:rStyle w:val="1466"/>
      </w:rPr>
      <w:fldChar w:fldCharType="separate"/>
    </w:r>
    <w:r>
      <w:rPr>
        <w:rStyle w:val="1466"/>
      </w:rPr>
      <w:t xml:space="preserve">30</w:t>
    </w:r>
    <w:r>
      <w:rPr>
        <w:rStyle w:val="1466"/>
      </w:rPr>
      <w:fldChar w:fldCharType="end"/>
    </w:r>
    <w:r>
      <w:rPr>
        <w:rStyle w:val="1466"/>
      </w:rPr>
    </w:r>
    <w:r>
      <w:rPr>
        <w:rStyle w:val="1466"/>
      </w:rPr>
    </w:r>
  </w:p>
  <w:p>
    <w:pPr>
      <w:pStyle w:val="1467"/>
      <w:ind w:right="36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pStyle w:val="1497"/>
      <w:isLgl w:val="false"/>
      <w:suff w:val="tab"/>
      <w:lvlText w:val="%1."/>
      <w:lvlJc w:val="left"/>
      <w:pPr>
        <w:ind w:left="2771" w:hanging="360"/>
        <w:tabs>
          <w:tab w:val="num" w:pos="2771" w:leader="none"/>
        </w:tabs>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1">
    <w:multiLevelType w:val="hybridMultilevel"/>
    <w:lvl w:ilvl="0">
      <w:start w:val="1"/>
      <w:numFmt w:val="russianLower"/>
      <w:isLgl w:val="false"/>
      <w:suff w:val="tab"/>
      <w:lvlText w:val="%1)."/>
      <w:lvlJc w:val="left"/>
      <w:pPr>
        <w:ind w:left="108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2">
    <w:multiLevelType w:val="hybridMultilevel"/>
    <w:lvl w:ilvl="0">
      <w:start w:val="7"/>
      <w:numFmt w:val="decimal"/>
      <w:isLgl w:val="false"/>
      <w:suff w:val="tab"/>
      <w:lvlText w:val="%1."/>
      <w:lvlJc w:val="left"/>
      <w:pPr>
        <w:ind w:left="5270" w:hanging="450"/>
      </w:pPr>
      <w:rPr>
        <w:rFonts w:hint="default"/>
      </w:rPr>
    </w:lvl>
    <w:lvl w:ilvl="1">
      <w:start w:val="1"/>
      <w:numFmt w:val="decimal"/>
      <w:isLgl w:val="false"/>
      <w:suff w:val="tab"/>
      <w:lvlText w:val="%1.%2."/>
      <w:lvlJc w:val="left"/>
      <w:pPr>
        <w:ind w:left="1429" w:hanging="720"/>
      </w:pPr>
      <w:rPr>
        <w:rFonts w:hint="default"/>
      </w:rPr>
    </w:lvl>
    <w:lvl w:ilvl="2">
      <w:start w:val="1"/>
      <w:numFmt w:val="decimal"/>
      <w:isLgl w:val="false"/>
      <w:suff w:val="tab"/>
      <w:lvlText w:val="%1.%2.%3."/>
      <w:lvlJc w:val="left"/>
      <w:pPr>
        <w:ind w:left="2138" w:hanging="720"/>
      </w:pPr>
      <w:rPr>
        <w:rFonts w:hint="default"/>
      </w:rPr>
    </w:lvl>
    <w:lvl w:ilvl="3">
      <w:start w:val="1"/>
      <w:numFmt w:val="decimal"/>
      <w:isLgl w:val="false"/>
      <w:suff w:val="tab"/>
      <w:lvlText w:val="%1.%2.%3.%4."/>
      <w:lvlJc w:val="left"/>
      <w:pPr>
        <w:ind w:left="3207" w:hanging="1080"/>
      </w:pPr>
      <w:rPr>
        <w:rFonts w:hint="default"/>
      </w:rPr>
    </w:lvl>
    <w:lvl w:ilvl="4">
      <w:start w:val="1"/>
      <w:numFmt w:val="decimal"/>
      <w:isLgl w:val="false"/>
      <w:suff w:val="tab"/>
      <w:lvlText w:val="%1.%2.%3.%4.%5."/>
      <w:lvlJc w:val="left"/>
      <w:pPr>
        <w:ind w:left="3916" w:hanging="1080"/>
      </w:pPr>
      <w:rPr>
        <w:rFonts w:hint="default"/>
      </w:rPr>
    </w:lvl>
    <w:lvl w:ilvl="5">
      <w:start w:val="1"/>
      <w:numFmt w:val="decimal"/>
      <w:isLgl w:val="false"/>
      <w:suff w:val="tab"/>
      <w:lvlText w:val="%1.%2.%3.%4.%5.%6."/>
      <w:lvlJc w:val="left"/>
      <w:pPr>
        <w:ind w:left="4985" w:hanging="1440"/>
      </w:pPr>
      <w:rPr>
        <w:rFonts w:hint="default"/>
      </w:rPr>
    </w:lvl>
    <w:lvl w:ilvl="6">
      <w:start w:val="1"/>
      <w:numFmt w:val="decimal"/>
      <w:isLgl w:val="false"/>
      <w:suff w:val="tab"/>
      <w:lvlText w:val="%1.%2.%3.%4.%5.%6.%7."/>
      <w:lvlJc w:val="left"/>
      <w:pPr>
        <w:ind w:left="6054" w:hanging="1800"/>
      </w:pPr>
      <w:rPr>
        <w:rFonts w:hint="default"/>
      </w:rPr>
    </w:lvl>
    <w:lvl w:ilvl="7">
      <w:start w:val="1"/>
      <w:numFmt w:val="decimal"/>
      <w:isLgl w:val="false"/>
      <w:suff w:val="tab"/>
      <w:lvlText w:val="%1.%2.%3.%4.%5.%6.%7.%8."/>
      <w:lvlJc w:val="left"/>
      <w:pPr>
        <w:ind w:left="6763" w:hanging="1800"/>
      </w:pPr>
      <w:rPr>
        <w:rFonts w:hint="default"/>
      </w:rPr>
    </w:lvl>
    <w:lvl w:ilvl="8">
      <w:start w:val="1"/>
      <w:numFmt w:val="decimal"/>
      <w:isLgl w:val="false"/>
      <w:suff w:val="tab"/>
      <w:lvlText w:val="%1.%2.%3.%4.%5.%6.%7.%8.%9."/>
      <w:lvlJc w:val="left"/>
      <w:pPr>
        <w:ind w:left="7832" w:hanging="2160"/>
      </w:pPr>
      <w:rPr>
        <w:rFonts w:hint="default"/>
      </w:rPr>
    </w:lvl>
  </w:abstractNum>
  <w:abstractNum w:abstractNumId="3">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1443" w:hanging="450"/>
        <w:tabs>
          <w:tab w:val="num" w:pos="1443"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4">
    <w:multiLevelType w:val="hybridMultilevel"/>
    <w:numStyleLink w:val="1551"/>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
    <w:multiLevelType w:val="hybridMultilevel"/>
    <w:lvl w:ilvl="0">
      <w:start w:val="1"/>
      <w:numFmt w:val="decimal"/>
      <w:isLgl w:val="false"/>
      <w:suff w:val="tab"/>
      <w:lvlText w:val="6.5.%1."/>
      <w:lvlJc w:val="left"/>
      <w:pPr>
        <w:ind w:left="1429" w:hanging="360"/>
      </w:pPr>
      <w:rPr>
        <w:rFonts w:hint="default"/>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6">
    <w:multiLevelType w:val="hybridMultilevel"/>
    <w:styleLink w:val="1550"/>
    <w:lvl w:ilvl="0">
      <w:start w:val="1"/>
      <w:numFmt w:val="bullet"/>
      <w:pStyle w:val="1550"/>
      <w:isLgl w:val="false"/>
      <w:suff w:val="tab"/>
      <w:lvlText w:val="·"/>
      <w:lvlJc w:val="left"/>
      <w:pPr>
        <w:ind w:left="284" w:firstLine="425"/>
        <w:tabs>
          <w:tab w:val="num" w:pos="993" w:leader="none"/>
        </w:tabs>
      </w:pPr>
      <w:rPr>
        <w:rFonts w:ascii="Symbol" w:hAnsi="Symbol" w:eastAsia="Symbol" w:cs="Symbol"/>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left" w:pos="993" w:leader="none"/>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left" w:pos="993" w:leader="none"/>
          <w:tab w:val="num" w:pos="2869" w:leader="none"/>
        </w:tabs>
      </w:pPr>
      <w:rPr>
        <w:rFonts w:ascii="Symbol" w:hAnsi="Symbol" w:eastAsia="Symbol" w:cs="Symbol"/>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left" w:pos="993" w:leader="none"/>
          <w:tab w:val="num" w:pos="358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left" w:pos="993" w:leader="none"/>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left" w:pos="993" w:leader="none"/>
          <w:tab w:val="num" w:pos="5029" w:leader="none"/>
        </w:tabs>
      </w:pPr>
      <w:rPr>
        <w:rFonts w:ascii="Symbol" w:hAnsi="Symbol" w:eastAsia="Symbol" w:cs="Symbol"/>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left" w:pos="993" w:leader="none"/>
          <w:tab w:val="num" w:pos="57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left" w:pos="993" w:leader="none"/>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7">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
    <w:multiLevelType w:val="hybridMultilevel"/>
    <w:lvl w:ilvl="0">
      <w:start w:val="1"/>
      <w:numFmt w:val="russianLower"/>
      <w:isLgl w:val="false"/>
      <w:suff w:val="tab"/>
      <w:lvlText w:val="%1)."/>
      <w:lvlJc w:val="left"/>
      <w:pPr>
        <w:ind w:left="108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9">
    <w:multiLevelType w:val="hybridMultilevel"/>
    <w:lvl w:ilvl="0">
      <w:start w:val="1"/>
      <w:numFmt w:val="decimal"/>
      <w:isLgl w:val="false"/>
      <w:suff w:val="tab"/>
      <w:lvlText w:val="%1."/>
      <w:lvlJc w:val="left"/>
      <w:pPr>
        <w:ind w:left="567" w:hanging="567"/>
        <w:tabs>
          <w:tab w:val="num" w:pos="1440" w:leader="none"/>
        </w:tabs>
      </w:pPr>
      <w:rPr>
        <w:rFonts w:hint="default"/>
      </w:rPr>
    </w:lvl>
    <w:lvl w:ilvl="1">
      <w:start w:val="1"/>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2880" w:hanging="1440"/>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10">
    <w:multiLevelType w:val="hybridMultilevel"/>
    <w:lvl w:ilvl="0">
      <w:start w:val="12"/>
      <w:numFmt w:val="decimal"/>
      <w:isLgl w:val="false"/>
      <w:suff w:val="tab"/>
      <w:lvlText w:val="%1."/>
      <w:lvlJc w:val="left"/>
      <w:pPr>
        <w:ind w:left="567" w:hanging="567"/>
        <w:tabs>
          <w:tab w:val="num" w:pos="915" w:leader="none"/>
        </w:tabs>
      </w:pPr>
      <w:rPr>
        <w:rFonts w:hint="default"/>
      </w:rPr>
    </w:lvl>
    <w:lvl w:ilvl="1">
      <w:start w:val="1"/>
      <w:numFmt w:val="decimal"/>
      <w:isLgl w:val="false"/>
      <w:suff w:val="tab"/>
      <w:lvlText w:val="%1.%2."/>
      <w:lvlJc w:val="left"/>
      <w:pPr>
        <w:ind w:left="1625" w:hanging="915"/>
        <w:tabs>
          <w:tab w:val="num" w:pos="1625" w:leader="none"/>
        </w:tabs>
      </w:pPr>
      <w:rPr>
        <w:rFonts w:hint="default"/>
      </w:rPr>
    </w:lvl>
    <w:lvl w:ilvl="2">
      <w:start w:val="1"/>
      <w:numFmt w:val="decimal"/>
      <w:isLgl w:val="false"/>
      <w:suff w:val="tab"/>
      <w:lvlText w:val="%1.%2.%3."/>
      <w:lvlJc w:val="left"/>
      <w:pPr>
        <w:ind w:left="915" w:hanging="915"/>
        <w:tabs>
          <w:tab w:val="num" w:pos="915" w:leader="none"/>
        </w:tabs>
      </w:pPr>
      <w:rPr>
        <w:rFonts w:hint="default"/>
      </w:rPr>
    </w:lvl>
    <w:lvl w:ilvl="3">
      <w:start w:val="1"/>
      <w:numFmt w:val="decimal"/>
      <w:isLgl w:val="false"/>
      <w:suff w:val="tab"/>
      <w:lvlText w:val="%1.%2.%3.%4."/>
      <w:lvlJc w:val="left"/>
      <w:pPr>
        <w:ind w:left="915" w:hanging="915"/>
        <w:tabs>
          <w:tab w:val="num" w:pos="915"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11">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567" w:hanging="27"/>
        <w:tabs>
          <w:tab w:val="num" w:pos="1260" w:leader="none"/>
        </w:tabs>
      </w:pPr>
      <w:rPr>
        <w:rFonts w:hint="default"/>
        <w:b w:val="0"/>
      </w:rPr>
    </w:lvl>
    <w:lvl w:ilvl="2">
      <w:start w:val="1"/>
      <w:numFmt w:val="decimal"/>
      <w:isLgl w:val="false"/>
      <w:suff w:val="tab"/>
      <w:lvlText w:val="%1.%2.%3."/>
      <w:lvlJc w:val="left"/>
      <w:pPr>
        <w:ind w:left="2160" w:hanging="720"/>
        <w:tabs>
          <w:tab w:val="num" w:pos="2160" w:leader="none"/>
        </w:tabs>
      </w:pPr>
      <w:rPr>
        <w:rFonts w:hint="default"/>
      </w:rPr>
    </w:lvl>
    <w:lvl w:ilvl="3">
      <w:start w:val="1"/>
      <w:numFmt w:val="decimal"/>
      <w:isLgl w:val="false"/>
      <w:suff w:val="tab"/>
      <w:lvlText w:val="%1.%2.%3.%4."/>
      <w:lvlJc w:val="left"/>
      <w:pPr>
        <w:ind w:left="3240" w:hanging="1080"/>
        <w:tabs>
          <w:tab w:val="num" w:pos="3240" w:leader="none"/>
        </w:tabs>
      </w:pPr>
      <w:rPr>
        <w:rFonts w:hint="default"/>
      </w:rPr>
    </w:lvl>
    <w:lvl w:ilvl="4">
      <w:start w:val="1"/>
      <w:numFmt w:val="bullet"/>
      <w:isLgl w:val="false"/>
      <w:suff w:val="tab"/>
      <w:lvlText w:val="─"/>
      <w:lvlJc w:val="left"/>
      <w:pPr>
        <w:ind w:left="3960" w:hanging="1080"/>
        <w:tabs>
          <w:tab w:val="num" w:pos="3960" w:leader="none"/>
        </w:tabs>
      </w:pPr>
      <w:rPr>
        <w:rFonts w:hint="default" w:ascii="Times New Roman" w:hAnsi="Times New Roman" w:cs="Times New Roman"/>
        <w:sz w:val="18"/>
        <w:szCs w:val="18"/>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6120" w:hanging="1800"/>
        <w:tabs>
          <w:tab w:val="num" w:pos="6120" w:leader="none"/>
        </w:tabs>
      </w:pPr>
      <w:rPr>
        <w:rFonts w:hint="default"/>
      </w:rPr>
    </w:lvl>
    <w:lvl w:ilvl="7">
      <w:start w:val="1"/>
      <w:numFmt w:val="decimal"/>
      <w:isLgl w:val="false"/>
      <w:suff w:val="tab"/>
      <w:lvlText w:val="%1.%2.%3.%4.%5.%6.%7.%8."/>
      <w:lvlJc w:val="left"/>
      <w:pPr>
        <w:ind w:left="6840" w:hanging="1800"/>
        <w:tabs>
          <w:tab w:val="num" w:pos="6840" w:leader="none"/>
        </w:tabs>
      </w:pPr>
      <w:rPr>
        <w:rFonts w:hint="default"/>
      </w:rPr>
    </w:lvl>
    <w:lvl w:ilvl="8">
      <w:start w:val="1"/>
      <w:numFmt w:val="decimal"/>
      <w:isLgl w:val="false"/>
      <w:suff w:val="tab"/>
      <w:lvlText w:val="%1.%2.%3.%4.%5.%6.%7.%8.%9."/>
      <w:lvlJc w:val="left"/>
      <w:pPr>
        <w:ind w:left="7920" w:hanging="2160"/>
        <w:tabs>
          <w:tab w:val="num" w:pos="7920" w:leader="none"/>
        </w:tabs>
      </w:pPr>
      <w:rPr>
        <w:rFonts w:hint="default"/>
      </w:rPr>
    </w:lvl>
  </w:abstractNum>
  <w:abstractNum w:abstractNumId="12">
    <w:multiLevelType w:val="hybridMultilevel"/>
    <w:lvl w:ilvl="0">
      <w:start w:val="7"/>
      <w:numFmt w:val="decimal"/>
      <w:isLgl w:val="false"/>
      <w:suff w:val="tab"/>
      <w:lvlText w:val="%1."/>
      <w:lvlJc w:val="left"/>
      <w:pPr>
        <w:ind w:left="450" w:hanging="450"/>
        <w:tabs>
          <w:tab w:val="num" w:pos="450" w:leader="none"/>
        </w:tabs>
      </w:pPr>
      <w:rPr>
        <w:rFonts w:hint="default"/>
        <w:sz w:val="24"/>
      </w:rPr>
    </w:lvl>
    <w:lvl w:ilvl="1">
      <w:start w:val="1"/>
      <w:numFmt w:val="decimal"/>
      <w:isLgl w:val="false"/>
      <w:suff w:val="tab"/>
      <w:lvlText w:val="%1.%2."/>
      <w:lvlJc w:val="left"/>
      <w:pPr>
        <w:ind w:left="450" w:hanging="450"/>
        <w:tabs>
          <w:tab w:val="num" w:pos="450" w:leader="none"/>
        </w:tabs>
      </w:pPr>
      <w:rPr>
        <w:rFonts w:hint="default"/>
        <w:sz w:val="24"/>
      </w:rPr>
    </w:lvl>
    <w:lvl w:ilvl="2">
      <w:start w:val="1"/>
      <w:numFmt w:val="decimal"/>
      <w:isLgl w:val="false"/>
      <w:suff w:val="tab"/>
      <w:lvlText w:val="%1.%2.%3."/>
      <w:lvlJc w:val="left"/>
      <w:pPr>
        <w:ind w:left="720" w:hanging="720"/>
        <w:tabs>
          <w:tab w:val="num" w:pos="720" w:leader="none"/>
        </w:tabs>
      </w:pPr>
      <w:rPr>
        <w:rFonts w:hint="default"/>
        <w:sz w:val="24"/>
      </w:rPr>
    </w:lvl>
    <w:lvl w:ilvl="3">
      <w:start w:val="1"/>
      <w:numFmt w:val="decimal"/>
      <w:isLgl w:val="false"/>
      <w:suff w:val="tab"/>
      <w:lvlText w:val="%1.%2.%3.%4."/>
      <w:lvlJc w:val="left"/>
      <w:pPr>
        <w:ind w:left="720" w:hanging="720"/>
        <w:tabs>
          <w:tab w:val="num" w:pos="720" w:leader="none"/>
        </w:tabs>
      </w:pPr>
      <w:rPr>
        <w:rFonts w:hint="default"/>
        <w:sz w:val="24"/>
      </w:rPr>
    </w:lvl>
    <w:lvl w:ilvl="4">
      <w:start w:val="1"/>
      <w:numFmt w:val="decimal"/>
      <w:isLgl w:val="false"/>
      <w:suff w:val="tab"/>
      <w:lvlText w:val="%1.%2.%3.%4.%5."/>
      <w:lvlJc w:val="left"/>
      <w:pPr>
        <w:ind w:left="1080" w:hanging="1080"/>
        <w:tabs>
          <w:tab w:val="num" w:pos="1080" w:leader="none"/>
        </w:tabs>
      </w:pPr>
      <w:rPr>
        <w:rFonts w:hint="default"/>
        <w:sz w:val="24"/>
      </w:rPr>
    </w:lvl>
    <w:lvl w:ilvl="5">
      <w:start w:val="1"/>
      <w:numFmt w:val="decimal"/>
      <w:isLgl w:val="false"/>
      <w:suff w:val="tab"/>
      <w:lvlText w:val="%1.%2.%3.%4.%5.%6."/>
      <w:lvlJc w:val="left"/>
      <w:pPr>
        <w:ind w:left="1080" w:hanging="1080"/>
        <w:tabs>
          <w:tab w:val="num" w:pos="1080" w:leader="none"/>
        </w:tabs>
      </w:pPr>
      <w:rPr>
        <w:rFonts w:hint="default"/>
        <w:sz w:val="24"/>
      </w:rPr>
    </w:lvl>
    <w:lvl w:ilvl="6">
      <w:start w:val="1"/>
      <w:numFmt w:val="decimal"/>
      <w:isLgl w:val="false"/>
      <w:suff w:val="tab"/>
      <w:lvlText w:val="%1.%2.%3.%4.%5.%6.%7."/>
      <w:lvlJc w:val="left"/>
      <w:pPr>
        <w:ind w:left="1080" w:hanging="1080"/>
        <w:tabs>
          <w:tab w:val="num" w:pos="1080" w:leader="none"/>
        </w:tabs>
      </w:pPr>
      <w:rPr>
        <w:rFonts w:hint="default"/>
        <w:sz w:val="24"/>
      </w:rPr>
    </w:lvl>
    <w:lvl w:ilvl="7">
      <w:start w:val="1"/>
      <w:numFmt w:val="decimal"/>
      <w:isLgl w:val="false"/>
      <w:suff w:val="tab"/>
      <w:lvlText w:val="%1.%2.%3.%4.%5.%6.%7.%8."/>
      <w:lvlJc w:val="left"/>
      <w:pPr>
        <w:ind w:left="1440" w:hanging="1440"/>
        <w:tabs>
          <w:tab w:val="num" w:pos="1440" w:leader="none"/>
        </w:tabs>
      </w:pPr>
      <w:rPr>
        <w:rFonts w:hint="default"/>
        <w:sz w:val="24"/>
      </w:rPr>
    </w:lvl>
    <w:lvl w:ilvl="8">
      <w:start w:val="1"/>
      <w:numFmt w:val="decimal"/>
      <w:isLgl w:val="false"/>
      <w:suff w:val="tab"/>
      <w:lvlText w:val="%1.%2.%3.%4.%5.%6.%7.%8.%9."/>
      <w:lvlJc w:val="left"/>
      <w:pPr>
        <w:ind w:left="1440" w:hanging="1440"/>
        <w:tabs>
          <w:tab w:val="num" w:pos="1440" w:leader="none"/>
        </w:tabs>
      </w:pPr>
      <w:rPr>
        <w:rFonts w:hint="default"/>
        <w:sz w:val="24"/>
      </w:rPr>
    </w:lvl>
  </w:abstractNum>
  <w:abstractNum w:abstractNumId="13">
    <w:multiLevelType w:val="hybridMultilevel"/>
    <w:lvl w:ilvl="0">
      <w:start w:val="8"/>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14">
    <w:multiLevelType w:val="hybridMultilevel"/>
    <w:lvl w:ilvl="0">
      <w:start w:val="4"/>
      <w:numFmt w:val="decimal"/>
      <w:isLgl w:val="false"/>
      <w:suff w:val="tab"/>
      <w:lvlText w:val="%1"/>
      <w:lvlJc w:val="left"/>
      <w:pPr>
        <w:ind w:left="600" w:hanging="600"/>
      </w:pPr>
      <w:rPr>
        <w:rFonts w:cs="Times New Roman"/>
        <w:color w:val="auto"/>
      </w:rPr>
    </w:lvl>
    <w:lvl w:ilvl="1">
      <w:start w:val="4"/>
      <w:numFmt w:val="decimal"/>
      <w:isLgl w:val="false"/>
      <w:suff w:val="tab"/>
      <w:lvlText w:val="%1.%2"/>
      <w:lvlJc w:val="left"/>
      <w:pPr>
        <w:ind w:left="600" w:hanging="600"/>
      </w:pPr>
      <w:rPr>
        <w:rFonts w:cs="Times New Roman"/>
        <w:color w:val="auto"/>
      </w:rPr>
    </w:lvl>
    <w:lvl w:ilvl="2">
      <w:start w:val="1"/>
      <w:numFmt w:val="decimal"/>
      <w:isLgl w:val="false"/>
      <w:suff w:val="tab"/>
      <w:lvlText w:val="%1.%2.%3"/>
      <w:lvlJc w:val="left"/>
      <w:pPr>
        <w:ind w:left="720" w:hanging="720"/>
      </w:pPr>
      <w:rPr>
        <w:rFonts w:cs="Times New Roman"/>
        <w:color w:val="auto"/>
      </w:rPr>
    </w:lvl>
    <w:lvl w:ilvl="3">
      <w:start w:val="1"/>
      <w:numFmt w:val="decimal"/>
      <w:isLgl w:val="false"/>
      <w:suff w:val="tab"/>
      <w:lvlText w:val="%1.%2.%3.%4"/>
      <w:lvlJc w:val="left"/>
      <w:pPr>
        <w:ind w:left="1080" w:hanging="1080"/>
      </w:pPr>
      <w:rPr>
        <w:rFonts w:cs="Times New Roman"/>
        <w:color w:val="auto"/>
      </w:rPr>
    </w:lvl>
    <w:lvl w:ilvl="4">
      <w:start w:val="1"/>
      <w:numFmt w:val="decimal"/>
      <w:isLgl w:val="false"/>
      <w:suff w:val="tab"/>
      <w:lvlText w:val="%1.%2.%3.%4.%5"/>
      <w:lvlJc w:val="left"/>
      <w:pPr>
        <w:ind w:left="1080" w:hanging="1080"/>
      </w:pPr>
      <w:rPr>
        <w:rFonts w:cs="Times New Roman"/>
        <w:color w:val="auto"/>
      </w:rPr>
    </w:lvl>
    <w:lvl w:ilvl="5">
      <w:start w:val="1"/>
      <w:numFmt w:val="decimal"/>
      <w:isLgl w:val="false"/>
      <w:suff w:val="tab"/>
      <w:lvlText w:val="%1.%2.%3.%4.%5.%6"/>
      <w:lvlJc w:val="left"/>
      <w:pPr>
        <w:ind w:left="1440" w:hanging="1440"/>
      </w:pPr>
      <w:rPr>
        <w:rFonts w:cs="Times New Roman"/>
        <w:color w:val="auto"/>
      </w:rPr>
    </w:lvl>
    <w:lvl w:ilvl="6">
      <w:start w:val="1"/>
      <w:numFmt w:val="decimal"/>
      <w:isLgl w:val="false"/>
      <w:suff w:val="tab"/>
      <w:lvlText w:val="%1.%2.%3.%4.%5.%6.%7"/>
      <w:lvlJc w:val="left"/>
      <w:pPr>
        <w:ind w:left="1440" w:hanging="1440"/>
      </w:pPr>
      <w:rPr>
        <w:rFonts w:cs="Times New Roman"/>
        <w:color w:val="auto"/>
      </w:rPr>
    </w:lvl>
    <w:lvl w:ilvl="7">
      <w:start w:val="1"/>
      <w:numFmt w:val="decimal"/>
      <w:isLgl w:val="false"/>
      <w:suff w:val="tab"/>
      <w:lvlText w:val="%1.%2.%3.%4.%5.%6.%7.%8"/>
      <w:lvlJc w:val="left"/>
      <w:pPr>
        <w:ind w:left="1800" w:hanging="1800"/>
      </w:pPr>
      <w:rPr>
        <w:rFonts w:cs="Times New Roman"/>
        <w:color w:val="auto"/>
      </w:rPr>
    </w:lvl>
    <w:lvl w:ilvl="8">
      <w:start w:val="1"/>
      <w:numFmt w:val="decimal"/>
      <w:isLgl w:val="false"/>
      <w:suff w:val="tab"/>
      <w:lvlText w:val="%1.%2.%3.%4.%5.%6.%7.%8.%9"/>
      <w:lvlJc w:val="left"/>
      <w:pPr>
        <w:ind w:left="2160" w:hanging="2160"/>
      </w:pPr>
      <w:rPr>
        <w:rFonts w:cs="Times New Roman"/>
        <w:color w:val="auto"/>
      </w:rPr>
    </w:lvl>
  </w:abstractNum>
  <w:abstractNum w:abstractNumId="15">
    <w:multiLevelType w:val="hybridMultilevel"/>
    <w:lvl w:ilvl="0">
      <w:start w:val="8"/>
      <w:numFmt w:val="decimal"/>
      <w:isLgl w:val="false"/>
      <w:suff w:val="tab"/>
      <w:lvlText w:val="%1."/>
      <w:lvlJc w:val="left"/>
      <w:pPr>
        <w:ind w:left="450" w:hanging="450"/>
      </w:pPr>
      <w:rPr>
        <w:rFonts w:hint="default"/>
      </w:rPr>
    </w:lvl>
    <w:lvl w:ilvl="1">
      <w:start w:val="1"/>
      <w:numFmt w:val="decimal"/>
      <w:isLgl w:val="false"/>
      <w:suff w:val="tab"/>
      <w:lvlText w:val="%1.%2."/>
      <w:lvlJc w:val="left"/>
      <w:pPr>
        <w:ind w:left="3556" w:hanging="720"/>
      </w:pPr>
      <w:rPr>
        <w:rFonts w:hint="default"/>
      </w:rPr>
    </w:lvl>
    <w:lvl w:ilvl="2">
      <w:start w:val="1"/>
      <w:numFmt w:val="decimal"/>
      <w:isLgl w:val="false"/>
      <w:suff w:val="tab"/>
      <w:lvlText w:val="%1.%2.%3."/>
      <w:lvlJc w:val="left"/>
      <w:pPr>
        <w:ind w:left="2136" w:hanging="720"/>
      </w:pPr>
      <w:rPr>
        <w:rFonts w:hint="default"/>
      </w:rPr>
    </w:lvl>
    <w:lvl w:ilvl="3">
      <w:start w:val="1"/>
      <w:numFmt w:val="decimal"/>
      <w:isLgl w:val="false"/>
      <w:suff w:val="tab"/>
      <w:lvlText w:val="%1.%2.%3.%4."/>
      <w:lvlJc w:val="left"/>
      <w:pPr>
        <w:ind w:left="3204" w:hanging="1080"/>
      </w:pPr>
      <w:rPr>
        <w:rFonts w:hint="default"/>
      </w:rPr>
    </w:lvl>
    <w:lvl w:ilvl="4">
      <w:start w:val="1"/>
      <w:numFmt w:val="decimal"/>
      <w:isLgl w:val="false"/>
      <w:suff w:val="tab"/>
      <w:lvlText w:val="%1.%2.%3.%4.%5."/>
      <w:lvlJc w:val="left"/>
      <w:pPr>
        <w:ind w:left="3912" w:hanging="1080"/>
      </w:pPr>
      <w:rPr>
        <w:rFonts w:hint="default"/>
      </w:rPr>
    </w:lvl>
    <w:lvl w:ilvl="5">
      <w:start w:val="1"/>
      <w:numFmt w:val="decimal"/>
      <w:isLgl w:val="false"/>
      <w:suff w:val="tab"/>
      <w:lvlText w:val="%1.%2.%3.%4.%5.%6."/>
      <w:lvlJc w:val="left"/>
      <w:pPr>
        <w:ind w:left="4980" w:hanging="1440"/>
      </w:pPr>
      <w:rPr>
        <w:rFonts w:hint="default"/>
      </w:rPr>
    </w:lvl>
    <w:lvl w:ilvl="6">
      <w:start w:val="1"/>
      <w:numFmt w:val="decimal"/>
      <w:isLgl w:val="false"/>
      <w:suff w:val="tab"/>
      <w:lvlText w:val="%1.%2.%3.%4.%5.%6.%7."/>
      <w:lvlJc w:val="left"/>
      <w:pPr>
        <w:ind w:left="6048" w:hanging="1800"/>
      </w:pPr>
      <w:rPr>
        <w:rFonts w:hint="default"/>
      </w:rPr>
    </w:lvl>
    <w:lvl w:ilvl="7">
      <w:start w:val="1"/>
      <w:numFmt w:val="decimal"/>
      <w:isLgl w:val="false"/>
      <w:suff w:val="tab"/>
      <w:lvlText w:val="%1.%2.%3.%4.%5.%6.%7.%8."/>
      <w:lvlJc w:val="left"/>
      <w:pPr>
        <w:ind w:left="6756" w:hanging="1800"/>
      </w:pPr>
      <w:rPr>
        <w:rFonts w:hint="default"/>
      </w:rPr>
    </w:lvl>
    <w:lvl w:ilvl="8">
      <w:start w:val="1"/>
      <w:numFmt w:val="decimal"/>
      <w:isLgl w:val="false"/>
      <w:suff w:val="tab"/>
      <w:lvlText w:val="%1.%2.%3.%4.%5.%6.%7.%8.%9."/>
      <w:lvlJc w:val="left"/>
      <w:pPr>
        <w:ind w:left="7824" w:hanging="2160"/>
      </w:pPr>
      <w:rPr>
        <w:rFonts w:hint="default"/>
      </w:rPr>
    </w:lvl>
  </w:abstractNum>
  <w:abstractNum w:abstractNumId="16">
    <w:multiLevelType w:val="hybridMultilevel"/>
    <w:lvl w:ilvl="0">
      <w:start w:val="1"/>
      <w:numFmt w:val="decimal"/>
      <w:isLgl w:val="false"/>
      <w:suff w:val="tab"/>
      <w:lvlText w:val="6.6.%1."/>
      <w:lvlJc w:val="left"/>
      <w:pPr>
        <w:ind w:left="1429" w:hanging="360"/>
      </w:pPr>
      <w:rPr>
        <w:rFonts w:hint="default"/>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17">
    <w:multiLevelType w:val="hybridMultilevel"/>
    <w:lvl w:ilvl="0">
      <w:start w:val="4"/>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360" w:hanging="360"/>
        <w:tabs>
          <w:tab w:val="num" w:pos="36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18">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567" w:hanging="27"/>
        <w:tabs>
          <w:tab w:val="num" w:pos="1260" w:leader="none"/>
        </w:tabs>
      </w:pPr>
      <w:rPr>
        <w:rFonts w:hint="default"/>
        <w:b w:val="0"/>
      </w:rPr>
    </w:lvl>
    <w:lvl w:ilvl="2">
      <w:start w:val="1"/>
      <w:numFmt w:val="decimal"/>
      <w:isLgl w:val="false"/>
      <w:suff w:val="tab"/>
      <w:lvlText w:val="%1.%2.%3."/>
      <w:lvlJc w:val="left"/>
      <w:pPr>
        <w:ind w:left="2160" w:hanging="720"/>
        <w:tabs>
          <w:tab w:val="num" w:pos="2160" w:leader="none"/>
        </w:tabs>
      </w:pPr>
      <w:rPr>
        <w:rFonts w:hint="default"/>
      </w:rPr>
    </w:lvl>
    <w:lvl w:ilvl="3">
      <w:start w:val="1"/>
      <w:numFmt w:val="decimal"/>
      <w:isLgl w:val="false"/>
      <w:suff w:val="tab"/>
      <w:lvlText w:val="%1.%2.%3.%4."/>
      <w:lvlJc w:val="left"/>
      <w:pPr>
        <w:ind w:left="3240" w:hanging="1080"/>
        <w:tabs>
          <w:tab w:val="num" w:pos="3240" w:leader="none"/>
        </w:tabs>
      </w:pPr>
      <w:rPr>
        <w:rFonts w:hint="default"/>
      </w:rPr>
    </w:lvl>
    <w:lvl w:ilvl="4">
      <w:start w:val="1"/>
      <w:numFmt w:val="bullet"/>
      <w:isLgl w:val="false"/>
      <w:suff w:val="tab"/>
      <w:lvlText w:val="─"/>
      <w:lvlJc w:val="left"/>
      <w:pPr>
        <w:ind w:left="3960" w:hanging="1080"/>
        <w:tabs>
          <w:tab w:val="num" w:pos="3960" w:leader="none"/>
        </w:tabs>
      </w:pPr>
      <w:rPr>
        <w:rFonts w:hint="default" w:ascii="Times New Roman" w:hAnsi="Times New Roman" w:cs="Times New Roman"/>
        <w:sz w:val="18"/>
        <w:szCs w:val="18"/>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6120" w:hanging="1800"/>
        <w:tabs>
          <w:tab w:val="num" w:pos="6120" w:leader="none"/>
        </w:tabs>
      </w:pPr>
      <w:rPr>
        <w:rFonts w:hint="default"/>
      </w:rPr>
    </w:lvl>
    <w:lvl w:ilvl="7">
      <w:start w:val="1"/>
      <w:numFmt w:val="decimal"/>
      <w:isLgl w:val="false"/>
      <w:suff w:val="tab"/>
      <w:lvlText w:val="%1.%2.%3.%4.%5.%6.%7.%8."/>
      <w:lvlJc w:val="left"/>
      <w:pPr>
        <w:ind w:left="6840" w:hanging="1800"/>
        <w:tabs>
          <w:tab w:val="num" w:pos="6840" w:leader="none"/>
        </w:tabs>
      </w:pPr>
      <w:rPr>
        <w:rFonts w:hint="default"/>
      </w:rPr>
    </w:lvl>
    <w:lvl w:ilvl="8">
      <w:start w:val="1"/>
      <w:numFmt w:val="decimal"/>
      <w:isLgl w:val="false"/>
      <w:suff w:val="tab"/>
      <w:lvlText w:val="%1.%2.%3.%4.%5.%6.%7.%8.%9."/>
      <w:lvlJc w:val="left"/>
      <w:pPr>
        <w:ind w:left="7920" w:hanging="2160"/>
        <w:tabs>
          <w:tab w:val="num" w:pos="7920" w:leader="none"/>
        </w:tabs>
      </w:pPr>
      <w:rPr>
        <w:rFonts w:hint="default"/>
      </w:rPr>
    </w:lvl>
  </w:abstractNum>
  <w:abstractNum w:abstractNumId="19">
    <w:multiLevelType w:val="hybridMultilevel"/>
    <w:lvl w:ilvl="0">
      <w:start w:val="1"/>
      <w:numFmt w:val="decimal"/>
      <w:isLgl w:val="false"/>
      <w:suff w:val="tab"/>
      <w:lvlText w:val="6.3.%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numStyleLink w:val="1553"/>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21">
    <w:multiLevelType w:val="hybridMultilevel"/>
    <w:lvl w:ilvl="0">
      <w:start w:val="1"/>
      <w:numFmt w:val="bullet"/>
      <w:isLgl w:val="false"/>
      <w:suff w:val="tab"/>
      <w:lvlText w:val=""/>
      <w:lvlJc w:val="left"/>
      <w:pPr>
        <w:ind w:left="1448" w:hanging="360"/>
      </w:pPr>
      <w:rPr>
        <w:rFonts w:hint="default" w:ascii="Symbol" w:hAnsi="Symbol"/>
      </w:rPr>
    </w:lvl>
    <w:lvl w:ilvl="1">
      <w:start w:val="1"/>
      <w:numFmt w:val="bullet"/>
      <w:isLgl w:val="false"/>
      <w:suff w:val="tab"/>
      <w:lvlText w:val="o"/>
      <w:lvlJc w:val="left"/>
      <w:pPr>
        <w:ind w:left="2168" w:hanging="360"/>
      </w:pPr>
      <w:rPr>
        <w:rFonts w:hint="default" w:ascii="Courier New" w:hAnsi="Courier New" w:cs="Courier New"/>
      </w:rPr>
    </w:lvl>
    <w:lvl w:ilvl="2">
      <w:start w:val="1"/>
      <w:numFmt w:val="bullet"/>
      <w:isLgl w:val="false"/>
      <w:suff w:val="tab"/>
      <w:lvlText w:val=""/>
      <w:lvlJc w:val="left"/>
      <w:pPr>
        <w:ind w:left="2888" w:hanging="360"/>
      </w:pPr>
      <w:rPr>
        <w:rFonts w:hint="default" w:ascii="Wingdings" w:hAnsi="Wingdings"/>
      </w:rPr>
    </w:lvl>
    <w:lvl w:ilvl="3">
      <w:start w:val="1"/>
      <w:numFmt w:val="bullet"/>
      <w:isLgl w:val="false"/>
      <w:suff w:val="tab"/>
      <w:lvlText w:val=""/>
      <w:lvlJc w:val="left"/>
      <w:pPr>
        <w:ind w:left="3608" w:hanging="360"/>
      </w:pPr>
      <w:rPr>
        <w:rFonts w:hint="default" w:ascii="Symbol" w:hAnsi="Symbol"/>
      </w:rPr>
    </w:lvl>
    <w:lvl w:ilvl="4">
      <w:start w:val="1"/>
      <w:numFmt w:val="bullet"/>
      <w:isLgl w:val="false"/>
      <w:suff w:val="tab"/>
      <w:lvlText w:val="o"/>
      <w:lvlJc w:val="left"/>
      <w:pPr>
        <w:ind w:left="4328" w:hanging="360"/>
      </w:pPr>
      <w:rPr>
        <w:rFonts w:hint="default" w:ascii="Courier New" w:hAnsi="Courier New" w:cs="Courier New"/>
      </w:rPr>
    </w:lvl>
    <w:lvl w:ilvl="5">
      <w:start w:val="1"/>
      <w:numFmt w:val="bullet"/>
      <w:isLgl w:val="false"/>
      <w:suff w:val="tab"/>
      <w:lvlText w:val=""/>
      <w:lvlJc w:val="left"/>
      <w:pPr>
        <w:ind w:left="5048" w:hanging="360"/>
      </w:pPr>
      <w:rPr>
        <w:rFonts w:hint="default" w:ascii="Wingdings" w:hAnsi="Wingdings"/>
      </w:rPr>
    </w:lvl>
    <w:lvl w:ilvl="6">
      <w:start w:val="1"/>
      <w:numFmt w:val="bullet"/>
      <w:isLgl w:val="false"/>
      <w:suff w:val="tab"/>
      <w:lvlText w:val=""/>
      <w:lvlJc w:val="left"/>
      <w:pPr>
        <w:ind w:left="5768" w:hanging="360"/>
      </w:pPr>
      <w:rPr>
        <w:rFonts w:hint="default" w:ascii="Symbol" w:hAnsi="Symbol"/>
      </w:rPr>
    </w:lvl>
    <w:lvl w:ilvl="7">
      <w:start w:val="1"/>
      <w:numFmt w:val="bullet"/>
      <w:isLgl w:val="false"/>
      <w:suff w:val="tab"/>
      <w:lvlText w:val="o"/>
      <w:lvlJc w:val="left"/>
      <w:pPr>
        <w:ind w:left="6488" w:hanging="360"/>
      </w:pPr>
      <w:rPr>
        <w:rFonts w:hint="default" w:ascii="Courier New" w:hAnsi="Courier New" w:cs="Courier New"/>
      </w:rPr>
    </w:lvl>
    <w:lvl w:ilvl="8">
      <w:start w:val="1"/>
      <w:numFmt w:val="bullet"/>
      <w:isLgl w:val="false"/>
      <w:suff w:val="tab"/>
      <w:lvlText w:val=""/>
      <w:lvlJc w:val="left"/>
      <w:pPr>
        <w:ind w:left="7208" w:hanging="360"/>
      </w:pPr>
      <w:rPr>
        <w:rFonts w:hint="default" w:ascii="Wingdings" w:hAnsi="Wingdings"/>
      </w:rPr>
    </w:lvl>
  </w:abstractNum>
  <w:abstractNum w:abstractNumId="22">
    <w:multiLevelType w:val="hybridMultilevel"/>
    <w:lvl w:ilvl="0">
      <w:start w:val="1"/>
      <w:numFmt w:val="decimal"/>
      <w:isLgl w:val="false"/>
      <w:suff w:val="tab"/>
      <w:lvlText w:val="3.1.%1."/>
      <w:lvlJc w:val="left"/>
      <w:pPr>
        <w:ind w:left="1429" w:hanging="360"/>
      </w:pPr>
      <w:rPr>
        <w:rFonts w:hint="default"/>
        <w:b w:val="0"/>
        <w:sz w:val="24"/>
        <w:szCs w:val="24"/>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23">
    <w:multiLevelType w:val="hybridMultilevel"/>
    <w:lvl w:ilvl="0">
      <w:start w:val="1"/>
      <w:numFmt w:val="decimal"/>
      <w:pStyle w:val="1538"/>
      <w:isLgl w:val="false"/>
      <w:suff w:val="tab"/>
      <w:lvlText w:val="4.%1."/>
      <w:lvlJc w:val="left"/>
      <w:pPr>
        <w:ind w:left="928" w:hanging="360"/>
      </w:pPr>
      <w:rPr>
        <w:rFonts w:hint="default"/>
        <w:b w:val="0"/>
        <w:i w:val="0"/>
        <w:color w:val="auto"/>
      </w:rPr>
    </w:lvl>
    <w:lvl w:ilvl="1">
      <w:start w:val="1"/>
      <w:numFmt w:val="decimal"/>
      <w:isLgl w:val="false"/>
      <w:suff w:val="tab"/>
      <w:lvlText w:val="4.%1.%2."/>
      <w:lvlJc w:val="left"/>
      <w:pPr>
        <w:ind w:left="2160" w:hanging="360"/>
      </w:pPr>
      <w:rPr>
        <w:rFonts w:hint="default"/>
        <w:i w:val="0"/>
      </w:rPr>
    </w:lvl>
    <w:lvl w:ilvl="2">
      <w:start w:val="1"/>
      <w:numFmt w:val="decimal"/>
      <w:isLgl w:val="false"/>
      <w:suff w:val="tab"/>
      <w:lvlText w:val="4.%1.%2.%3"/>
      <w:lvlJc w:val="right"/>
      <w:pPr>
        <w:ind w:left="2880" w:hanging="180"/>
      </w:pPr>
      <w:rPr>
        <w:rFonts w:hint="default"/>
      </w:rPr>
    </w:lvl>
    <w:lvl w:ilvl="3">
      <w:start w:val="1"/>
      <w:numFmt w:val="decimal"/>
      <w:isLgl w:val="false"/>
      <w:suff w:val="tab"/>
      <w:lvlText w:val="%4."/>
      <w:lvlJc w:val="left"/>
      <w:pPr>
        <w:ind w:left="3600" w:hanging="360"/>
      </w:pPr>
      <w:rPr>
        <w:rFonts w:hint="default"/>
      </w:rPr>
    </w:lvl>
    <w:lvl w:ilvl="4">
      <w:start w:val="1"/>
      <w:numFmt w:val="lowerLetter"/>
      <w:isLgl w:val="false"/>
      <w:suff w:val="tab"/>
      <w:lvlText w:val="%5."/>
      <w:lvlJc w:val="left"/>
      <w:pPr>
        <w:ind w:left="4320" w:hanging="360"/>
      </w:pPr>
      <w:rPr>
        <w:rFonts w:hint="default"/>
      </w:rPr>
    </w:lvl>
    <w:lvl w:ilvl="5">
      <w:start w:val="1"/>
      <w:numFmt w:val="lowerRoman"/>
      <w:isLgl w:val="false"/>
      <w:suff w:val="tab"/>
      <w:lvlText w:val="%6."/>
      <w:lvlJc w:val="right"/>
      <w:pPr>
        <w:ind w:left="5040" w:hanging="180"/>
      </w:pPr>
      <w:rPr>
        <w:rFonts w:hint="default"/>
      </w:rPr>
    </w:lvl>
    <w:lvl w:ilvl="6">
      <w:start w:val="1"/>
      <w:numFmt w:val="decimal"/>
      <w:isLgl w:val="false"/>
      <w:suff w:val="tab"/>
      <w:lvlText w:val="%7."/>
      <w:lvlJc w:val="left"/>
      <w:pPr>
        <w:ind w:left="5760" w:hanging="360"/>
      </w:pPr>
      <w:rPr>
        <w:rFonts w:hint="default"/>
      </w:rPr>
    </w:lvl>
    <w:lvl w:ilvl="7">
      <w:start w:val="1"/>
      <w:numFmt w:val="lowerLetter"/>
      <w:isLgl w:val="false"/>
      <w:suff w:val="tab"/>
      <w:lvlText w:val="%8."/>
      <w:lvlJc w:val="left"/>
      <w:pPr>
        <w:ind w:left="6480" w:hanging="360"/>
      </w:pPr>
      <w:rPr>
        <w:rFonts w:hint="default"/>
      </w:rPr>
    </w:lvl>
    <w:lvl w:ilvl="8">
      <w:start w:val="1"/>
      <w:numFmt w:val="lowerRoman"/>
      <w:isLgl w:val="false"/>
      <w:suff w:val="tab"/>
      <w:lvlText w:val="%9."/>
      <w:lvlJc w:val="right"/>
      <w:pPr>
        <w:ind w:left="7200" w:hanging="180"/>
      </w:pPr>
      <w:rPr>
        <w:rFonts w:hint="default"/>
      </w:rPr>
    </w:lvl>
  </w:abstractNum>
  <w:abstractNum w:abstractNumId="24">
    <w:multiLevelType w:val="hybridMultilevel"/>
    <w:lvl w:ilvl="0">
      <w:start w:val="1"/>
      <w:numFmt w:val="russianLower"/>
      <w:isLgl w:val="false"/>
      <w:suff w:val="tab"/>
      <w:lvlText w:val="%1)."/>
      <w:lvlJc w:val="left"/>
      <w:pPr>
        <w:ind w:left="1080" w:hanging="360"/>
      </w:pPr>
      <w:rPr>
        <w:rFonts w:cs="Times New Roman"/>
      </w:rPr>
    </w:lvl>
    <w:lvl w:ilvl="1">
      <w:start w:val="1"/>
      <w:numFmt w:val="lowerLetter"/>
      <w:isLgl w:val="false"/>
      <w:suff w:val="tab"/>
      <w:lvlText w:val="%2."/>
      <w:lvlJc w:val="left"/>
      <w:pPr>
        <w:ind w:left="1440" w:hanging="360"/>
      </w:pPr>
      <w:rPr>
        <w:rFonts w:cs="Times New Roman"/>
      </w:rPr>
    </w:lvl>
    <w:lvl w:ilvl="2">
      <w:start w:val="1"/>
      <w:numFmt w:val="lowerRoman"/>
      <w:isLgl w:val="false"/>
      <w:suff w:val="tab"/>
      <w:lvlText w:val="%3."/>
      <w:lvlJc w:val="right"/>
      <w:pPr>
        <w:ind w:left="2160" w:hanging="180"/>
      </w:pPr>
      <w:rPr>
        <w:rFonts w:cs="Times New Roman"/>
      </w:rPr>
    </w:lvl>
    <w:lvl w:ilvl="3">
      <w:start w:val="1"/>
      <w:numFmt w:val="decimal"/>
      <w:isLgl w:val="false"/>
      <w:suff w:val="tab"/>
      <w:lvlText w:val="%4."/>
      <w:lvlJc w:val="left"/>
      <w:pPr>
        <w:ind w:left="2880" w:hanging="360"/>
      </w:pPr>
      <w:rPr>
        <w:rFonts w:cs="Times New Roman"/>
      </w:rPr>
    </w:lvl>
    <w:lvl w:ilvl="4">
      <w:start w:val="1"/>
      <w:numFmt w:val="lowerLetter"/>
      <w:isLgl w:val="false"/>
      <w:suff w:val="tab"/>
      <w:lvlText w:val="%5."/>
      <w:lvlJc w:val="left"/>
      <w:pPr>
        <w:ind w:left="3600" w:hanging="360"/>
      </w:pPr>
      <w:rPr>
        <w:rFonts w:cs="Times New Roman"/>
      </w:rPr>
    </w:lvl>
    <w:lvl w:ilvl="5">
      <w:start w:val="1"/>
      <w:numFmt w:val="lowerRoman"/>
      <w:isLgl w:val="false"/>
      <w:suff w:val="tab"/>
      <w:lvlText w:val="%6."/>
      <w:lvlJc w:val="right"/>
      <w:pPr>
        <w:ind w:left="4320" w:hanging="180"/>
      </w:pPr>
      <w:rPr>
        <w:rFonts w:cs="Times New Roman"/>
      </w:rPr>
    </w:lvl>
    <w:lvl w:ilvl="6">
      <w:start w:val="1"/>
      <w:numFmt w:val="decimal"/>
      <w:isLgl w:val="false"/>
      <w:suff w:val="tab"/>
      <w:lvlText w:val="%7."/>
      <w:lvlJc w:val="left"/>
      <w:pPr>
        <w:ind w:left="5040" w:hanging="360"/>
      </w:pPr>
      <w:rPr>
        <w:rFonts w:cs="Times New Roman"/>
      </w:rPr>
    </w:lvl>
    <w:lvl w:ilvl="7">
      <w:start w:val="1"/>
      <w:numFmt w:val="lowerLetter"/>
      <w:isLgl w:val="false"/>
      <w:suff w:val="tab"/>
      <w:lvlText w:val="%8."/>
      <w:lvlJc w:val="left"/>
      <w:pPr>
        <w:ind w:left="5760" w:hanging="360"/>
      </w:pPr>
      <w:rPr>
        <w:rFonts w:cs="Times New Roman"/>
      </w:rPr>
    </w:lvl>
    <w:lvl w:ilvl="8">
      <w:start w:val="1"/>
      <w:numFmt w:val="lowerRoman"/>
      <w:isLgl w:val="false"/>
      <w:suff w:val="tab"/>
      <w:lvlText w:val="%9."/>
      <w:lvlJc w:val="right"/>
      <w:pPr>
        <w:ind w:left="6480" w:hanging="180"/>
      </w:pPr>
      <w:rPr>
        <w:rFonts w:cs="Times New Roman"/>
      </w:rPr>
    </w:lvl>
  </w:abstractNum>
  <w:abstractNum w:abstractNumId="25">
    <w:multiLevelType w:val="hybridMultilevel"/>
    <w:styleLink w:val="1553"/>
    <w:lvl w:ilvl="0">
      <w:start w:val="1"/>
      <w:numFmt w:val="bullet"/>
      <w:pStyle w:val="1553"/>
      <w:isLgl w:val="false"/>
      <w:suff w:val="tab"/>
      <w:lvlText w:val="­"/>
      <w:lvlJc w:val="left"/>
      <w:pPr>
        <w:ind w:left="709" w:firstLine="0"/>
        <w:tabs>
          <w:tab w:val="num" w:pos="1418" w:leader="none"/>
        </w:tabs>
      </w:pPr>
      <w:rPr>
        <w:rFonts w:ascii="Helvetica" w:hAnsi="Helvetica" w:eastAsia="Helvetica" w:cs="Helvetica"/>
        <w:b w:val="0"/>
        <w:bCs w:val="0"/>
        <w:i w:val="0"/>
        <w:iCs w:val="0"/>
        <w:caps w:val="0"/>
        <w:smallCaps w:val="0"/>
        <w:strike w:val="0"/>
        <w:spacing w:val="0"/>
        <w:position w:val="0"/>
        <w:highlight w:val="none"/>
        <w:vertAlign w:val="baseline"/>
      </w:rPr>
    </w:lvl>
    <w:lvl w:ilvl="1">
      <w:start w:val="1"/>
      <w:numFmt w:val="bullet"/>
      <w:isLgl w:val="false"/>
      <w:suff w:val="tab"/>
      <w:lvlText w:val="o"/>
      <w:lvlJc w:val="left"/>
      <w:pPr>
        <w:ind w:left="720" w:firstLine="11"/>
        <w:tabs>
          <w:tab w:val="num" w:pos="142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2">
      <w:start w:val="1"/>
      <w:numFmt w:val="bullet"/>
      <w:isLgl w:val="false"/>
      <w:suff w:val="tab"/>
      <w:lvlText w:val="▪"/>
      <w:lvlJc w:val="left"/>
      <w:pPr>
        <w:ind w:left="1440" w:firstLine="22"/>
        <w:tabs>
          <w:tab w:val="num" w:pos="214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3">
      <w:start w:val="1"/>
      <w:numFmt w:val="bullet"/>
      <w:isLgl w:val="false"/>
      <w:suff w:val="tab"/>
      <w:lvlText w:val="•"/>
      <w:lvlJc w:val="left"/>
      <w:pPr>
        <w:ind w:left="2160" w:firstLine="33"/>
        <w:tabs>
          <w:tab w:val="num" w:pos="286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4">
      <w:start w:val="1"/>
      <w:numFmt w:val="bullet"/>
      <w:isLgl w:val="false"/>
      <w:suff w:val="tab"/>
      <w:lvlText w:val="o"/>
      <w:lvlJc w:val="left"/>
      <w:pPr>
        <w:ind w:left="2880" w:firstLine="44"/>
        <w:tabs>
          <w:tab w:val="num" w:pos="358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5">
      <w:start w:val="1"/>
      <w:numFmt w:val="bullet"/>
      <w:isLgl w:val="false"/>
      <w:suff w:val="tab"/>
      <w:lvlText w:val="▪"/>
      <w:lvlJc w:val="left"/>
      <w:pPr>
        <w:ind w:left="3600" w:firstLine="55"/>
        <w:tabs>
          <w:tab w:val="num" w:pos="430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lvl w:ilvl="6">
      <w:start w:val="1"/>
      <w:numFmt w:val="bullet"/>
      <w:isLgl w:val="false"/>
      <w:suff w:val="tab"/>
      <w:lvlText w:val="•"/>
      <w:lvlJc w:val="left"/>
      <w:pPr>
        <w:ind w:left="4320" w:firstLine="66"/>
        <w:tabs>
          <w:tab w:val="num" w:pos="502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7">
      <w:start w:val="1"/>
      <w:numFmt w:val="bullet"/>
      <w:isLgl w:val="false"/>
      <w:suff w:val="tab"/>
      <w:lvlText w:val="o"/>
      <w:lvlJc w:val="left"/>
      <w:pPr>
        <w:ind w:left="5040" w:firstLine="77"/>
        <w:tabs>
          <w:tab w:val="num" w:pos="5749" w:leader="none"/>
        </w:tabs>
      </w:pPr>
      <w:rPr>
        <w:rFonts w:ascii="Helvetica" w:hAnsi="Helvetica" w:eastAsia="Helvetica" w:cs="Helvetica"/>
        <w:b w:val="0"/>
        <w:bCs w:val="0"/>
        <w:i w:val="0"/>
        <w:iCs w:val="0"/>
        <w:caps w:val="0"/>
        <w:smallCaps w:val="0"/>
        <w:strike w:val="0"/>
        <w:spacing w:val="0"/>
        <w:position w:val="0"/>
        <w:highlight w:val="none"/>
        <w:vertAlign w:val="baseline"/>
      </w:rPr>
    </w:lvl>
    <w:lvl w:ilvl="8">
      <w:start w:val="1"/>
      <w:numFmt w:val="bullet"/>
      <w:isLgl w:val="false"/>
      <w:suff w:val="tab"/>
      <w:lvlText w:val="▪"/>
      <w:lvlJc w:val="left"/>
      <w:pPr>
        <w:ind w:left="5760" w:firstLine="88"/>
        <w:tabs>
          <w:tab w:val="num" w:pos="6469" w:leader="none"/>
        </w:tabs>
      </w:pPr>
      <w:rPr>
        <w:rFonts w:ascii="Arial Unicode MS" w:hAnsi="Arial Unicode MS" w:eastAsia="Arial Unicode MS" w:cs="Arial Unicode MS"/>
        <w:b w:val="0"/>
        <w:bCs w:val="0"/>
        <w:i w:val="0"/>
        <w:iCs w:val="0"/>
        <w:caps w:val="0"/>
        <w:smallCaps w:val="0"/>
        <w:strike w:val="0"/>
        <w:spacing w:val="0"/>
        <w:position w:val="0"/>
        <w:highlight w:val="none"/>
        <w:vertAlign w:val="baseline"/>
      </w:rPr>
    </w:lvl>
  </w:abstractNum>
  <w:abstractNum w:abstractNumId="26">
    <w:multiLevelType w:val="hybridMultilevel"/>
    <w:lvl w:ilvl="0">
      <w:start w:val="3"/>
      <w:numFmt w:val="decimal"/>
      <w:isLgl w:val="false"/>
      <w:suff w:val="tab"/>
      <w:lvlText w:val="%1."/>
      <w:lvlJc w:val="left"/>
      <w:pPr>
        <w:ind w:left="450" w:hanging="450"/>
      </w:pPr>
      <w:rPr>
        <w:rFonts w:hint="default" w:cs="Times New Roman"/>
        <w:b/>
      </w:rPr>
    </w:lvl>
    <w:lvl w:ilvl="1">
      <w:start w:val="1"/>
      <w:numFmt w:val="decimal"/>
      <w:isLgl w:val="false"/>
      <w:suff w:val="tab"/>
      <w:lvlText w:val="%1.%2."/>
      <w:lvlJc w:val="left"/>
      <w:pPr>
        <w:ind w:left="8092" w:hanging="720"/>
      </w:pPr>
      <w:rPr>
        <w:rFonts w:hint="default" w:ascii="Times New Roman" w:hAnsi="Times New Roman" w:cs="Times New Roman"/>
        <w:b w:val="0"/>
        <w:color w:val="auto"/>
        <w:sz w:val="24"/>
        <w:szCs w:val="24"/>
      </w:rPr>
    </w:lvl>
    <w:lvl w:ilvl="2">
      <w:start w:val="1"/>
      <w:numFmt w:val="decimal"/>
      <w:isLgl w:val="false"/>
      <w:suff w:val="tab"/>
      <w:lvlText w:val="%1.%2.%3."/>
      <w:lvlJc w:val="left"/>
      <w:pPr>
        <w:ind w:left="720" w:hanging="720"/>
      </w:pPr>
      <w:rPr>
        <w:rFonts w:hint="default" w:cs="Times New Roman"/>
        <w:b w:val="0"/>
      </w:rPr>
    </w:lvl>
    <w:lvl w:ilvl="3">
      <w:start w:val="1"/>
      <w:numFmt w:val="decimal"/>
      <w:isLgl w:val="false"/>
      <w:suff w:val="tab"/>
      <w:lvlText w:val="%1.%2.%3.%4."/>
      <w:lvlJc w:val="left"/>
      <w:pPr>
        <w:ind w:left="1080" w:hanging="1080"/>
      </w:pPr>
      <w:rPr>
        <w:rFonts w:hint="default" w:cs="Times New Roman"/>
        <w:b/>
      </w:rPr>
    </w:lvl>
    <w:lvl w:ilvl="4">
      <w:start w:val="1"/>
      <w:numFmt w:val="decimal"/>
      <w:isLgl w:val="false"/>
      <w:suff w:val="tab"/>
      <w:lvlText w:val="%1.%2.%3.%4.%5."/>
      <w:lvlJc w:val="left"/>
      <w:pPr>
        <w:ind w:left="1080" w:hanging="1080"/>
      </w:pPr>
      <w:rPr>
        <w:rFonts w:hint="default" w:cs="Times New Roman"/>
        <w:b/>
      </w:rPr>
    </w:lvl>
    <w:lvl w:ilvl="5">
      <w:start w:val="1"/>
      <w:numFmt w:val="decimal"/>
      <w:isLgl w:val="false"/>
      <w:suff w:val="tab"/>
      <w:lvlText w:val="%1.%2.%3.%4.%5.%6."/>
      <w:lvlJc w:val="left"/>
      <w:pPr>
        <w:ind w:left="1440" w:hanging="1440"/>
      </w:pPr>
      <w:rPr>
        <w:rFonts w:hint="default" w:cs="Times New Roman"/>
        <w:b/>
      </w:rPr>
    </w:lvl>
    <w:lvl w:ilvl="6">
      <w:start w:val="1"/>
      <w:numFmt w:val="decimal"/>
      <w:isLgl w:val="false"/>
      <w:suff w:val="tab"/>
      <w:lvlText w:val="%1.%2.%3.%4.%5.%6.%7."/>
      <w:lvlJc w:val="left"/>
      <w:pPr>
        <w:ind w:left="1800" w:hanging="1800"/>
      </w:pPr>
      <w:rPr>
        <w:rFonts w:hint="default" w:cs="Times New Roman"/>
        <w:b/>
      </w:rPr>
    </w:lvl>
    <w:lvl w:ilvl="7">
      <w:start w:val="1"/>
      <w:numFmt w:val="decimal"/>
      <w:isLgl w:val="false"/>
      <w:suff w:val="tab"/>
      <w:lvlText w:val="%1.%2.%3.%4.%5.%6.%7.%8."/>
      <w:lvlJc w:val="left"/>
      <w:pPr>
        <w:ind w:left="1800" w:hanging="1800"/>
      </w:pPr>
      <w:rPr>
        <w:rFonts w:hint="default" w:cs="Times New Roman"/>
        <w:b/>
      </w:rPr>
    </w:lvl>
    <w:lvl w:ilvl="8">
      <w:start w:val="1"/>
      <w:numFmt w:val="decimal"/>
      <w:isLgl w:val="false"/>
      <w:suff w:val="tab"/>
      <w:lvlText w:val="%1.%2.%3.%4.%5.%6.%7.%8.%9."/>
      <w:lvlJc w:val="left"/>
      <w:pPr>
        <w:ind w:left="2160" w:hanging="2160"/>
      </w:pPr>
      <w:rPr>
        <w:rFonts w:hint="default" w:cs="Times New Roman"/>
        <w:b/>
      </w:rPr>
    </w:lvl>
  </w:abstractNum>
  <w:abstractNum w:abstractNumId="27">
    <w:multiLevelType w:val="hybridMultilevel"/>
    <w:lvl w:ilvl="0">
      <w:start w:val="1"/>
      <w:numFmt w:val="decimal"/>
      <w:isLgl w:val="false"/>
      <w:suff w:val="tab"/>
      <w:lvlText w:val="8.%1."/>
      <w:lvlJc w:val="left"/>
      <w:pPr>
        <w:ind w:left="1070" w:hanging="360"/>
      </w:pPr>
      <w:rPr>
        <w:rFonts w:hint="default"/>
      </w:rPr>
    </w:lvl>
    <w:lvl w:ilvl="1">
      <w:start w:val="1"/>
      <w:numFmt w:val="lowerLetter"/>
      <w:isLgl w:val="false"/>
      <w:suff w:val="tab"/>
      <w:lvlText w:val="%2."/>
      <w:lvlJc w:val="left"/>
      <w:pPr>
        <w:ind w:left="1790" w:hanging="360"/>
      </w:pPr>
    </w:lvl>
    <w:lvl w:ilvl="2">
      <w:start w:val="1"/>
      <w:numFmt w:val="lowerRoman"/>
      <w:isLgl w:val="false"/>
      <w:suff w:val="tab"/>
      <w:lvlText w:val="%3."/>
      <w:lvlJc w:val="right"/>
      <w:pPr>
        <w:ind w:left="2510" w:hanging="180"/>
      </w:pPr>
    </w:lvl>
    <w:lvl w:ilvl="3">
      <w:start w:val="1"/>
      <w:numFmt w:val="decimal"/>
      <w:isLgl w:val="false"/>
      <w:suff w:val="tab"/>
      <w:lvlText w:val="%4."/>
      <w:lvlJc w:val="left"/>
      <w:pPr>
        <w:ind w:left="3230" w:hanging="360"/>
      </w:pPr>
    </w:lvl>
    <w:lvl w:ilvl="4">
      <w:start w:val="1"/>
      <w:numFmt w:val="lowerLetter"/>
      <w:isLgl w:val="false"/>
      <w:suff w:val="tab"/>
      <w:lvlText w:val="%5."/>
      <w:lvlJc w:val="left"/>
      <w:pPr>
        <w:ind w:left="3950" w:hanging="360"/>
      </w:pPr>
    </w:lvl>
    <w:lvl w:ilvl="5">
      <w:start w:val="1"/>
      <w:numFmt w:val="lowerRoman"/>
      <w:isLgl w:val="false"/>
      <w:suff w:val="tab"/>
      <w:lvlText w:val="%6."/>
      <w:lvlJc w:val="right"/>
      <w:pPr>
        <w:ind w:left="4670" w:hanging="180"/>
      </w:pPr>
    </w:lvl>
    <w:lvl w:ilvl="6">
      <w:start w:val="1"/>
      <w:numFmt w:val="decimal"/>
      <w:isLgl w:val="false"/>
      <w:suff w:val="tab"/>
      <w:lvlText w:val="%7."/>
      <w:lvlJc w:val="left"/>
      <w:pPr>
        <w:ind w:left="5390" w:hanging="360"/>
      </w:pPr>
    </w:lvl>
    <w:lvl w:ilvl="7">
      <w:start w:val="1"/>
      <w:numFmt w:val="lowerLetter"/>
      <w:isLgl w:val="false"/>
      <w:suff w:val="tab"/>
      <w:lvlText w:val="%8."/>
      <w:lvlJc w:val="left"/>
      <w:pPr>
        <w:ind w:left="6110" w:hanging="360"/>
      </w:pPr>
    </w:lvl>
    <w:lvl w:ilvl="8">
      <w:start w:val="1"/>
      <w:numFmt w:val="lowerRoman"/>
      <w:isLgl w:val="false"/>
      <w:suff w:val="tab"/>
      <w:lvlText w:val="%9."/>
      <w:lvlJc w:val="right"/>
      <w:pPr>
        <w:ind w:left="6830" w:hanging="180"/>
      </w:pPr>
    </w:lvl>
  </w:abstractNum>
  <w:abstractNum w:abstractNumId="28">
    <w:multiLevelType w:val="hybridMultilevel"/>
    <w:lvl w:ilvl="0">
      <w:start w:val="3"/>
      <w:numFmt w:val="decimal"/>
      <w:isLgl w:val="false"/>
      <w:suff w:val="tab"/>
      <w:lvlText w:val="%1."/>
      <w:lvlJc w:val="left"/>
      <w:pPr>
        <w:ind w:left="390" w:hanging="390"/>
      </w:pPr>
      <w:rPr>
        <w:rFonts w:hint="default"/>
      </w:rPr>
    </w:lvl>
    <w:lvl w:ilvl="1">
      <w:start w:val="1"/>
      <w:numFmt w:val="decimal"/>
      <w:isLgl w:val="false"/>
      <w:suff w:val="tab"/>
      <w:lvlText w:val="%1.%2."/>
      <w:lvlJc w:val="left"/>
      <w:pPr>
        <w:ind w:left="2149" w:hanging="720"/>
      </w:pPr>
      <w:rPr>
        <w:rFonts w:hint="default"/>
        <w:sz w:val="24"/>
        <w:szCs w:val="24"/>
      </w:rPr>
    </w:lvl>
    <w:lvl w:ilvl="2">
      <w:start w:val="1"/>
      <w:numFmt w:val="decimal"/>
      <w:isLgl w:val="false"/>
      <w:suff w:val="tab"/>
      <w:lvlText w:val="%1.%2.%3."/>
      <w:lvlJc w:val="left"/>
      <w:pPr>
        <w:ind w:left="3578" w:hanging="720"/>
      </w:pPr>
      <w:rPr>
        <w:rFonts w:hint="default"/>
        <w:b w:val="0"/>
      </w:rPr>
    </w:lvl>
    <w:lvl w:ilvl="3">
      <w:start w:val="1"/>
      <w:numFmt w:val="decimal"/>
      <w:isLgl w:val="false"/>
      <w:suff w:val="tab"/>
      <w:lvlText w:val="%1.%2.%3.%4."/>
      <w:lvlJc w:val="left"/>
      <w:pPr>
        <w:ind w:left="5367" w:hanging="1080"/>
      </w:pPr>
      <w:rPr>
        <w:rFonts w:hint="default"/>
      </w:rPr>
    </w:lvl>
    <w:lvl w:ilvl="4">
      <w:start w:val="1"/>
      <w:numFmt w:val="decimal"/>
      <w:isLgl w:val="false"/>
      <w:suff w:val="tab"/>
      <w:lvlText w:val="%1.%2.%3.%4.%5."/>
      <w:lvlJc w:val="left"/>
      <w:pPr>
        <w:ind w:left="6796" w:hanging="1080"/>
      </w:pPr>
      <w:rPr>
        <w:rFonts w:hint="default"/>
      </w:rPr>
    </w:lvl>
    <w:lvl w:ilvl="5">
      <w:start w:val="1"/>
      <w:numFmt w:val="decimal"/>
      <w:isLgl w:val="false"/>
      <w:suff w:val="tab"/>
      <w:lvlText w:val="%1.%2.%3.%4.%5.%6."/>
      <w:lvlJc w:val="left"/>
      <w:pPr>
        <w:ind w:left="8585" w:hanging="1440"/>
      </w:pPr>
      <w:rPr>
        <w:rFonts w:hint="default"/>
      </w:rPr>
    </w:lvl>
    <w:lvl w:ilvl="6">
      <w:start w:val="1"/>
      <w:numFmt w:val="decimal"/>
      <w:isLgl w:val="false"/>
      <w:suff w:val="tab"/>
      <w:lvlText w:val="%1.%2.%3.%4.%5.%6.%7."/>
      <w:lvlJc w:val="left"/>
      <w:pPr>
        <w:ind w:left="10014" w:hanging="1440"/>
      </w:pPr>
      <w:rPr>
        <w:rFonts w:hint="default"/>
      </w:rPr>
    </w:lvl>
    <w:lvl w:ilvl="7">
      <w:start w:val="1"/>
      <w:numFmt w:val="decimal"/>
      <w:isLgl w:val="false"/>
      <w:suff w:val="tab"/>
      <w:lvlText w:val="%1.%2.%3.%4.%5.%6.%7.%8."/>
      <w:lvlJc w:val="left"/>
      <w:pPr>
        <w:ind w:left="11803" w:hanging="1800"/>
      </w:pPr>
      <w:rPr>
        <w:rFonts w:hint="default"/>
      </w:rPr>
    </w:lvl>
    <w:lvl w:ilvl="8">
      <w:start w:val="1"/>
      <w:numFmt w:val="decimal"/>
      <w:isLgl w:val="false"/>
      <w:suff w:val="tab"/>
      <w:lvlText w:val="%1.%2.%3.%4.%5.%6.%7.%8.%9."/>
      <w:lvlJc w:val="left"/>
      <w:pPr>
        <w:ind w:left="13232" w:hanging="1800"/>
      </w:pPr>
      <w:rPr>
        <w:rFonts w:hint="default"/>
      </w:rPr>
    </w:lvl>
  </w:abstractNum>
  <w:abstractNum w:abstractNumId="29">
    <w:multiLevelType w:val="hybridMultilevel"/>
    <w:lvl w:ilvl="0">
      <w:start w:val="13"/>
      <w:numFmt w:val="decimal"/>
      <w:isLgl w:val="false"/>
      <w:suff w:val="tab"/>
      <w:lvlText w:val="%1."/>
      <w:lvlJc w:val="left"/>
      <w:pPr>
        <w:ind w:left="567" w:hanging="567"/>
        <w:tabs>
          <w:tab w:val="num" w:pos="1440" w:leader="none"/>
        </w:tabs>
      </w:pPr>
      <w:rPr>
        <w:rFonts w:hint="default"/>
      </w:rPr>
    </w:lvl>
    <w:lvl w:ilvl="1">
      <w:start w:val="1"/>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2880" w:hanging="1440"/>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30">
    <w:multiLevelType w:val="hybridMultilevel"/>
    <w:lvl w:ilvl="0">
      <w:start w:val="11"/>
      <w:numFmt w:val="decimal"/>
      <w:isLgl w:val="false"/>
      <w:suff w:val="tab"/>
      <w:lvlText w:val="%1."/>
      <w:lvlJc w:val="left"/>
      <w:pPr>
        <w:ind w:left="645" w:hanging="645"/>
      </w:pPr>
      <w:rPr>
        <w:rFonts w:hint="default"/>
      </w:rPr>
    </w:lvl>
    <w:lvl w:ilvl="1">
      <w:start w:val="2"/>
      <w:numFmt w:val="decimal"/>
      <w:isLgl w:val="false"/>
      <w:suff w:val="tab"/>
      <w:lvlText w:val="%1.%2."/>
      <w:lvlJc w:val="left"/>
      <w:pPr>
        <w:ind w:left="1638" w:hanging="645"/>
      </w:pPr>
      <w:rPr>
        <w:rFonts w:hint="default"/>
      </w:rPr>
    </w:lvl>
    <w:lvl w:ilvl="2">
      <w:start w:val="4"/>
      <w:numFmt w:val="decimal"/>
      <w:isLgl w:val="false"/>
      <w:suff w:val="tab"/>
      <w:lvlText w:val="%1.%2.%3."/>
      <w:lvlJc w:val="left"/>
      <w:pPr>
        <w:ind w:left="3556" w:hanging="720"/>
      </w:pPr>
      <w:rPr>
        <w:rFonts w:hint="default"/>
      </w:rPr>
    </w:lvl>
    <w:lvl w:ilvl="3">
      <w:start w:val="1"/>
      <w:numFmt w:val="decimal"/>
      <w:isLgl w:val="false"/>
      <w:suff w:val="tab"/>
      <w:lvlText w:val="%1.%2.%3.%4."/>
      <w:lvlJc w:val="left"/>
      <w:pPr>
        <w:ind w:left="4974" w:hanging="720"/>
      </w:pPr>
      <w:rPr>
        <w:rFonts w:hint="default"/>
      </w:rPr>
    </w:lvl>
    <w:lvl w:ilvl="4">
      <w:start w:val="1"/>
      <w:numFmt w:val="decimal"/>
      <w:isLgl w:val="false"/>
      <w:suff w:val="tab"/>
      <w:lvlText w:val="%1.%2.%3.%4.%5."/>
      <w:lvlJc w:val="left"/>
      <w:pPr>
        <w:ind w:left="6752" w:hanging="1080"/>
      </w:pPr>
      <w:rPr>
        <w:rFonts w:hint="default"/>
      </w:rPr>
    </w:lvl>
    <w:lvl w:ilvl="5">
      <w:start w:val="1"/>
      <w:numFmt w:val="decimal"/>
      <w:isLgl w:val="false"/>
      <w:suff w:val="tab"/>
      <w:lvlText w:val="%1.%2.%3.%4.%5.%6."/>
      <w:lvlJc w:val="left"/>
      <w:pPr>
        <w:ind w:left="8170" w:hanging="1080"/>
      </w:pPr>
      <w:rPr>
        <w:rFonts w:hint="default"/>
      </w:rPr>
    </w:lvl>
    <w:lvl w:ilvl="6">
      <w:start w:val="1"/>
      <w:numFmt w:val="decimal"/>
      <w:isLgl w:val="false"/>
      <w:suff w:val="tab"/>
      <w:lvlText w:val="%1.%2.%3.%4.%5.%6.%7."/>
      <w:lvlJc w:val="left"/>
      <w:pPr>
        <w:ind w:left="9948" w:hanging="1440"/>
      </w:pPr>
      <w:rPr>
        <w:rFonts w:hint="default"/>
      </w:rPr>
    </w:lvl>
    <w:lvl w:ilvl="7">
      <w:start w:val="1"/>
      <w:numFmt w:val="decimal"/>
      <w:isLgl w:val="false"/>
      <w:suff w:val="tab"/>
      <w:lvlText w:val="%1.%2.%3.%4.%5.%6.%7.%8."/>
      <w:lvlJc w:val="left"/>
      <w:pPr>
        <w:ind w:left="11366" w:hanging="1440"/>
      </w:pPr>
      <w:rPr>
        <w:rFonts w:hint="default"/>
      </w:rPr>
    </w:lvl>
    <w:lvl w:ilvl="8">
      <w:start w:val="1"/>
      <w:numFmt w:val="decimal"/>
      <w:isLgl w:val="false"/>
      <w:suff w:val="tab"/>
      <w:lvlText w:val="%1.%2.%3.%4.%5.%6.%7.%8.%9."/>
      <w:lvlJc w:val="left"/>
      <w:pPr>
        <w:ind w:left="13144" w:hanging="1800"/>
      </w:pPr>
      <w:rPr>
        <w:rFonts w:hint="default"/>
      </w:rPr>
    </w:lvl>
  </w:abstractNum>
  <w:abstractNum w:abstractNumId="31">
    <w:multiLevelType w:val="hybridMultilevel"/>
    <w:lvl w:ilvl="0">
      <w:start w:val="1"/>
      <w:numFmt w:val="bullet"/>
      <w:isLgl w:val="false"/>
      <w:suff w:val="tab"/>
      <w:lvlText w:val=""/>
      <w:lvlJc w:val="left"/>
      <w:pPr>
        <w:ind w:left="1276" w:firstLine="0"/>
      </w:pPr>
      <w:rPr>
        <w:rFonts w:hint="default" w:ascii="Symbol" w:hAnsi="Symbol"/>
      </w:rPr>
    </w:lvl>
    <w:lvl w:ilvl="1">
      <w:start w:val="1"/>
      <w:numFmt w:val="bullet"/>
      <w:isLgl w:val="false"/>
      <w:suff w:val="tab"/>
      <w:lvlText w:val="o"/>
      <w:lvlJc w:val="left"/>
      <w:pPr>
        <w:ind w:left="2149" w:hanging="360"/>
      </w:pPr>
      <w:rPr>
        <w:rFonts w:hint="default" w:ascii="Courier New" w:hAnsi="Courier New" w:cs="Courier New"/>
      </w:rPr>
    </w:lvl>
    <w:lvl w:ilvl="2">
      <w:start w:val="1"/>
      <w:numFmt w:val="bullet"/>
      <w:isLgl w:val="false"/>
      <w:suff w:val="tab"/>
      <w:lvlText w:val=""/>
      <w:lvlJc w:val="left"/>
      <w:pPr>
        <w:ind w:left="2869" w:hanging="360"/>
      </w:pPr>
      <w:rPr>
        <w:rFonts w:hint="default" w:ascii="Wingdings" w:hAnsi="Wingdings"/>
      </w:rPr>
    </w:lvl>
    <w:lvl w:ilvl="3">
      <w:start w:val="1"/>
      <w:numFmt w:val="bullet"/>
      <w:isLgl w:val="false"/>
      <w:suff w:val="tab"/>
      <w:lvlText w:val=""/>
      <w:lvlJc w:val="left"/>
      <w:pPr>
        <w:ind w:left="3589" w:hanging="360"/>
      </w:pPr>
      <w:rPr>
        <w:rFonts w:hint="default" w:ascii="Symbol" w:hAnsi="Symbol"/>
      </w:rPr>
    </w:lvl>
    <w:lvl w:ilvl="4">
      <w:start w:val="1"/>
      <w:numFmt w:val="bullet"/>
      <w:isLgl w:val="false"/>
      <w:suff w:val="tab"/>
      <w:lvlText w:val="o"/>
      <w:lvlJc w:val="left"/>
      <w:pPr>
        <w:ind w:left="4309" w:hanging="360"/>
      </w:pPr>
      <w:rPr>
        <w:rFonts w:hint="default" w:ascii="Courier New" w:hAnsi="Courier New" w:cs="Courier New"/>
      </w:rPr>
    </w:lvl>
    <w:lvl w:ilvl="5">
      <w:start w:val="1"/>
      <w:numFmt w:val="bullet"/>
      <w:isLgl w:val="false"/>
      <w:suff w:val="tab"/>
      <w:lvlText w:val=""/>
      <w:lvlJc w:val="left"/>
      <w:pPr>
        <w:ind w:left="5029" w:hanging="360"/>
      </w:pPr>
      <w:rPr>
        <w:rFonts w:hint="default" w:ascii="Wingdings" w:hAnsi="Wingdings"/>
      </w:rPr>
    </w:lvl>
    <w:lvl w:ilvl="6">
      <w:start w:val="1"/>
      <w:numFmt w:val="bullet"/>
      <w:isLgl w:val="false"/>
      <w:suff w:val="tab"/>
      <w:lvlText w:val=""/>
      <w:lvlJc w:val="left"/>
      <w:pPr>
        <w:ind w:left="5749" w:hanging="360"/>
      </w:pPr>
      <w:rPr>
        <w:rFonts w:hint="default" w:ascii="Symbol" w:hAnsi="Symbol"/>
      </w:rPr>
    </w:lvl>
    <w:lvl w:ilvl="7">
      <w:start w:val="1"/>
      <w:numFmt w:val="bullet"/>
      <w:isLgl w:val="false"/>
      <w:suff w:val="tab"/>
      <w:lvlText w:val="o"/>
      <w:lvlJc w:val="left"/>
      <w:pPr>
        <w:ind w:left="6469" w:hanging="360"/>
      </w:pPr>
      <w:rPr>
        <w:rFonts w:hint="default" w:ascii="Courier New" w:hAnsi="Courier New" w:cs="Courier New"/>
      </w:rPr>
    </w:lvl>
    <w:lvl w:ilvl="8">
      <w:start w:val="1"/>
      <w:numFmt w:val="bullet"/>
      <w:isLgl w:val="false"/>
      <w:suff w:val="tab"/>
      <w:lvlText w:val=""/>
      <w:lvlJc w:val="left"/>
      <w:pPr>
        <w:ind w:left="7189" w:hanging="360"/>
      </w:pPr>
      <w:rPr>
        <w:rFonts w:hint="default" w:ascii="Wingdings" w:hAnsi="Wingdings"/>
      </w:rPr>
    </w:lvl>
  </w:abstractNum>
  <w:abstractNum w:abstractNumId="32">
    <w:multiLevelType w:val="hybridMultilevel"/>
    <w:lvl w:ilvl="0">
      <w:start w:val="1"/>
      <w:numFmt w:val="decimal"/>
      <w:isLgl w:val="false"/>
      <w:suff w:val="tab"/>
      <w:lvlText w:val="%1."/>
      <w:lvlJc w:val="left"/>
      <w:pPr>
        <w:ind w:left="5322" w:hanging="360"/>
      </w:pPr>
      <w:rPr>
        <w:rFonts w:hint="default"/>
      </w:rPr>
    </w:lvl>
    <w:lvl w:ilvl="1">
      <w:start w:val="12"/>
      <w:numFmt w:val="decimal"/>
      <w:isLgl/>
      <w:suff w:val="tab"/>
      <w:lvlText w:val="%1.%2."/>
      <w:lvlJc w:val="left"/>
      <w:pPr>
        <w:ind w:left="1960" w:hanging="825"/>
      </w:pPr>
      <w:rPr>
        <w:rFonts w:hint="default"/>
      </w:rPr>
    </w:lvl>
    <w:lvl w:ilvl="2">
      <w:start w:val="1"/>
      <w:numFmt w:val="decimal"/>
      <w:isLgl w:val="false"/>
      <w:suff w:val="tab"/>
      <w:lvlText w:val="4.12.%3."/>
      <w:lvlJc w:val="left"/>
      <w:pPr>
        <w:ind w:left="1960" w:hanging="825"/>
      </w:pPr>
      <w:rPr>
        <w:rFonts w:hint="default"/>
        <w:b w:val="0"/>
        <w:sz w:val="24"/>
        <w:szCs w:val="24"/>
      </w:rPr>
    </w:lvl>
    <w:lvl w:ilvl="3">
      <w:start w:val="1"/>
      <w:numFmt w:val="decimal"/>
      <w:isLgl/>
      <w:suff w:val="tab"/>
      <w:lvlText w:val="%1.%2.%3.%4."/>
      <w:lvlJc w:val="left"/>
      <w:pPr>
        <w:ind w:left="2215" w:hanging="1080"/>
      </w:pPr>
      <w:rPr>
        <w:rFonts w:hint="default"/>
      </w:rPr>
    </w:lvl>
    <w:lvl w:ilvl="4">
      <w:start w:val="1"/>
      <w:numFmt w:val="decimal"/>
      <w:isLgl/>
      <w:suff w:val="tab"/>
      <w:lvlText w:val="%1.%2.%3.%4.%5."/>
      <w:lvlJc w:val="left"/>
      <w:pPr>
        <w:ind w:left="2215" w:hanging="1080"/>
      </w:pPr>
      <w:rPr>
        <w:rFonts w:hint="default"/>
      </w:rPr>
    </w:lvl>
    <w:lvl w:ilvl="5">
      <w:start w:val="1"/>
      <w:numFmt w:val="decimal"/>
      <w:isLgl/>
      <w:suff w:val="tab"/>
      <w:lvlText w:val="%1.%2.%3.%4.%5.%6."/>
      <w:lvlJc w:val="left"/>
      <w:pPr>
        <w:ind w:left="2575" w:hanging="1440"/>
      </w:pPr>
      <w:rPr>
        <w:rFonts w:hint="default"/>
      </w:rPr>
    </w:lvl>
    <w:lvl w:ilvl="6">
      <w:start w:val="1"/>
      <w:numFmt w:val="decimal"/>
      <w:isLgl/>
      <w:suff w:val="tab"/>
      <w:lvlText w:val="%1.%2.%3.%4.%5.%6.%7."/>
      <w:lvlJc w:val="left"/>
      <w:pPr>
        <w:ind w:left="2935" w:hanging="1800"/>
      </w:pPr>
      <w:rPr>
        <w:rFonts w:hint="default"/>
      </w:rPr>
    </w:lvl>
    <w:lvl w:ilvl="7">
      <w:start w:val="1"/>
      <w:numFmt w:val="decimal"/>
      <w:isLgl/>
      <w:suff w:val="tab"/>
      <w:lvlText w:val="%1.%2.%3.%4.%5.%6.%7.%8."/>
      <w:lvlJc w:val="left"/>
      <w:pPr>
        <w:ind w:left="2935" w:hanging="1800"/>
      </w:pPr>
      <w:rPr>
        <w:rFonts w:hint="default"/>
      </w:rPr>
    </w:lvl>
    <w:lvl w:ilvl="8">
      <w:start w:val="1"/>
      <w:numFmt w:val="decimal"/>
      <w:isLgl/>
      <w:suff w:val="tab"/>
      <w:lvlText w:val="%1.%2.%3.%4.%5.%6.%7.%8.%9."/>
      <w:lvlJc w:val="left"/>
      <w:pPr>
        <w:ind w:left="3295" w:hanging="2160"/>
      </w:pPr>
      <w:rPr>
        <w:rFonts w:hint="default"/>
      </w:rPr>
    </w:lvl>
  </w:abstractNum>
  <w:abstractNum w:abstractNumId="33">
    <w:multiLevelType w:val="hybridMultilevel"/>
    <w:lvl w:ilvl="0">
      <w:start w:val="1"/>
      <w:numFmt w:val="bullet"/>
      <w:isLgl w:val="false"/>
      <w:suff w:val="tab"/>
      <w:lvlText w:val=""/>
      <w:lvlJc w:val="left"/>
      <w:pPr>
        <w:ind w:left="720" w:hanging="360"/>
        <w:tabs>
          <w:tab w:val="num" w:pos="720" w:leader="none"/>
        </w:tabs>
      </w:pPr>
      <w:rPr>
        <w:rFonts w:hint="default" w:ascii="Wingdings" w:hAnsi="Wingdings"/>
      </w:rPr>
    </w:lvl>
    <w:lvl w:ilvl="1">
      <w:start w:val="1"/>
      <w:numFmt w:val="bullet"/>
      <w:isLgl w:val="false"/>
      <w:suff w:val="tab"/>
      <w:lvlText w:val="o"/>
      <w:lvlJc w:val="left"/>
      <w:pPr>
        <w:ind w:left="1440" w:hanging="360"/>
        <w:tabs>
          <w:tab w:val="num" w:pos="1440" w:leader="none"/>
        </w:tabs>
      </w:pPr>
      <w:rPr>
        <w:rFonts w:hint="default" w:ascii="Courier New" w:hAnsi="Courier New" w:cs="Courier New"/>
      </w:rPr>
    </w:lvl>
    <w:lvl w:ilvl="2">
      <w:start w:val="1"/>
      <w:numFmt w:val="bullet"/>
      <w:isLgl w:val="false"/>
      <w:suff w:val="tab"/>
      <w:lvlText w:val=""/>
      <w:lvlJc w:val="left"/>
      <w:pPr>
        <w:ind w:left="2160" w:hanging="360"/>
        <w:tabs>
          <w:tab w:val="num" w:pos="2160" w:leader="none"/>
        </w:tabs>
      </w:pPr>
      <w:rPr>
        <w:rFonts w:hint="default" w:ascii="Wingdings" w:hAnsi="Wingdings"/>
      </w:rPr>
    </w:lvl>
    <w:lvl w:ilvl="3">
      <w:start w:val="1"/>
      <w:numFmt w:val="bullet"/>
      <w:isLgl w:val="false"/>
      <w:suff w:val="tab"/>
      <w:lvlText w:val=""/>
      <w:lvlJc w:val="left"/>
      <w:pPr>
        <w:ind w:left="2880" w:hanging="360"/>
        <w:tabs>
          <w:tab w:val="num" w:pos="2880" w:leader="none"/>
        </w:tabs>
      </w:pPr>
      <w:rPr>
        <w:rFonts w:hint="default" w:ascii="Symbol" w:hAnsi="Symbol"/>
      </w:rPr>
    </w:lvl>
    <w:lvl w:ilvl="4">
      <w:start w:val="1"/>
      <w:numFmt w:val="bullet"/>
      <w:isLgl w:val="false"/>
      <w:suff w:val="tab"/>
      <w:lvlText w:val="o"/>
      <w:lvlJc w:val="left"/>
      <w:pPr>
        <w:ind w:left="3600" w:hanging="360"/>
        <w:tabs>
          <w:tab w:val="num" w:pos="3600" w:leader="none"/>
        </w:tabs>
      </w:pPr>
      <w:rPr>
        <w:rFonts w:hint="default" w:ascii="Courier New" w:hAnsi="Courier New" w:cs="Courier New"/>
      </w:rPr>
    </w:lvl>
    <w:lvl w:ilvl="5">
      <w:start w:val="1"/>
      <w:numFmt w:val="bullet"/>
      <w:isLgl w:val="false"/>
      <w:suff w:val="tab"/>
      <w:lvlText w:val=""/>
      <w:lvlJc w:val="left"/>
      <w:pPr>
        <w:ind w:left="4320" w:hanging="360"/>
        <w:tabs>
          <w:tab w:val="num" w:pos="4320" w:leader="none"/>
        </w:tabs>
      </w:pPr>
      <w:rPr>
        <w:rFonts w:hint="default" w:ascii="Wingdings" w:hAnsi="Wingdings"/>
      </w:rPr>
    </w:lvl>
    <w:lvl w:ilvl="6">
      <w:start w:val="1"/>
      <w:numFmt w:val="bullet"/>
      <w:isLgl w:val="false"/>
      <w:suff w:val="tab"/>
      <w:lvlText w:val=""/>
      <w:lvlJc w:val="left"/>
      <w:pPr>
        <w:ind w:left="5040" w:hanging="360"/>
        <w:tabs>
          <w:tab w:val="num" w:pos="5040" w:leader="none"/>
        </w:tabs>
      </w:pPr>
      <w:rPr>
        <w:rFonts w:hint="default" w:ascii="Symbol" w:hAnsi="Symbol"/>
      </w:rPr>
    </w:lvl>
    <w:lvl w:ilvl="7">
      <w:start w:val="1"/>
      <w:numFmt w:val="bullet"/>
      <w:isLgl w:val="false"/>
      <w:suff w:val="tab"/>
      <w:lvlText w:val="o"/>
      <w:lvlJc w:val="left"/>
      <w:pPr>
        <w:ind w:left="5760" w:hanging="360"/>
        <w:tabs>
          <w:tab w:val="num" w:pos="5760" w:leader="none"/>
        </w:tabs>
      </w:pPr>
      <w:rPr>
        <w:rFonts w:hint="default" w:ascii="Courier New" w:hAnsi="Courier New" w:cs="Courier New"/>
      </w:rPr>
    </w:lvl>
    <w:lvl w:ilvl="8">
      <w:start w:val="1"/>
      <w:numFmt w:val="bullet"/>
      <w:isLgl w:val="false"/>
      <w:suff w:val="tab"/>
      <w:lvlText w:val=""/>
      <w:lvlJc w:val="left"/>
      <w:pPr>
        <w:ind w:left="6480" w:hanging="360"/>
        <w:tabs>
          <w:tab w:val="num" w:pos="6480" w:leader="none"/>
        </w:tabs>
      </w:pPr>
      <w:rPr>
        <w:rFonts w:hint="default" w:ascii="Wingdings" w:hAnsi="Wingdings"/>
      </w:rPr>
    </w:lvl>
  </w:abstractNum>
  <w:abstractNum w:abstractNumId="34">
    <w:multiLevelType w:val="hybridMultilevel"/>
    <w:lvl w:ilvl="0">
      <w:start w:val="12"/>
      <w:numFmt w:val="decimal"/>
      <w:isLgl w:val="false"/>
      <w:suff w:val="tab"/>
      <w:lvlText w:val="%1."/>
      <w:lvlJc w:val="left"/>
      <w:pPr>
        <w:ind w:left="480" w:hanging="480"/>
        <w:tabs>
          <w:tab w:val="num" w:pos="480" w:leader="none"/>
        </w:tabs>
      </w:pPr>
      <w:rPr>
        <w:rFonts w:hint="default"/>
      </w:rPr>
    </w:lvl>
    <w:lvl w:ilvl="1">
      <w:start w:val="1"/>
      <w:numFmt w:val="decimal"/>
      <w:isLgl w:val="false"/>
      <w:suff w:val="tab"/>
      <w:lvlText w:val="%1.%2."/>
      <w:lvlJc w:val="left"/>
      <w:pPr>
        <w:ind w:left="480" w:hanging="480"/>
        <w:tabs>
          <w:tab w:val="num" w:pos="48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35">
    <w:multiLevelType w:val="hybridMultilevel"/>
    <w:lvl w:ilvl="0">
      <w:start w:val="1"/>
      <w:numFmt w:val="decimal"/>
      <w:isLgl w:val="false"/>
      <w:suff w:val="tab"/>
      <w:lvlText w:val="%1."/>
      <w:lvlJc w:val="left"/>
      <w:pPr>
        <w:ind w:left="1440" w:hanging="1440"/>
        <w:tabs>
          <w:tab w:val="num" w:pos="1440" w:leader="none"/>
        </w:tabs>
      </w:pPr>
      <w:rPr>
        <w:rFonts w:hint="default"/>
      </w:rPr>
    </w:lvl>
    <w:lvl w:ilvl="1">
      <w:start w:val="1"/>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567" w:firstLine="873"/>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36">
    <w:multiLevelType w:val="hybridMultilevel"/>
    <w:lvl w:ilvl="0">
      <w:start w:val="12"/>
      <w:numFmt w:val="decimal"/>
      <w:isLgl w:val="false"/>
      <w:suff w:val="tab"/>
      <w:lvlText w:val="%1."/>
      <w:lvlJc w:val="left"/>
      <w:pPr>
        <w:ind w:left="567" w:hanging="567"/>
        <w:tabs>
          <w:tab w:val="num" w:pos="915" w:leader="none"/>
        </w:tabs>
      </w:pPr>
      <w:rPr>
        <w:rFonts w:hint="default"/>
      </w:rPr>
    </w:lvl>
    <w:lvl w:ilvl="1">
      <w:start w:val="1"/>
      <w:numFmt w:val="decimal"/>
      <w:isLgl w:val="false"/>
      <w:suff w:val="tab"/>
      <w:lvlText w:val="%1.%2."/>
      <w:lvlJc w:val="left"/>
      <w:pPr>
        <w:ind w:left="1625" w:hanging="915"/>
        <w:tabs>
          <w:tab w:val="num" w:pos="1625" w:leader="none"/>
        </w:tabs>
      </w:pPr>
      <w:rPr>
        <w:rFonts w:hint="default"/>
      </w:rPr>
    </w:lvl>
    <w:lvl w:ilvl="2">
      <w:start w:val="1"/>
      <w:numFmt w:val="decimal"/>
      <w:isLgl w:val="false"/>
      <w:suff w:val="tab"/>
      <w:lvlText w:val="%1.%2.%3."/>
      <w:lvlJc w:val="left"/>
      <w:pPr>
        <w:ind w:left="915" w:hanging="915"/>
        <w:tabs>
          <w:tab w:val="num" w:pos="915" w:leader="none"/>
        </w:tabs>
      </w:pPr>
      <w:rPr>
        <w:rFonts w:hint="default"/>
      </w:rPr>
    </w:lvl>
    <w:lvl w:ilvl="3">
      <w:start w:val="1"/>
      <w:numFmt w:val="decimal"/>
      <w:isLgl w:val="false"/>
      <w:suff w:val="tab"/>
      <w:lvlText w:val="%1.%2.%3.%4."/>
      <w:lvlJc w:val="left"/>
      <w:pPr>
        <w:ind w:left="915" w:hanging="915"/>
        <w:tabs>
          <w:tab w:val="num" w:pos="915"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37">
    <w:multiLevelType w:val="hybridMultilevel"/>
    <w:lvl w:ilvl="0">
      <w:start w:val="1"/>
      <w:numFmt w:val="decimal"/>
      <w:isLgl w:val="false"/>
      <w:suff w:val="tab"/>
      <w:lvlText w:val="%1."/>
      <w:lvlJc w:val="left"/>
      <w:pPr>
        <w:ind w:left="1440" w:hanging="1440"/>
        <w:tabs>
          <w:tab w:val="num" w:pos="1440" w:leader="none"/>
        </w:tabs>
      </w:pPr>
      <w:rPr>
        <w:rFonts w:hint="default"/>
      </w:rPr>
    </w:lvl>
    <w:lvl w:ilvl="1">
      <w:start w:val="1"/>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567" w:firstLine="873"/>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38">
    <w:multiLevelType w:val="hybridMultilevel"/>
    <w:lvl w:ilvl="0">
      <w:start w:val="17"/>
      <w:numFmt w:val="decimal"/>
      <w:isLgl w:val="false"/>
      <w:suff w:val="tab"/>
      <w:lvlText w:val="%1"/>
      <w:lvlJc w:val="left"/>
      <w:pPr>
        <w:ind w:left="720" w:hanging="720"/>
      </w:pPr>
      <w:rPr>
        <w:rFonts w:hint="default"/>
        <w:i/>
      </w:rPr>
    </w:lvl>
    <w:lvl w:ilvl="1">
      <w:start w:val="15"/>
      <w:numFmt w:val="decimal"/>
      <w:isLgl w:val="false"/>
      <w:suff w:val="tab"/>
      <w:lvlText w:val="%1.%2"/>
      <w:lvlJc w:val="left"/>
      <w:pPr>
        <w:ind w:left="1074" w:hanging="720"/>
      </w:pPr>
      <w:rPr>
        <w:rFonts w:hint="default"/>
        <w:i/>
      </w:rPr>
    </w:lvl>
    <w:lvl w:ilvl="2">
      <w:start w:val="9"/>
      <w:numFmt w:val="decimal"/>
      <w:isLgl w:val="false"/>
      <w:suff w:val="tab"/>
      <w:lvlText w:val="%1.%2.%3"/>
      <w:lvlJc w:val="left"/>
      <w:pPr>
        <w:ind w:left="1428" w:hanging="720"/>
      </w:pPr>
      <w:rPr>
        <w:rFonts w:hint="default"/>
        <w:i/>
      </w:rPr>
    </w:lvl>
    <w:lvl w:ilvl="3">
      <w:start w:val="1"/>
      <w:numFmt w:val="decimal"/>
      <w:isLgl w:val="false"/>
      <w:suff w:val="tab"/>
      <w:lvlText w:val="%1.%2.%3.%4"/>
      <w:lvlJc w:val="left"/>
      <w:pPr>
        <w:ind w:left="1782" w:hanging="720"/>
      </w:pPr>
      <w:rPr>
        <w:rFonts w:hint="default"/>
        <w:i/>
      </w:rPr>
    </w:lvl>
    <w:lvl w:ilvl="4">
      <w:start w:val="1"/>
      <w:numFmt w:val="decimal"/>
      <w:isLgl w:val="false"/>
      <w:suff w:val="tab"/>
      <w:lvlText w:val="%1.%2.%3.%4.%5"/>
      <w:lvlJc w:val="left"/>
      <w:pPr>
        <w:ind w:left="2496" w:hanging="1080"/>
      </w:pPr>
      <w:rPr>
        <w:rFonts w:hint="default"/>
        <w:i/>
      </w:rPr>
    </w:lvl>
    <w:lvl w:ilvl="5">
      <w:start w:val="1"/>
      <w:numFmt w:val="decimal"/>
      <w:isLgl w:val="false"/>
      <w:suff w:val="tab"/>
      <w:lvlText w:val="%1.%2.%3.%4.%5.%6"/>
      <w:lvlJc w:val="left"/>
      <w:pPr>
        <w:ind w:left="2850" w:hanging="1080"/>
      </w:pPr>
      <w:rPr>
        <w:rFonts w:hint="default"/>
        <w:i/>
      </w:rPr>
    </w:lvl>
    <w:lvl w:ilvl="6">
      <w:start w:val="1"/>
      <w:numFmt w:val="decimal"/>
      <w:isLgl w:val="false"/>
      <w:suff w:val="tab"/>
      <w:lvlText w:val="%1.%2.%3.%4.%5.%6.%7"/>
      <w:lvlJc w:val="left"/>
      <w:pPr>
        <w:ind w:left="3564" w:hanging="1440"/>
      </w:pPr>
      <w:rPr>
        <w:rFonts w:hint="default"/>
        <w:i/>
      </w:rPr>
    </w:lvl>
    <w:lvl w:ilvl="7">
      <w:start w:val="1"/>
      <w:numFmt w:val="decimal"/>
      <w:isLgl w:val="false"/>
      <w:suff w:val="tab"/>
      <w:lvlText w:val="%1.%2.%3.%4.%5.%6.%7.%8"/>
      <w:lvlJc w:val="left"/>
      <w:pPr>
        <w:ind w:left="3918" w:hanging="1440"/>
      </w:pPr>
      <w:rPr>
        <w:rFonts w:hint="default"/>
        <w:i/>
      </w:rPr>
    </w:lvl>
    <w:lvl w:ilvl="8">
      <w:start w:val="1"/>
      <w:numFmt w:val="decimal"/>
      <w:isLgl w:val="false"/>
      <w:suff w:val="tab"/>
      <w:lvlText w:val="%1.%2.%3.%4.%5.%6.%7.%8.%9"/>
      <w:lvlJc w:val="left"/>
      <w:pPr>
        <w:ind w:left="4632" w:hanging="1800"/>
      </w:pPr>
      <w:rPr>
        <w:rFonts w:hint="default"/>
        <w:i/>
      </w:rPr>
    </w:lvl>
  </w:abstractNum>
  <w:abstractNum w:abstractNumId="39">
    <w:multiLevelType w:val="hybridMultilevel"/>
    <w:lvl w:ilvl="0">
      <w:start w:val="1"/>
      <w:numFmt w:val="decimal"/>
      <w:isLgl w:val="false"/>
      <w:suff w:val="tab"/>
      <w:lvlText w:val="6.2.%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4"/>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360" w:hanging="360"/>
        <w:tabs>
          <w:tab w:val="num" w:pos="36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41">
    <w:multiLevelType w:val="hybridMultilevel"/>
    <w:lvl w:ilvl="0">
      <w:start w:val="1"/>
      <w:numFmt w:val="decimal"/>
      <w:isLgl w:val="false"/>
      <w:suff w:val="tab"/>
      <w:lvlText w:val="%1."/>
      <w:lvlJc w:val="left"/>
      <w:pPr>
        <w:ind w:left="450" w:hanging="450"/>
      </w:pPr>
      <w:rPr>
        <w:rFonts w:hint="default" w:cs="Times New Roman"/>
        <w:b/>
      </w:rPr>
    </w:lvl>
    <w:lvl w:ilvl="1">
      <w:start w:val="1"/>
      <w:numFmt w:val="decimal"/>
      <w:isLgl w:val="false"/>
      <w:suff w:val="tab"/>
      <w:lvlText w:val="%1.%2."/>
      <w:lvlJc w:val="left"/>
      <w:pPr>
        <w:ind w:left="8092" w:hanging="720"/>
      </w:pPr>
      <w:rPr>
        <w:rFonts w:hint="default" w:ascii="Times New Roman" w:hAnsi="Times New Roman" w:cs="Times New Roman"/>
        <w:b w:val="0"/>
        <w:color w:val="auto"/>
        <w:sz w:val="24"/>
        <w:szCs w:val="24"/>
      </w:rPr>
    </w:lvl>
    <w:lvl w:ilvl="2">
      <w:start w:val="1"/>
      <w:numFmt w:val="decimal"/>
      <w:isLgl w:val="false"/>
      <w:suff w:val="tab"/>
      <w:lvlText w:val="%1.%2.%3."/>
      <w:lvlJc w:val="left"/>
      <w:pPr>
        <w:ind w:left="720" w:hanging="720"/>
      </w:pPr>
      <w:rPr>
        <w:rFonts w:hint="default" w:cs="Times New Roman"/>
        <w:b w:val="0"/>
      </w:rPr>
    </w:lvl>
    <w:lvl w:ilvl="3">
      <w:start w:val="1"/>
      <w:numFmt w:val="decimal"/>
      <w:isLgl w:val="false"/>
      <w:suff w:val="tab"/>
      <w:lvlText w:val="%1.%2.%3.%4."/>
      <w:lvlJc w:val="left"/>
      <w:pPr>
        <w:ind w:left="1080" w:hanging="1080"/>
      </w:pPr>
      <w:rPr>
        <w:rFonts w:hint="default" w:cs="Times New Roman"/>
        <w:b/>
      </w:rPr>
    </w:lvl>
    <w:lvl w:ilvl="4">
      <w:start w:val="1"/>
      <w:numFmt w:val="decimal"/>
      <w:isLgl w:val="false"/>
      <w:suff w:val="tab"/>
      <w:lvlText w:val="%1.%2.%3.%4.%5."/>
      <w:lvlJc w:val="left"/>
      <w:pPr>
        <w:ind w:left="1080" w:hanging="1080"/>
      </w:pPr>
      <w:rPr>
        <w:rFonts w:hint="default" w:cs="Times New Roman"/>
        <w:b/>
      </w:rPr>
    </w:lvl>
    <w:lvl w:ilvl="5">
      <w:start w:val="1"/>
      <w:numFmt w:val="decimal"/>
      <w:isLgl w:val="false"/>
      <w:suff w:val="tab"/>
      <w:lvlText w:val="%1.%2.%3.%4.%5.%6."/>
      <w:lvlJc w:val="left"/>
      <w:pPr>
        <w:ind w:left="1440" w:hanging="1440"/>
      </w:pPr>
      <w:rPr>
        <w:rFonts w:hint="default" w:cs="Times New Roman"/>
        <w:b/>
      </w:rPr>
    </w:lvl>
    <w:lvl w:ilvl="6">
      <w:start w:val="1"/>
      <w:numFmt w:val="decimal"/>
      <w:isLgl w:val="false"/>
      <w:suff w:val="tab"/>
      <w:lvlText w:val="%1.%2.%3.%4.%5.%6.%7."/>
      <w:lvlJc w:val="left"/>
      <w:pPr>
        <w:ind w:left="1800" w:hanging="1800"/>
      </w:pPr>
      <w:rPr>
        <w:rFonts w:hint="default" w:cs="Times New Roman"/>
        <w:b/>
      </w:rPr>
    </w:lvl>
    <w:lvl w:ilvl="7">
      <w:start w:val="1"/>
      <w:numFmt w:val="decimal"/>
      <w:isLgl w:val="false"/>
      <w:suff w:val="tab"/>
      <w:lvlText w:val="%1.%2.%3.%4.%5.%6.%7.%8."/>
      <w:lvlJc w:val="left"/>
      <w:pPr>
        <w:ind w:left="1800" w:hanging="1800"/>
      </w:pPr>
      <w:rPr>
        <w:rFonts w:hint="default" w:cs="Times New Roman"/>
        <w:b/>
      </w:rPr>
    </w:lvl>
    <w:lvl w:ilvl="8">
      <w:start w:val="1"/>
      <w:numFmt w:val="decimal"/>
      <w:isLgl w:val="false"/>
      <w:suff w:val="tab"/>
      <w:lvlText w:val="%1.%2.%3.%4.%5.%6.%7.%8.%9."/>
      <w:lvlJc w:val="left"/>
      <w:pPr>
        <w:ind w:left="2160" w:hanging="2160"/>
      </w:pPr>
      <w:rPr>
        <w:rFonts w:hint="default" w:cs="Times New Roman"/>
        <w:b/>
      </w:rPr>
    </w:lvl>
  </w:abstractNum>
  <w:abstractNum w:abstractNumId="42">
    <w:multiLevelType w:val="hybridMultilevel"/>
    <w:lvl w:ilvl="0">
      <w:start w:val="1"/>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567" w:hanging="510"/>
        <w:tabs>
          <w:tab w:val="num" w:pos="417"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43">
    <w:multiLevelType w:val="hybridMultilevel"/>
    <w:lvl w:ilvl="0">
      <w:start w:val="1"/>
      <w:numFmt w:val="decimal"/>
      <w:isLgl w:val="false"/>
      <w:suff w:val="tab"/>
      <w:lvlText w:val="%1."/>
      <w:lvlJc w:val="left"/>
      <w:pPr>
        <w:ind w:left="1440" w:hanging="1440"/>
        <w:tabs>
          <w:tab w:val="num" w:pos="1440" w:leader="none"/>
        </w:tabs>
      </w:pPr>
      <w:rPr>
        <w:rFonts w:hint="default"/>
      </w:rPr>
    </w:lvl>
    <w:lvl w:ilvl="1">
      <w:start w:val="1"/>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2880" w:hanging="1440"/>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44">
    <w:multiLevelType w:val="hybridMultilevel"/>
    <w:lvl w:ilvl="0">
      <w:start w:val="1"/>
      <w:numFmt w:val="decimal"/>
      <w:isLgl w:val="false"/>
      <w:suff w:val="tab"/>
      <w:lvlText w:val="4.11.%1."/>
      <w:lvlJc w:val="left"/>
      <w:pPr>
        <w:ind w:left="795" w:hanging="360"/>
      </w:pPr>
      <w:rPr>
        <w:rFonts w:hint="default"/>
        <w:b w:val="0"/>
        <w:sz w:val="24"/>
        <w:szCs w:val="24"/>
      </w:rPr>
    </w:lvl>
    <w:lvl w:ilvl="1">
      <w:start w:val="1"/>
      <w:numFmt w:val="lowerLetter"/>
      <w:isLgl w:val="false"/>
      <w:suff w:val="tab"/>
      <w:lvlText w:val="%2."/>
      <w:lvlJc w:val="left"/>
      <w:pPr>
        <w:ind w:left="1515" w:hanging="360"/>
      </w:pPr>
    </w:lvl>
    <w:lvl w:ilvl="2">
      <w:start w:val="1"/>
      <w:numFmt w:val="lowerRoman"/>
      <w:isLgl w:val="false"/>
      <w:suff w:val="tab"/>
      <w:lvlText w:val="%3."/>
      <w:lvlJc w:val="right"/>
      <w:pPr>
        <w:ind w:left="2235" w:hanging="180"/>
      </w:pPr>
    </w:lvl>
    <w:lvl w:ilvl="3">
      <w:start w:val="1"/>
      <w:numFmt w:val="decimal"/>
      <w:isLgl w:val="false"/>
      <w:suff w:val="tab"/>
      <w:lvlText w:val="%4."/>
      <w:lvlJc w:val="left"/>
      <w:pPr>
        <w:ind w:left="2955" w:hanging="360"/>
      </w:pPr>
    </w:lvl>
    <w:lvl w:ilvl="4">
      <w:start w:val="1"/>
      <w:numFmt w:val="lowerLetter"/>
      <w:isLgl w:val="false"/>
      <w:suff w:val="tab"/>
      <w:lvlText w:val="%5."/>
      <w:lvlJc w:val="left"/>
      <w:pPr>
        <w:ind w:left="3675" w:hanging="360"/>
      </w:pPr>
    </w:lvl>
    <w:lvl w:ilvl="5">
      <w:start w:val="1"/>
      <w:numFmt w:val="lowerRoman"/>
      <w:isLgl w:val="false"/>
      <w:suff w:val="tab"/>
      <w:lvlText w:val="%6."/>
      <w:lvlJc w:val="right"/>
      <w:pPr>
        <w:ind w:left="4395" w:hanging="180"/>
      </w:pPr>
    </w:lvl>
    <w:lvl w:ilvl="6">
      <w:start w:val="1"/>
      <w:numFmt w:val="decimal"/>
      <w:isLgl w:val="false"/>
      <w:suff w:val="tab"/>
      <w:lvlText w:val="%7."/>
      <w:lvlJc w:val="left"/>
      <w:pPr>
        <w:ind w:left="5115" w:hanging="360"/>
      </w:pPr>
    </w:lvl>
    <w:lvl w:ilvl="7">
      <w:start w:val="1"/>
      <w:numFmt w:val="lowerLetter"/>
      <w:isLgl w:val="false"/>
      <w:suff w:val="tab"/>
      <w:lvlText w:val="%8."/>
      <w:lvlJc w:val="left"/>
      <w:pPr>
        <w:ind w:left="5835" w:hanging="360"/>
      </w:pPr>
    </w:lvl>
    <w:lvl w:ilvl="8">
      <w:start w:val="1"/>
      <w:numFmt w:val="lowerRoman"/>
      <w:isLgl w:val="false"/>
      <w:suff w:val="tab"/>
      <w:lvlText w:val="%9."/>
      <w:lvlJc w:val="right"/>
      <w:pPr>
        <w:ind w:left="6555" w:hanging="180"/>
      </w:pPr>
    </w:lvl>
  </w:abstractNum>
  <w:abstractNum w:abstractNumId="45">
    <w:multiLevelType w:val="hybridMultilevel"/>
    <w:lvl w:ilvl="0">
      <w:start w:val="1"/>
      <w:numFmt w:val="bullet"/>
      <w:isLgl w:val="false"/>
      <w:suff w:val="tab"/>
      <w:lvlText w:val=""/>
      <w:lvlJc w:val="left"/>
      <w:pPr>
        <w:ind w:left="1637" w:hanging="360"/>
      </w:pPr>
      <w:rPr>
        <w:rFonts w:hint="default" w:ascii="Symbol" w:hAnsi="Symbol"/>
      </w:rPr>
    </w:lvl>
    <w:lvl w:ilvl="1">
      <w:start w:val="1"/>
      <w:numFmt w:val="bullet"/>
      <w:isLgl w:val="false"/>
      <w:suff w:val="tab"/>
      <w:lvlText w:val="o"/>
      <w:lvlJc w:val="left"/>
      <w:pPr>
        <w:ind w:left="2357" w:hanging="360"/>
      </w:pPr>
      <w:rPr>
        <w:rFonts w:hint="default" w:ascii="Courier New" w:hAnsi="Courier New" w:cs="Times New Roman"/>
      </w:rPr>
    </w:lvl>
    <w:lvl w:ilvl="2">
      <w:start w:val="1"/>
      <w:numFmt w:val="bullet"/>
      <w:isLgl w:val="false"/>
      <w:suff w:val="tab"/>
      <w:lvlText w:val=""/>
      <w:lvlJc w:val="left"/>
      <w:pPr>
        <w:ind w:left="3077" w:hanging="360"/>
      </w:pPr>
      <w:rPr>
        <w:rFonts w:hint="default" w:ascii="Wingdings" w:hAnsi="Wingdings"/>
      </w:rPr>
    </w:lvl>
    <w:lvl w:ilvl="3">
      <w:start w:val="1"/>
      <w:numFmt w:val="bullet"/>
      <w:isLgl w:val="false"/>
      <w:suff w:val="tab"/>
      <w:lvlText w:val=""/>
      <w:lvlJc w:val="left"/>
      <w:pPr>
        <w:ind w:left="3797" w:hanging="360"/>
      </w:pPr>
      <w:rPr>
        <w:rFonts w:hint="default" w:ascii="Symbol" w:hAnsi="Symbol"/>
      </w:rPr>
    </w:lvl>
    <w:lvl w:ilvl="4">
      <w:start w:val="1"/>
      <w:numFmt w:val="bullet"/>
      <w:isLgl w:val="false"/>
      <w:suff w:val="tab"/>
      <w:lvlText w:val="o"/>
      <w:lvlJc w:val="left"/>
      <w:pPr>
        <w:ind w:left="4517" w:hanging="360"/>
      </w:pPr>
      <w:rPr>
        <w:rFonts w:hint="default" w:ascii="Courier New" w:hAnsi="Courier New" w:cs="Times New Roman"/>
      </w:rPr>
    </w:lvl>
    <w:lvl w:ilvl="5">
      <w:start w:val="1"/>
      <w:numFmt w:val="bullet"/>
      <w:isLgl w:val="false"/>
      <w:suff w:val="tab"/>
      <w:lvlText w:val=""/>
      <w:lvlJc w:val="left"/>
      <w:pPr>
        <w:ind w:left="5237" w:hanging="360"/>
      </w:pPr>
      <w:rPr>
        <w:rFonts w:hint="default" w:ascii="Wingdings" w:hAnsi="Wingdings"/>
      </w:rPr>
    </w:lvl>
    <w:lvl w:ilvl="6">
      <w:start w:val="1"/>
      <w:numFmt w:val="bullet"/>
      <w:isLgl w:val="false"/>
      <w:suff w:val="tab"/>
      <w:lvlText w:val=""/>
      <w:lvlJc w:val="left"/>
      <w:pPr>
        <w:ind w:left="5957" w:hanging="360"/>
      </w:pPr>
      <w:rPr>
        <w:rFonts w:hint="default" w:ascii="Symbol" w:hAnsi="Symbol"/>
      </w:rPr>
    </w:lvl>
    <w:lvl w:ilvl="7">
      <w:start w:val="1"/>
      <w:numFmt w:val="bullet"/>
      <w:isLgl w:val="false"/>
      <w:suff w:val="tab"/>
      <w:lvlText w:val="o"/>
      <w:lvlJc w:val="left"/>
      <w:pPr>
        <w:ind w:left="6677" w:hanging="360"/>
      </w:pPr>
      <w:rPr>
        <w:rFonts w:hint="default" w:ascii="Courier New" w:hAnsi="Courier New" w:cs="Times New Roman"/>
      </w:rPr>
    </w:lvl>
    <w:lvl w:ilvl="8">
      <w:start w:val="1"/>
      <w:numFmt w:val="bullet"/>
      <w:isLgl w:val="false"/>
      <w:suff w:val="tab"/>
      <w:lvlText w:val=""/>
      <w:lvlJc w:val="left"/>
      <w:pPr>
        <w:ind w:left="7397" w:hanging="360"/>
      </w:pPr>
      <w:rPr>
        <w:rFonts w:hint="default" w:ascii="Wingdings" w:hAnsi="Wingdings"/>
      </w:rPr>
    </w:lvl>
  </w:abstractNum>
  <w:abstractNum w:abstractNumId="46">
    <w:multiLevelType w:val="hybridMultilevel"/>
    <w:lvl w:ilvl="0">
      <w:start w:val="1"/>
      <w:numFmt w:val="decimal"/>
      <w:isLgl w:val="false"/>
      <w:suff w:val="tab"/>
      <w:lvlText w:val="6.4.%1."/>
      <w:lvlJc w:val="left"/>
      <w:pPr>
        <w:ind w:left="1429" w:hanging="360"/>
      </w:pPr>
      <w:rPr>
        <w:rFonts w:hint="default"/>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47">
    <w:multiLevelType w:val="hybridMultilevel"/>
    <w:lvl w:ilvl="0">
      <w:start w:val="1"/>
      <w:numFmt w:val="bullet"/>
      <w:isLgl w:val="false"/>
      <w:suff w:val="tab"/>
      <w:lvlText w:val="‒"/>
      <w:lvlJc w:val="left"/>
      <w:pPr>
        <w:ind w:left="8724"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8">
    <w:multiLevelType w:val="hybridMultilevel"/>
    <w:lvl w:ilvl="0">
      <w:start w:val="1"/>
      <w:numFmt w:val="bullet"/>
      <w:isLgl w:val="false"/>
      <w:suff w:val="tab"/>
      <w:lvlText w:val=""/>
      <w:lvlJc w:val="left"/>
      <w:pPr>
        <w:ind w:left="720" w:hanging="360"/>
      </w:pPr>
      <w:rPr>
        <w:rFonts w:hint="default" w:ascii="Symbol" w:hAnsi="Symbol" w:cs="Times New Roman"/>
        <w:sz w:val="28"/>
        <w:szCs w:val="28"/>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9">
    <w:multiLevelType w:val="hybridMultilevel"/>
    <w:lvl w:ilvl="0">
      <w:start w:val="14"/>
      <w:numFmt w:val="decimal"/>
      <w:isLgl w:val="false"/>
      <w:suff w:val="tab"/>
      <w:lvlText w:val="%1."/>
      <w:lvlJc w:val="left"/>
      <w:pPr>
        <w:ind w:left="567" w:hanging="567"/>
        <w:tabs>
          <w:tab w:val="num" w:pos="1440" w:leader="none"/>
        </w:tabs>
      </w:pPr>
      <w:rPr>
        <w:rFonts w:hint="default"/>
      </w:rPr>
    </w:lvl>
    <w:lvl w:ilvl="1">
      <w:start w:val="1"/>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2880" w:hanging="1440"/>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50">
    <w:multiLevelType w:val="hybridMultilevel"/>
    <w:styleLink w:val="1551"/>
    <w:lvl w:ilvl="0">
      <w:start w:val="1"/>
      <w:numFmt w:val="decimal"/>
      <w:pStyle w:val="1551"/>
      <w:isLgl w:val="false"/>
      <w:suff w:val="tab"/>
      <w:lvlText w:val="%1."/>
      <w:lvlJc w:val="left"/>
      <w:pPr>
        <w:ind w:left="630" w:firstLine="319"/>
        <w:tabs>
          <w:tab w:val="left" w:pos="840" w:leader="none"/>
          <w:tab w:val="num" w:pos="1339" w:leader="none"/>
          <w:tab w:val="left" w:pos="1440" w:leader="none"/>
        </w:tabs>
      </w:pPr>
      <w:rPr>
        <w:rFonts w:hAnsi="Arial Unicode MS"/>
        <w:caps w:val="0"/>
        <w:smallCaps w:val="0"/>
        <w:strike w:val="0"/>
        <w:spacing w:val="0"/>
        <w:position w:val="0"/>
        <w:highlight w:val="none"/>
        <w:vertAlign w:val="baseline"/>
      </w:rPr>
    </w:lvl>
    <w:lvl w:ilvl="1">
      <w:start w:val="1"/>
      <w:numFmt w:val="decimal"/>
      <w:isLgl w:val="false"/>
      <w:suff w:val="tab"/>
      <w:lvlText w:val="%1.%2."/>
      <w:lvlJc w:val="left"/>
      <w:pPr>
        <w:ind w:left="1320" w:hanging="71"/>
        <w:tabs>
          <w:tab w:val="left" w:pos="840" w:leader="none"/>
          <w:tab w:val="left" w:pos="1440" w:leader="none"/>
          <w:tab w:val="num" w:pos="2029" w:leader="none"/>
        </w:tabs>
      </w:pPr>
      <w:rPr>
        <w:rFonts w:hAnsi="Arial Unicode MS"/>
        <w:caps w:val="0"/>
        <w:smallCaps w:val="0"/>
        <w:strike w:val="0"/>
        <w:spacing w:val="0"/>
        <w:position w:val="0"/>
        <w:highlight w:val="none"/>
        <w:vertAlign w:val="baseline"/>
      </w:rPr>
    </w:lvl>
    <w:lvl w:ilvl="2">
      <w:start w:val="1"/>
      <w:numFmt w:val="decimal"/>
      <w:isLgl w:val="false"/>
      <w:suff w:val="nothing"/>
      <w:lvlText w:val="%3."/>
      <w:lvlJc w:val="left"/>
      <w:pPr>
        <w:ind w:left="131" w:firstLine="578"/>
        <w:tabs>
          <w:tab w:val="left" w:pos="840" w:leader="none"/>
          <w:tab w:val="left" w:pos="1440" w:leader="none"/>
        </w:tabs>
      </w:pPr>
      <w:rPr>
        <w:rFonts w:hAnsi="Arial Unicode MS"/>
        <w:caps w:val="0"/>
        <w:smallCaps w:val="0"/>
        <w:strike w:val="0"/>
        <w:spacing w:val="0"/>
        <w:position w:val="0"/>
        <w:highlight w:val="none"/>
        <w:vertAlign w:val="baseline"/>
      </w:rPr>
    </w:lvl>
    <w:lvl w:ilvl="3">
      <w:start w:val="1"/>
      <w:numFmt w:val="decimal"/>
      <w:isLgl w:val="false"/>
      <w:suff w:val="tab"/>
      <w:lvlText w:val="%3.%4."/>
      <w:lvlJc w:val="left"/>
      <w:pPr>
        <w:ind w:left="1003" w:hanging="294"/>
        <w:tabs>
          <w:tab w:val="left" w:pos="840" w:leader="none"/>
          <w:tab w:val="num" w:pos="1712" w:leader="none"/>
        </w:tabs>
      </w:pPr>
      <w:rPr>
        <w:rFonts w:hAnsi="Arial Unicode MS"/>
        <w:caps w:val="0"/>
        <w:smallCaps w:val="0"/>
        <w:strike w:val="0"/>
        <w:spacing w:val="0"/>
        <w:position w:val="0"/>
        <w:highlight w:val="none"/>
        <w:vertAlign w:val="baseline"/>
      </w:rPr>
    </w:lvl>
    <w:lvl w:ilvl="4">
      <w:start w:val="1"/>
      <w:numFmt w:val="decimal"/>
      <w:isLgl w:val="false"/>
      <w:suff w:val="tab"/>
      <w:lvlText w:val="%3.%4.%5."/>
      <w:lvlJc w:val="left"/>
      <w:pPr>
        <w:ind w:left="1811" w:hanging="1102"/>
        <w:tabs>
          <w:tab w:val="left" w:pos="840" w:leader="none"/>
        </w:tabs>
      </w:pPr>
      <w:rPr>
        <w:rFonts w:hAnsi="Arial Unicode MS"/>
        <w:caps w:val="0"/>
        <w:smallCaps w:val="0"/>
        <w:strike w:val="0"/>
        <w:spacing w:val="0"/>
        <w:position w:val="0"/>
        <w:highlight w:val="none"/>
        <w:vertAlign w:val="baseline"/>
      </w:rPr>
    </w:lvl>
    <w:lvl w:ilvl="5">
      <w:start w:val="1"/>
      <w:numFmt w:val="decimal"/>
      <w:isLgl w:val="false"/>
      <w:suff w:val="tab"/>
      <w:lvlText w:val="%3.%4.%5.%6."/>
      <w:lvlJc w:val="left"/>
      <w:pPr>
        <w:ind w:left="2880" w:hanging="1462"/>
        <w:tabs>
          <w:tab w:val="left" w:pos="840" w:leader="none"/>
          <w:tab w:val="left" w:pos="1440" w:leader="none"/>
        </w:tabs>
      </w:pPr>
      <w:rPr>
        <w:rFonts w:hAnsi="Arial Unicode MS"/>
        <w:caps w:val="0"/>
        <w:smallCaps w:val="0"/>
        <w:strike w:val="0"/>
        <w:spacing w:val="0"/>
        <w:position w:val="0"/>
        <w:highlight w:val="none"/>
        <w:vertAlign w:val="baseline"/>
      </w:rPr>
    </w:lvl>
    <w:lvl w:ilvl="6">
      <w:start w:val="1"/>
      <w:numFmt w:val="decimal"/>
      <w:isLgl w:val="false"/>
      <w:suff w:val="tab"/>
      <w:lvlText w:val="%3.%4.%5.%6.%7."/>
      <w:lvlJc w:val="left"/>
      <w:pPr>
        <w:ind w:left="3960" w:hanging="1822"/>
        <w:tabs>
          <w:tab w:val="left" w:pos="840" w:leader="none"/>
          <w:tab w:val="left" w:pos="1440" w:leader="none"/>
        </w:tabs>
      </w:pPr>
      <w:rPr>
        <w:rFonts w:hAnsi="Arial Unicode MS"/>
        <w:caps w:val="0"/>
        <w:smallCaps w:val="0"/>
        <w:strike w:val="0"/>
        <w:spacing w:val="0"/>
        <w:position w:val="0"/>
        <w:highlight w:val="none"/>
        <w:vertAlign w:val="baseline"/>
      </w:rPr>
    </w:lvl>
    <w:lvl w:ilvl="7">
      <w:start w:val="1"/>
      <w:numFmt w:val="decimal"/>
      <w:isLgl w:val="false"/>
      <w:suff w:val="tab"/>
      <w:lvlText w:val="%3.%4.%5.%6.%7.%8."/>
      <w:lvlJc w:val="left"/>
      <w:pPr>
        <w:ind w:left="4680" w:hanging="1822"/>
        <w:tabs>
          <w:tab w:val="left" w:pos="840" w:leader="none"/>
          <w:tab w:val="left" w:pos="1440" w:leader="none"/>
        </w:tabs>
      </w:pPr>
      <w:rPr>
        <w:rFonts w:hAnsi="Arial Unicode MS"/>
        <w:caps w:val="0"/>
        <w:smallCaps w:val="0"/>
        <w:strike w:val="0"/>
        <w:spacing w:val="0"/>
        <w:position w:val="0"/>
        <w:highlight w:val="none"/>
        <w:vertAlign w:val="baseline"/>
      </w:rPr>
    </w:lvl>
    <w:lvl w:ilvl="8">
      <w:start w:val="1"/>
      <w:numFmt w:val="decimal"/>
      <w:isLgl w:val="false"/>
      <w:suff w:val="tab"/>
      <w:lvlText w:val="%3.%4.%5.%6.%7.%8.%9."/>
      <w:lvlJc w:val="left"/>
      <w:pPr>
        <w:ind w:left="5760" w:hanging="2182"/>
        <w:tabs>
          <w:tab w:val="left" w:pos="840" w:leader="none"/>
          <w:tab w:val="left" w:pos="1440" w:leader="none"/>
        </w:tabs>
      </w:pPr>
      <w:rPr>
        <w:rFonts w:hAnsi="Arial Unicode MS"/>
        <w:caps w:val="0"/>
        <w:smallCaps w:val="0"/>
        <w:strike w:val="0"/>
        <w:spacing w:val="0"/>
        <w:position w:val="0"/>
        <w:highlight w:val="none"/>
        <w:vertAlign w:val="baseline"/>
      </w:rPr>
    </w:lvl>
  </w:abstractNum>
  <w:abstractNum w:abstractNumId="51">
    <w:multiLevelType w:val="hybridMultilevel"/>
    <w:lvl w:ilvl="0">
      <w:start w:val="6"/>
      <w:numFmt w:val="decimal"/>
      <w:isLgl w:val="false"/>
      <w:suff w:val="tab"/>
      <w:lvlText w:val="%1."/>
      <w:lvlJc w:val="left"/>
      <w:pPr>
        <w:ind w:left="1140" w:hanging="1140"/>
        <w:tabs>
          <w:tab w:val="num" w:pos="1140" w:leader="none"/>
        </w:tabs>
      </w:pPr>
      <w:rPr>
        <w:rFonts w:hint="default"/>
      </w:rPr>
    </w:lvl>
    <w:lvl w:ilvl="1">
      <w:start w:val="1"/>
      <w:numFmt w:val="decimal"/>
      <w:isLgl w:val="false"/>
      <w:suff w:val="tab"/>
      <w:lvlText w:val="%1.%2."/>
      <w:lvlJc w:val="left"/>
      <w:pPr>
        <w:ind w:left="1140" w:hanging="1140"/>
        <w:tabs>
          <w:tab w:val="num" w:pos="1140" w:leader="none"/>
        </w:tabs>
      </w:pPr>
      <w:rPr>
        <w:rFonts w:hint="default"/>
        <w:b w:val="0"/>
      </w:rPr>
    </w:lvl>
    <w:lvl w:ilvl="2">
      <w:start w:val="1"/>
      <w:numFmt w:val="decimal"/>
      <w:isLgl w:val="false"/>
      <w:suff w:val="tab"/>
      <w:lvlText w:val="%1.%2.%3."/>
      <w:lvlJc w:val="left"/>
      <w:pPr>
        <w:ind w:left="1140" w:hanging="1140"/>
        <w:tabs>
          <w:tab w:val="num" w:pos="1140" w:leader="none"/>
        </w:tabs>
      </w:pPr>
      <w:rPr>
        <w:rFonts w:hint="default"/>
        <w:b w:val="0"/>
        <w:i w:val="0"/>
      </w:rPr>
    </w:lvl>
    <w:lvl w:ilvl="3">
      <w:start w:val="1"/>
      <w:numFmt w:val="decimal"/>
      <w:isLgl w:val="false"/>
      <w:suff w:val="tab"/>
      <w:lvlText w:val="%1.%2.%3.%4."/>
      <w:lvlJc w:val="left"/>
      <w:pPr>
        <w:ind w:left="1140" w:hanging="1140"/>
        <w:tabs>
          <w:tab w:val="num" w:pos="1140" w:leader="none"/>
        </w:tabs>
      </w:pPr>
      <w:rPr>
        <w:rFonts w:hint="default"/>
      </w:rPr>
    </w:lvl>
    <w:lvl w:ilvl="4">
      <w:start w:val="1"/>
      <w:numFmt w:val="decimal"/>
      <w:isLgl w:val="false"/>
      <w:suff w:val="tab"/>
      <w:lvlText w:val="%1.%2.%3.%4.%5."/>
      <w:lvlJc w:val="left"/>
      <w:pPr>
        <w:ind w:left="1140" w:hanging="1140"/>
        <w:tabs>
          <w:tab w:val="num" w:pos="1140" w:leader="none"/>
        </w:tabs>
      </w:pPr>
      <w:rPr>
        <w:rFonts w:hint="default"/>
      </w:rPr>
    </w:lvl>
    <w:lvl w:ilvl="5">
      <w:start w:val="1"/>
      <w:numFmt w:val="decimal"/>
      <w:isLgl w:val="false"/>
      <w:suff w:val="tab"/>
      <w:lvlText w:val="%1.%2.%3.%4.%5.%6."/>
      <w:lvlJc w:val="left"/>
      <w:pPr>
        <w:ind w:left="1440" w:hanging="1440"/>
        <w:tabs>
          <w:tab w:val="num" w:pos="1440" w:leader="none"/>
        </w:tabs>
      </w:pPr>
      <w:rPr>
        <w:rFonts w:hint="default"/>
      </w:rPr>
    </w:lvl>
    <w:lvl w:ilvl="6">
      <w:start w:val="1"/>
      <w:numFmt w:val="decimal"/>
      <w:isLgl w:val="false"/>
      <w:suff w:val="tab"/>
      <w:lvlText w:val="%1.%2.%3.%4.%5.%6.%7."/>
      <w:lvlJc w:val="left"/>
      <w:pPr>
        <w:ind w:left="1800" w:hanging="1800"/>
        <w:tabs>
          <w:tab w:val="num" w:pos="1800" w:leader="none"/>
        </w:tabs>
      </w:pPr>
      <w:rPr>
        <w:rFonts w:hint="default"/>
      </w:rPr>
    </w:lvl>
    <w:lvl w:ilvl="7">
      <w:start w:val="1"/>
      <w:numFmt w:val="decimal"/>
      <w:isLgl w:val="false"/>
      <w:suff w:val="tab"/>
      <w:lvlText w:val="%1.%2.%3.%4.%5.%6.%7.%8."/>
      <w:lvlJc w:val="left"/>
      <w:pPr>
        <w:ind w:left="1800" w:hanging="1800"/>
        <w:tabs>
          <w:tab w:val="num" w:pos="1800" w:leader="none"/>
        </w:tabs>
      </w:pPr>
      <w:rPr>
        <w:rFonts w:hint="default"/>
      </w:rPr>
    </w:lvl>
    <w:lvl w:ilvl="8">
      <w:start w:val="1"/>
      <w:numFmt w:val="decimal"/>
      <w:isLgl w:val="false"/>
      <w:suff w:val="tab"/>
      <w:lvlText w:val="%1.%2.%3.%4.%5.%6.%7.%8.%9."/>
      <w:lvlJc w:val="left"/>
      <w:pPr>
        <w:ind w:left="2160" w:hanging="2160"/>
        <w:tabs>
          <w:tab w:val="num" w:pos="2160" w:leader="none"/>
        </w:tabs>
      </w:pPr>
      <w:rPr>
        <w:rFonts w:hint="default"/>
      </w:rPr>
    </w:lvl>
  </w:abstractNum>
  <w:abstractNum w:abstractNumId="52">
    <w:multiLevelType w:val="hybridMultilevel"/>
    <w:numStyleLink w:val="1550"/>
    <w:lvl w:ilvl="0">
      <w:start w:val="1"/>
      <w:numFmt w:val="bullet"/>
      <w:isLgl w:val="false"/>
      <w:suff w:val="tab"/>
      <w:lvlText w:val="·"/>
      <w:lvlJc w:val="left"/>
      <w:pPr>
        <w:ind w:left="720" w:hanging="360"/>
      </w:pPr>
      <w:rPr>
        <w:rFonts w:hint="default" w:ascii="Symbol" w:hAnsi="Symbol" w:eastAsia="Symbol" w:cs="Symbol"/>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53">
    <w:multiLevelType w:val="hybridMultilevel"/>
    <w:lvl w:ilvl="0">
      <w:start w:val="1"/>
      <w:numFmt w:val="decimal"/>
      <w:isLgl w:val="false"/>
      <w:suff w:val="tab"/>
      <w:lvlText w:val="1.%1."/>
      <w:lvlJc w:val="left"/>
      <w:pPr>
        <w:ind w:left="1070" w:hanging="360"/>
      </w:pPr>
      <w:rPr>
        <w:rFonts w:hint="default" w:ascii="Times New Roman" w:hAnsi="Times New Roman"/>
        <w:b w:val="0"/>
        <w:i w:val="0"/>
        <w:color w:val="auto"/>
        <w:sz w:val="24"/>
        <w:szCs w:val="24"/>
      </w:rPr>
    </w:lvl>
    <w:lvl w:ilvl="1">
      <w:start w:val="1"/>
      <w:numFmt w:val="decimal"/>
      <w:isLgl w:val="false"/>
      <w:suff w:val="tab"/>
      <w:lvlText w:val="%2."/>
      <w:lvlJc w:val="left"/>
      <w:pPr>
        <w:ind w:left="2450" w:hanging="1020"/>
      </w:pPr>
      <w:rPr>
        <w:rFonts w:hint="default"/>
      </w:rPr>
    </w:lvl>
    <w:lvl w:ilvl="2">
      <w:start w:val="1"/>
      <w:numFmt w:val="lowerRoman"/>
      <w:isLgl w:val="false"/>
      <w:suff w:val="tab"/>
      <w:lvlText w:val="%3."/>
      <w:lvlJc w:val="right"/>
      <w:pPr>
        <w:ind w:left="2510" w:hanging="180"/>
      </w:pPr>
    </w:lvl>
    <w:lvl w:ilvl="3">
      <w:start w:val="1"/>
      <w:numFmt w:val="decimal"/>
      <w:isLgl w:val="false"/>
      <w:suff w:val="tab"/>
      <w:lvlText w:val="%4."/>
      <w:lvlJc w:val="left"/>
      <w:pPr>
        <w:ind w:left="3230" w:hanging="360"/>
      </w:pPr>
    </w:lvl>
    <w:lvl w:ilvl="4">
      <w:start w:val="1"/>
      <w:numFmt w:val="lowerLetter"/>
      <w:isLgl w:val="false"/>
      <w:suff w:val="tab"/>
      <w:lvlText w:val="%5."/>
      <w:lvlJc w:val="left"/>
      <w:pPr>
        <w:ind w:left="3950" w:hanging="360"/>
      </w:pPr>
    </w:lvl>
    <w:lvl w:ilvl="5">
      <w:start w:val="1"/>
      <w:numFmt w:val="lowerRoman"/>
      <w:isLgl w:val="false"/>
      <w:suff w:val="tab"/>
      <w:lvlText w:val="%6."/>
      <w:lvlJc w:val="right"/>
      <w:pPr>
        <w:ind w:left="4670" w:hanging="180"/>
      </w:pPr>
    </w:lvl>
    <w:lvl w:ilvl="6">
      <w:start w:val="1"/>
      <w:numFmt w:val="decimal"/>
      <w:isLgl w:val="false"/>
      <w:suff w:val="tab"/>
      <w:lvlText w:val="%7."/>
      <w:lvlJc w:val="left"/>
      <w:pPr>
        <w:ind w:left="5390" w:hanging="360"/>
      </w:pPr>
    </w:lvl>
    <w:lvl w:ilvl="7">
      <w:start w:val="1"/>
      <w:numFmt w:val="lowerLetter"/>
      <w:isLgl w:val="false"/>
      <w:suff w:val="tab"/>
      <w:lvlText w:val="%8."/>
      <w:lvlJc w:val="left"/>
      <w:pPr>
        <w:ind w:left="6110" w:hanging="360"/>
      </w:pPr>
    </w:lvl>
    <w:lvl w:ilvl="8">
      <w:start w:val="1"/>
      <w:numFmt w:val="lowerRoman"/>
      <w:isLgl w:val="false"/>
      <w:suff w:val="tab"/>
      <w:lvlText w:val="%9."/>
      <w:lvlJc w:val="right"/>
      <w:pPr>
        <w:ind w:left="6830" w:hanging="180"/>
      </w:pPr>
    </w:lvl>
  </w:abstractNum>
  <w:abstractNum w:abstractNumId="54">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55">
    <w:multiLevelType w:val="hybridMultilevel"/>
    <w:lvl w:ilvl="0">
      <w:start w:val="17"/>
      <w:numFmt w:val="decimal"/>
      <w:isLgl w:val="false"/>
      <w:suff w:val="tab"/>
      <w:lvlText w:val="%1."/>
      <w:lvlJc w:val="left"/>
      <w:pPr>
        <w:ind w:left="567" w:hanging="567"/>
        <w:tabs>
          <w:tab w:val="num" w:pos="1440" w:leader="none"/>
        </w:tabs>
      </w:pPr>
      <w:rPr>
        <w:rFonts w:hint="default"/>
      </w:rPr>
    </w:lvl>
    <w:lvl w:ilvl="1">
      <w:start w:val="1"/>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567" w:firstLine="873"/>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56">
    <w:multiLevelType w:val="hybridMultilevel"/>
    <w:lvl w:ilvl="0">
      <w:start w:val="1"/>
      <w:numFmt w:val="decimal"/>
      <w:isLgl w:val="false"/>
      <w:suff w:val="tab"/>
      <w:lvlText w:val="6.1.%1."/>
      <w:lvlJc w:val="left"/>
      <w:pPr>
        <w:ind w:left="720" w:hanging="360"/>
      </w:pPr>
      <w:rPr>
        <w:rFonts w:hint="default"/>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7">
    <w:multiLevelType w:val="hybridMultilevel"/>
    <w:lvl w:ilvl="0">
      <w:start w:val="9"/>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567" w:firstLine="426"/>
        <w:tabs>
          <w:tab w:val="num" w:pos="1443" w:leader="none"/>
        </w:tabs>
      </w:pPr>
      <w:rPr>
        <w:rFonts w:hint="default"/>
        <w:b w:val="0"/>
      </w:rPr>
    </w:lvl>
    <w:lvl w:ilvl="2">
      <w:start w:val="1"/>
      <w:numFmt w:val="decimal"/>
      <w:isLgl w:val="false"/>
      <w:suff w:val="tab"/>
      <w:lvlText w:val="%1.%2.%3."/>
      <w:lvlJc w:val="left"/>
      <w:pPr>
        <w:ind w:left="1004" w:hanging="720"/>
        <w:tabs>
          <w:tab w:val="num" w:pos="1004" w:leader="none"/>
        </w:tabs>
      </w:pPr>
      <w:rPr>
        <w:rFonts w:hint="default"/>
        <w:b w:val="0"/>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58">
    <w:multiLevelType w:val="hybridMultilevel"/>
    <w:lvl w:ilvl="0">
      <w:start w:val="1"/>
      <w:numFmt w:val="decimal"/>
      <w:isLgl w:val="false"/>
      <w:suff w:val="tab"/>
      <w:lvlText w:val="7.4.%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9">
    <w:multiLevelType w:val="hybridMultilevel"/>
    <w:lvl w:ilvl="0">
      <w:start w:val="1"/>
      <w:numFmt w:val="bullet"/>
      <w:isLgl w:val="false"/>
      <w:suff w:val="tab"/>
      <w:lvlText w:val=""/>
      <w:lvlJc w:val="left"/>
      <w:pPr>
        <w:ind w:left="567" w:firstLine="0"/>
      </w:pPr>
      <w:rPr>
        <w:rFonts w:hint="default" w:ascii="Symbol" w:hAnsi="Symbol"/>
      </w:rPr>
    </w:lvl>
    <w:lvl w:ilvl="1">
      <w:start w:val="1"/>
      <w:numFmt w:val="bullet"/>
      <w:isLgl w:val="false"/>
      <w:suff w:val="tab"/>
      <w:lvlText w:val="o"/>
      <w:lvlJc w:val="left"/>
      <w:pPr>
        <w:ind w:left="2160" w:hanging="360"/>
      </w:pPr>
      <w:rPr>
        <w:rFonts w:hint="default" w:ascii="Courier New" w:hAnsi="Courier New" w:cs="Courier New"/>
      </w:rPr>
    </w:lvl>
    <w:lvl w:ilvl="2">
      <w:start w:val="1"/>
      <w:numFmt w:val="bullet"/>
      <w:isLgl w:val="false"/>
      <w:suff w:val="tab"/>
      <w:lvlText w:val=""/>
      <w:lvlJc w:val="left"/>
      <w:pPr>
        <w:ind w:left="2880" w:hanging="360"/>
      </w:pPr>
      <w:rPr>
        <w:rFonts w:hint="default" w:ascii="Wingdings" w:hAnsi="Wingdings"/>
      </w:rPr>
    </w:lvl>
    <w:lvl w:ilvl="3">
      <w:start w:val="1"/>
      <w:numFmt w:val="bullet"/>
      <w:isLgl w:val="false"/>
      <w:suff w:val="tab"/>
      <w:lvlText w:val=""/>
      <w:lvlJc w:val="left"/>
      <w:pPr>
        <w:ind w:left="3600" w:hanging="360"/>
      </w:pPr>
      <w:rPr>
        <w:rFonts w:hint="default" w:ascii="Symbol" w:hAnsi="Symbol"/>
      </w:rPr>
    </w:lvl>
    <w:lvl w:ilvl="4">
      <w:start w:val="1"/>
      <w:numFmt w:val="bullet"/>
      <w:isLgl w:val="false"/>
      <w:suff w:val="tab"/>
      <w:lvlText w:val="o"/>
      <w:lvlJc w:val="left"/>
      <w:pPr>
        <w:ind w:left="4320" w:hanging="360"/>
      </w:pPr>
      <w:rPr>
        <w:rFonts w:hint="default" w:ascii="Courier New" w:hAnsi="Courier New" w:cs="Courier New"/>
      </w:rPr>
    </w:lvl>
    <w:lvl w:ilvl="5">
      <w:start w:val="1"/>
      <w:numFmt w:val="bullet"/>
      <w:isLgl w:val="false"/>
      <w:suff w:val="tab"/>
      <w:lvlText w:val=""/>
      <w:lvlJc w:val="left"/>
      <w:pPr>
        <w:ind w:left="5040" w:hanging="360"/>
      </w:pPr>
      <w:rPr>
        <w:rFonts w:hint="default" w:ascii="Wingdings" w:hAnsi="Wingdings"/>
      </w:rPr>
    </w:lvl>
    <w:lvl w:ilvl="6">
      <w:start w:val="1"/>
      <w:numFmt w:val="bullet"/>
      <w:isLgl w:val="false"/>
      <w:suff w:val="tab"/>
      <w:lvlText w:val=""/>
      <w:lvlJc w:val="left"/>
      <w:pPr>
        <w:ind w:left="5760" w:hanging="360"/>
      </w:pPr>
      <w:rPr>
        <w:rFonts w:hint="default" w:ascii="Symbol" w:hAnsi="Symbol"/>
      </w:rPr>
    </w:lvl>
    <w:lvl w:ilvl="7">
      <w:start w:val="1"/>
      <w:numFmt w:val="bullet"/>
      <w:isLgl w:val="false"/>
      <w:suff w:val="tab"/>
      <w:lvlText w:val="o"/>
      <w:lvlJc w:val="left"/>
      <w:pPr>
        <w:ind w:left="6480" w:hanging="360"/>
      </w:pPr>
      <w:rPr>
        <w:rFonts w:hint="default" w:ascii="Courier New" w:hAnsi="Courier New" w:cs="Courier New"/>
      </w:rPr>
    </w:lvl>
    <w:lvl w:ilvl="8">
      <w:start w:val="1"/>
      <w:numFmt w:val="bullet"/>
      <w:isLgl w:val="false"/>
      <w:suff w:val="tab"/>
      <w:lvlText w:val=""/>
      <w:lvlJc w:val="left"/>
      <w:pPr>
        <w:ind w:left="7200" w:hanging="360"/>
      </w:pPr>
      <w:rPr>
        <w:rFonts w:hint="default" w:ascii="Wingdings" w:hAnsi="Wingdings"/>
      </w:rPr>
    </w:lvl>
  </w:abstractNum>
  <w:abstractNum w:abstractNumId="60">
    <w:multiLevelType w:val="hybridMultilevel"/>
    <w:lvl w:ilvl="0">
      <w:start w:val="1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1">
    <w:multiLevelType w:val="hybridMultilevel"/>
    <w:lvl w:ilvl="0">
      <w:start w:val="2"/>
      <w:numFmt w:val="decimal"/>
      <w:isLgl w:val="false"/>
      <w:suff w:val="tab"/>
      <w:lvlText w:val="%1."/>
      <w:lvlJc w:val="left"/>
      <w:pPr>
        <w:ind w:left="450" w:hanging="450"/>
      </w:pPr>
      <w:rPr>
        <w:rFonts w:hint="default" w:cs="Times New Roman"/>
        <w:b/>
      </w:rPr>
    </w:lvl>
    <w:lvl w:ilvl="1">
      <w:start w:val="5"/>
      <w:numFmt w:val="decimal"/>
      <w:isLgl w:val="false"/>
      <w:suff w:val="tab"/>
      <w:lvlText w:val="%1.%2."/>
      <w:lvlJc w:val="left"/>
      <w:pPr>
        <w:ind w:left="8092" w:hanging="720"/>
      </w:pPr>
      <w:rPr>
        <w:rFonts w:hint="default" w:ascii="Times New Roman" w:hAnsi="Times New Roman" w:cs="Times New Roman"/>
        <w:b w:val="0"/>
        <w:color w:val="auto"/>
        <w:sz w:val="24"/>
        <w:szCs w:val="24"/>
      </w:rPr>
    </w:lvl>
    <w:lvl w:ilvl="2">
      <w:start w:val="1"/>
      <w:numFmt w:val="decimal"/>
      <w:isLgl w:val="false"/>
      <w:suff w:val="tab"/>
      <w:lvlText w:val="%1.%2.%3."/>
      <w:lvlJc w:val="left"/>
      <w:pPr>
        <w:ind w:left="720" w:hanging="720"/>
      </w:pPr>
      <w:rPr>
        <w:rFonts w:hint="default" w:cs="Times New Roman"/>
        <w:b w:val="0"/>
      </w:rPr>
    </w:lvl>
    <w:lvl w:ilvl="3">
      <w:start w:val="1"/>
      <w:numFmt w:val="decimal"/>
      <w:isLgl w:val="false"/>
      <w:suff w:val="tab"/>
      <w:lvlText w:val="%1.%2.%3.%4."/>
      <w:lvlJc w:val="left"/>
      <w:pPr>
        <w:ind w:left="1080" w:hanging="1080"/>
      </w:pPr>
      <w:rPr>
        <w:rFonts w:hint="default" w:cs="Times New Roman"/>
        <w:b/>
      </w:rPr>
    </w:lvl>
    <w:lvl w:ilvl="4">
      <w:start w:val="1"/>
      <w:numFmt w:val="decimal"/>
      <w:isLgl w:val="false"/>
      <w:suff w:val="tab"/>
      <w:lvlText w:val="%1.%2.%3.%4.%5."/>
      <w:lvlJc w:val="left"/>
      <w:pPr>
        <w:ind w:left="1080" w:hanging="1080"/>
      </w:pPr>
      <w:rPr>
        <w:rFonts w:hint="default" w:cs="Times New Roman"/>
        <w:b/>
      </w:rPr>
    </w:lvl>
    <w:lvl w:ilvl="5">
      <w:start w:val="1"/>
      <w:numFmt w:val="decimal"/>
      <w:isLgl w:val="false"/>
      <w:suff w:val="tab"/>
      <w:lvlText w:val="%1.%2.%3.%4.%5.%6."/>
      <w:lvlJc w:val="left"/>
      <w:pPr>
        <w:ind w:left="1440" w:hanging="1440"/>
      </w:pPr>
      <w:rPr>
        <w:rFonts w:hint="default" w:cs="Times New Roman"/>
        <w:b/>
      </w:rPr>
    </w:lvl>
    <w:lvl w:ilvl="6">
      <w:start w:val="1"/>
      <w:numFmt w:val="decimal"/>
      <w:isLgl w:val="false"/>
      <w:suff w:val="tab"/>
      <w:lvlText w:val="%1.%2.%3.%4.%5.%6.%7."/>
      <w:lvlJc w:val="left"/>
      <w:pPr>
        <w:ind w:left="1800" w:hanging="1800"/>
      </w:pPr>
      <w:rPr>
        <w:rFonts w:hint="default" w:cs="Times New Roman"/>
        <w:b/>
      </w:rPr>
    </w:lvl>
    <w:lvl w:ilvl="7">
      <w:start w:val="1"/>
      <w:numFmt w:val="decimal"/>
      <w:isLgl w:val="false"/>
      <w:suff w:val="tab"/>
      <w:lvlText w:val="%1.%2.%3.%4.%5.%6.%7.%8."/>
      <w:lvlJc w:val="left"/>
      <w:pPr>
        <w:ind w:left="1800" w:hanging="1800"/>
      </w:pPr>
      <w:rPr>
        <w:rFonts w:hint="default" w:cs="Times New Roman"/>
        <w:b/>
      </w:rPr>
    </w:lvl>
    <w:lvl w:ilvl="8">
      <w:start w:val="1"/>
      <w:numFmt w:val="decimal"/>
      <w:isLgl w:val="false"/>
      <w:suff w:val="tab"/>
      <w:lvlText w:val="%1.%2.%3.%4.%5.%6.%7.%8.%9."/>
      <w:lvlJc w:val="left"/>
      <w:pPr>
        <w:ind w:left="2160" w:hanging="2160"/>
      </w:pPr>
      <w:rPr>
        <w:rFonts w:hint="default" w:cs="Times New Roman"/>
        <w:b/>
      </w:rPr>
    </w:lvl>
  </w:abstractNum>
  <w:abstractNum w:abstractNumId="62">
    <w:multiLevelType w:val="hybridMultilevel"/>
    <w:lvl w:ilvl="0">
      <w:start w:val="1"/>
      <w:numFmt w:val="bullet"/>
      <w:pStyle w:val="1505"/>
      <w:isLgl w:val="false"/>
      <w:suff w:val="tab"/>
      <w:lvlText w:val="-"/>
      <w:lvlJc w:val="left"/>
      <w:pPr>
        <w:ind w:left="786" w:hanging="360"/>
        <w:tabs>
          <w:tab w:val="num" w:pos="786" w:leader="none"/>
        </w:tabs>
      </w:pPr>
      <w:rPr>
        <w:rFonts w:hint="default"/>
      </w:r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63">
    <w:multiLevelType w:val="hybridMultilevel"/>
    <w:lvl w:ilvl="0">
      <w:start w:val="11"/>
      <w:numFmt w:val="decimal"/>
      <w:isLgl w:val="false"/>
      <w:suff w:val="tab"/>
      <w:lvlText w:val="%1."/>
      <w:lvlJc w:val="left"/>
      <w:pPr>
        <w:ind w:left="567" w:hanging="567"/>
        <w:tabs>
          <w:tab w:val="num" w:pos="1440" w:leader="none"/>
        </w:tabs>
      </w:pPr>
      <w:rPr>
        <w:rFonts w:hint="default"/>
      </w:rPr>
    </w:lvl>
    <w:lvl w:ilvl="1">
      <w:start w:val="3"/>
      <w:numFmt w:val="decimal"/>
      <w:isLgl w:val="false"/>
      <w:suff w:val="tab"/>
      <w:lvlText w:val="%1.%2."/>
      <w:lvlJc w:val="left"/>
      <w:pPr>
        <w:ind w:left="1440" w:hanging="1440"/>
        <w:tabs>
          <w:tab w:val="num" w:pos="1440" w:leader="none"/>
        </w:tabs>
      </w:pPr>
      <w:rPr>
        <w:rFonts w:hint="default"/>
        <w:i w:val="0"/>
        <w:color w:val="auto"/>
      </w:rPr>
    </w:lvl>
    <w:lvl w:ilvl="2">
      <w:start w:val="1"/>
      <w:numFmt w:val="decimal"/>
      <w:isLgl w:val="false"/>
      <w:suff w:val="tab"/>
      <w:lvlText w:val="%1.%2.%3."/>
      <w:lvlJc w:val="left"/>
      <w:pPr>
        <w:ind w:left="2880" w:hanging="1440"/>
        <w:tabs>
          <w:tab w:val="num" w:pos="2880" w:leader="none"/>
        </w:tabs>
      </w:pPr>
      <w:rPr>
        <w:rFonts w:hint="default"/>
      </w:rPr>
    </w:lvl>
    <w:lvl w:ilvl="3">
      <w:start w:val="1"/>
      <w:numFmt w:val="decimal"/>
      <w:isLgl w:val="false"/>
      <w:suff w:val="tab"/>
      <w:lvlText w:val="%1.%2.%3.%4."/>
      <w:lvlJc w:val="left"/>
      <w:pPr>
        <w:ind w:left="3600" w:hanging="1440"/>
        <w:tabs>
          <w:tab w:val="num" w:pos="3600" w:leader="none"/>
        </w:tabs>
      </w:pPr>
      <w:rPr>
        <w:rFonts w:hint="default"/>
      </w:rPr>
    </w:lvl>
    <w:lvl w:ilvl="4">
      <w:start w:val="1"/>
      <w:numFmt w:val="decimal"/>
      <w:isLgl w:val="false"/>
      <w:suff w:val="tab"/>
      <w:lvlText w:val="%1.%2.%3.%4.%5."/>
      <w:lvlJc w:val="left"/>
      <w:pPr>
        <w:ind w:left="4320" w:hanging="1440"/>
        <w:tabs>
          <w:tab w:val="num" w:pos="4320" w:leader="none"/>
        </w:tabs>
      </w:pPr>
      <w:rPr>
        <w:rFonts w:hint="default"/>
      </w:rPr>
    </w:lvl>
    <w:lvl w:ilvl="5">
      <w:start w:val="1"/>
      <w:numFmt w:val="decimal"/>
      <w:isLgl w:val="false"/>
      <w:suff w:val="tab"/>
      <w:lvlText w:val="%1.%2.%3.%4.%5.%6."/>
      <w:lvlJc w:val="left"/>
      <w:pPr>
        <w:ind w:left="5040" w:hanging="1440"/>
        <w:tabs>
          <w:tab w:val="num" w:pos="5040" w:leader="none"/>
        </w:tabs>
      </w:pPr>
      <w:rPr>
        <w:rFonts w:hint="default"/>
      </w:rPr>
    </w:lvl>
    <w:lvl w:ilvl="6">
      <w:start w:val="1"/>
      <w:numFmt w:val="decimal"/>
      <w:isLgl w:val="false"/>
      <w:suff w:val="tab"/>
      <w:lvlText w:val="%1.%2.%3.%4.%5.%6.%7."/>
      <w:lvlJc w:val="left"/>
      <w:pPr>
        <w:ind w:left="5760" w:hanging="1440"/>
        <w:tabs>
          <w:tab w:val="num" w:pos="5760" w:leader="none"/>
        </w:tabs>
      </w:pPr>
      <w:rPr>
        <w:rFonts w:hint="default"/>
      </w:rPr>
    </w:lvl>
    <w:lvl w:ilvl="7">
      <w:start w:val="1"/>
      <w:numFmt w:val="decimal"/>
      <w:isLgl w:val="false"/>
      <w:suff w:val="tab"/>
      <w:lvlText w:val="%1.%2.%3.%4.%5.%6.%7.%8."/>
      <w:lvlJc w:val="left"/>
      <w:pPr>
        <w:ind w:left="6480" w:hanging="1440"/>
        <w:tabs>
          <w:tab w:val="num" w:pos="6480" w:leader="none"/>
        </w:tabs>
      </w:pPr>
      <w:rPr>
        <w:rFonts w:hint="default"/>
      </w:rPr>
    </w:lvl>
    <w:lvl w:ilvl="8">
      <w:start w:val="1"/>
      <w:numFmt w:val="decimal"/>
      <w:isLgl w:val="false"/>
      <w:suff w:val="tab"/>
      <w:lvlText w:val="%1.%2.%3.%4.%5.%6.%7.%8.%9."/>
      <w:lvlJc w:val="left"/>
      <w:pPr>
        <w:ind w:left="7560" w:hanging="1800"/>
        <w:tabs>
          <w:tab w:val="num" w:pos="7560" w:leader="none"/>
        </w:tabs>
      </w:pPr>
      <w:rPr>
        <w:rFonts w:hint="default"/>
      </w:rPr>
    </w:lvl>
  </w:abstractNum>
  <w:abstractNum w:abstractNumId="64">
    <w:multiLevelType w:val="hybridMultilevel"/>
    <w:lvl w:ilvl="0">
      <w:start w:val="15"/>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65">
    <w:multiLevelType w:val="hybridMultilevel"/>
    <w:lvl w:ilvl="0">
      <w:start w:val="4"/>
      <w:numFmt w:val="decimal"/>
      <w:isLgl w:val="false"/>
      <w:suff w:val="tab"/>
      <w:lvlText w:val="%1."/>
      <w:lvlJc w:val="left"/>
      <w:pPr>
        <w:ind w:left="450" w:hanging="450"/>
      </w:pPr>
      <w:rPr>
        <w:rFonts w:hint="default" w:cs="Times New Roman"/>
        <w:b/>
      </w:rPr>
    </w:lvl>
    <w:lvl w:ilvl="1">
      <w:start w:val="1"/>
      <w:numFmt w:val="decimal"/>
      <w:isLgl w:val="false"/>
      <w:suff w:val="tab"/>
      <w:lvlText w:val="%1.%2."/>
      <w:lvlJc w:val="left"/>
      <w:pPr>
        <w:ind w:left="8092" w:hanging="720"/>
      </w:pPr>
      <w:rPr>
        <w:rFonts w:hint="default" w:ascii="Times New Roman" w:hAnsi="Times New Roman" w:cs="Times New Roman"/>
        <w:b w:val="0"/>
        <w:color w:val="auto"/>
        <w:sz w:val="24"/>
        <w:szCs w:val="24"/>
      </w:rPr>
    </w:lvl>
    <w:lvl w:ilvl="2">
      <w:start w:val="1"/>
      <w:numFmt w:val="decimal"/>
      <w:isLgl w:val="false"/>
      <w:suff w:val="tab"/>
      <w:lvlText w:val="%1.%2.%3."/>
      <w:lvlJc w:val="left"/>
      <w:pPr>
        <w:ind w:left="720" w:hanging="720"/>
      </w:pPr>
      <w:rPr>
        <w:rFonts w:hint="default" w:cs="Times New Roman"/>
        <w:b w:val="0"/>
      </w:rPr>
    </w:lvl>
    <w:lvl w:ilvl="3">
      <w:start w:val="1"/>
      <w:numFmt w:val="decimal"/>
      <w:isLgl w:val="false"/>
      <w:suff w:val="tab"/>
      <w:lvlText w:val="%1.%2.%3.%4."/>
      <w:lvlJc w:val="left"/>
      <w:pPr>
        <w:ind w:left="1080" w:hanging="1080"/>
      </w:pPr>
      <w:rPr>
        <w:rFonts w:hint="default" w:cs="Times New Roman"/>
        <w:b/>
      </w:rPr>
    </w:lvl>
    <w:lvl w:ilvl="4">
      <w:start w:val="1"/>
      <w:numFmt w:val="decimal"/>
      <w:isLgl w:val="false"/>
      <w:suff w:val="tab"/>
      <w:lvlText w:val="%1.%2.%3.%4.%5."/>
      <w:lvlJc w:val="left"/>
      <w:pPr>
        <w:ind w:left="1080" w:hanging="1080"/>
      </w:pPr>
      <w:rPr>
        <w:rFonts w:hint="default" w:cs="Times New Roman"/>
        <w:b/>
      </w:rPr>
    </w:lvl>
    <w:lvl w:ilvl="5">
      <w:start w:val="1"/>
      <w:numFmt w:val="decimal"/>
      <w:isLgl w:val="false"/>
      <w:suff w:val="tab"/>
      <w:lvlText w:val="%1.%2.%3.%4.%5.%6."/>
      <w:lvlJc w:val="left"/>
      <w:pPr>
        <w:ind w:left="1440" w:hanging="1440"/>
      </w:pPr>
      <w:rPr>
        <w:rFonts w:hint="default" w:cs="Times New Roman"/>
        <w:b/>
      </w:rPr>
    </w:lvl>
    <w:lvl w:ilvl="6">
      <w:start w:val="1"/>
      <w:numFmt w:val="decimal"/>
      <w:isLgl w:val="false"/>
      <w:suff w:val="tab"/>
      <w:lvlText w:val="%1.%2.%3.%4.%5.%6.%7."/>
      <w:lvlJc w:val="left"/>
      <w:pPr>
        <w:ind w:left="1800" w:hanging="1800"/>
      </w:pPr>
      <w:rPr>
        <w:rFonts w:hint="default" w:cs="Times New Roman"/>
        <w:b/>
      </w:rPr>
    </w:lvl>
    <w:lvl w:ilvl="7">
      <w:start w:val="1"/>
      <w:numFmt w:val="decimal"/>
      <w:isLgl w:val="false"/>
      <w:suff w:val="tab"/>
      <w:lvlText w:val="%1.%2.%3.%4.%5.%6.%7.%8."/>
      <w:lvlJc w:val="left"/>
      <w:pPr>
        <w:ind w:left="1800" w:hanging="1800"/>
      </w:pPr>
      <w:rPr>
        <w:rFonts w:hint="default" w:cs="Times New Roman"/>
        <w:b/>
      </w:rPr>
    </w:lvl>
    <w:lvl w:ilvl="8">
      <w:start w:val="1"/>
      <w:numFmt w:val="decimal"/>
      <w:isLgl w:val="false"/>
      <w:suff w:val="tab"/>
      <w:lvlText w:val="%1.%2.%3.%4.%5.%6.%7.%8.%9."/>
      <w:lvlJc w:val="left"/>
      <w:pPr>
        <w:ind w:left="2160" w:hanging="2160"/>
      </w:pPr>
      <w:rPr>
        <w:rFonts w:hint="default" w:cs="Times New Roman"/>
        <w:b/>
      </w:rPr>
    </w:lvl>
  </w:abstractNum>
  <w:abstractNum w:abstractNumId="66">
    <w:multiLevelType w:val="hybridMultilevel"/>
    <w:lvl w:ilvl="0">
      <w:start w:val="3"/>
      <w:numFmt w:val="decimal"/>
      <w:isLgl w:val="false"/>
      <w:suff w:val="tab"/>
      <w:lvlText w:val="%1."/>
      <w:lvlJc w:val="left"/>
      <w:pPr>
        <w:ind w:left="360" w:hanging="360"/>
        <w:tabs>
          <w:tab w:val="num" w:pos="360" w:leader="none"/>
        </w:tabs>
      </w:pPr>
      <w:rPr>
        <w:rFonts w:hint="default"/>
      </w:rPr>
    </w:lvl>
    <w:lvl w:ilvl="1">
      <w:start w:val="1"/>
      <w:numFmt w:val="decimal"/>
      <w:isLgl w:val="false"/>
      <w:suff w:val="tab"/>
      <w:lvlText w:val="%1.%2."/>
      <w:lvlJc w:val="left"/>
      <w:pPr>
        <w:ind w:left="720" w:hanging="720"/>
        <w:tabs>
          <w:tab w:val="num" w:pos="720" w:leader="none"/>
        </w:tabs>
      </w:pPr>
      <w:rPr>
        <w:rFonts w:hint="default"/>
        <w:b w:val="0"/>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1080" w:hanging="1080"/>
        <w:tabs>
          <w:tab w:val="num" w:pos="108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440" w:hanging="1440"/>
        <w:tabs>
          <w:tab w:val="num" w:pos="1440" w:leader="none"/>
        </w:tabs>
      </w:pPr>
      <w:rPr>
        <w:rFonts w:hint="default"/>
      </w:rPr>
    </w:lvl>
    <w:lvl w:ilvl="6">
      <w:start w:val="1"/>
      <w:numFmt w:val="decimal"/>
      <w:isLgl w:val="false"/>
      <w:suff w:val="tab"/>
      <w:lvlText w:val="%1.%2.%3.%4.%5.%6.%7."/>
      <w:lvlJc w:val="left"/>
      <w:pPr>
        <w:ind w:left="1800" w:hanging="1800"/>
        <w:tabs>
          <w:tab w:val="num" w:pos="1800" w:leader="none"/>
        </w:tabs>
      </w:pPr>
      <w:rPr>
        <w:rFonts w:hint="default"/>
      </w:rPr>
    </w:lvl>
    <w:lvl w:ilvl="7">
      <w:start w:val="1"/>
      <w:numFmt w:val="decimal"/>
      <w:isLgl w:val="false"/>
      <w:suff w:val="tab"/>
      <w:lvlText w:val="%1.%2.%3.%4.%5.%6.%7.%8."/>
      <w:lvlJc w:val="left"/>
      <w:pPr>
        <w:ind w:left="1800" w:hanging="1800"/>
        <w:tabs>
          <w:tab w:val="num" w:pos="1800" w:leader="none"/>
        </w:tabs>
      </w:pPr>
      <w:rPr>
        <w:rFonts w:hint="default"/>
      </w:rPr>
    </w:lvl>
    <w:lvl w:ilvl="8">
      <w:start w:val="1"/>
      <w:numFmt w:val="decimal"/>
      <w:isLgl w:val="false"/>
      <w:suff w:val="tab"/>
      <w:lvlText w:val="%1.%2.%3.%4.%5.%6.%7.%8.%9."/>
      <w:lvlJc w:val="left"/>
      <w:pPr>
        <w:ind w:left="2160" w:hanging="2160"/>
        <w:tabs>
          <w:tab w:val="num" w:pos="2160" w:leader="none"/>
        </w:tabs>
      </w:pPr>
      <w:rPr>
        <w:rFonts w:hint="default"/>
      </w:rPr>
    </w:lvl>
  </w:abstractNum>
  <w:abstractNum w:abstractNumId="67">
    <w:multiLevelType w:val="hybridMultilevel"/>
    <w:lvl w:ilvl="0">
      <w:start w:val="1"/>
      <w:numFmt w:val="decimal"/>
      <w:isLgl w:val="false"/>
      <w:suff w:val="tab"/>
      <w:lvlText w:val="%1.1."/>
      <w:lvlJc w:val="left"/>
      <w:pPr>
        <w:ind w:left="360" w:hanging="360"/>
        <w:tabs>
          <w:tab w:val="num" w:pos="360" w:leader="none"/>
        </w:tabs>
      </w:pPr>
      <w:rPr>
        <w:rFonts w:hint="default"/>
      </w:rPr>
    </w:lvl>
    <w:lvl w:ilvl="1">
      <w:start w:val="1"/>
      <w:numFmt w:val="decimal"/>
      <w:isLgl w:val="false"/>
      <w:suff w:val="tab"/>
      <w:lvlText w:val="%1.%2."/>
      <w:lvlJc w:val="left"/>
      <w:pPr>
        <w:ind w:left="6030" w:hanging="360"/>
        <w:tabs>
          <w:tab w:val="num" w:pos="6030" w:leader="none"/>
        </w:tabs>
      </w:pPr>
      <w:rPr>
        <w:rFonts w:hint="default"/>
        <w:b w:val="0"/>
        <w:i w:val="0"/>
        <w:sz w:val="24"/>
        <w:szCs w:val="24"/>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68">
    <w:multiLevelType w:val="hybridMultilevel"/>
    <w:lvl w:ilvl="0">
      <w:start w:val="1"/>
      <w:numFmt w:val="decimal"/>
      <w:isLgl w:val="false"/>
      <w:suff w:val="tab"/>
      <w:lvlText w:val="5.%1."/>
      <w:lvlJc w:val="left"/>
      <w:pPr>
        <w:ind w:left="720" w:hanging="360"/>
      </w:pPr>
      <w:rPr>
        <w:rFonts w:hint="default"/>
        <w:b w:val="0"/>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9">
    <w:multiLevelType w:val="hybridMultilevel"/>
    <w:lvl w:ilvl="0">
      <w:start w:val="1"/>
      <w:numFmt w:val="decimal"/>
      <w:isLgl w:val="false"/>
      <w:suff w:val="tab"/>
      <w:lvlText w:val="6.7.%1."/>
      <w:lvlJc w:val="left"/>
      <w:pPr>
        <w:ind w:left="1429" w:hanging="360"/>
      </w:pPr>
      <w:rPr>
        <w:rFonts w:hint="default"/>
      </w:rPr>
    </w:lvl>
    <w:lvl w:ilvl="1">
      <w:start w:val="1"/>
      <w:numFmt w:val="lowerLetter"/>
      <w:isLgl w:val="false"/>
      <w:suff w:val="tab"/>
      <w:lvlText w:val="%2."/>
      <w:lvlJc w:val="left"/>
      <w:pPr>
        <w:ind w:left="2149" w:hanging="360"/>
      </w:pPr>
    </w:lvl>
    <w:lvl w:ilvl="2">
      <w:start w:val="1"/>
      <w:numFmt w:val="lowerRoman"/>
      <w:isLgl w:val="false"/>
      <w:suff w:val="tab"/>
      <w:lvlText w:val="%3."/>
      <w:lvlJc w:val="right"/>
      <w:pPr>
        <w:ind w:left="2869" w:hanging="180"/>
      </w:pPr>
    </w:lvl>
    <w:lvl w:ilvl="3">
      <w:start w:val="1"/>
      <w:numFmt w:val="decimal"/>
      <w:isLgl w:val="false"/>
      <w:suff w:val="tab"/>
      <w:lvlText w:val="%4."/>
      <w:lvlJc w:val="left"/>
      <w:pPr>
        <w:ind w:left="3589" w:hanging="360"/>
      </w:pPr>
    </w:lvl>
    <w:lvl w:ilvl="4">
      <w:start w:val="1"/>
      <w:numFmt w:val="lowerLetter"/>
      <w:isLgl w:val="false"/>
      <w:suff w:val="tab"/>
      <w:lvlText w:val="%5."/>
      <w:lvlJc w:val="left"/>
      <w:pPr>
        <w:ind w:left="4309" w:hanging="360"/>
      </w:pPr>
    </w:lvl>
    <w:lvl w:ilvl="5">
      <w:start w:val="1"/>
      <w:numFmt w:val="lowerRoman"/>
      <w:isLgl w:val="false"/>
      <w:suff w:val="tab"/>
      <w:lvlText w:val="%6."/>
      <w:lvlJc w:val="right"/>
      <w:pPr>
        <w:ind w:left="5029" w:hanging="180"/>
      </w:pPr>
    </w:lvl>
    <w:lvl w:ilvl="6">
      <w:start w:val="1"/>
      <w:numFmt w:val="decimal"/>
      <w:isLgl w:val="false"/>
      <w:suff w:val="tab"/>
      <w:lvlText w:val="%7."/>
      <w:lvlJc w:val="left"/>
      <w:pPr>
        <w:ind w:left="5749" w:hanging="360"/>
      </w:pPr>
    </w:lvl>
    <w:lvl w:ilvl="7">
      <w:start w:val="1"/>
      <w:numFmt w:val="lowerLetter"/>
      <w:isLgl w:val="false"/>
      <w:suff w:val="tab"/>
      <w:lvlText w:val="%8."/>
      <w:lvlJc w:val="left"/>
      <w:pPr>
        <w:ind w:left="6469" w:hanging="360"/>
      </w:pPr>
    </w:lvl>
    <w:lvl w:ilvl="8">
      <w:start w:val="1"/>
      <w:numFmt w:val="lowerRoman"/>
      <w:isLgl w:val="false"/>
      <w:suff w:val="tab"/>
      <w:lvlText w:val="%9."/>
      <w:lvlJc w:val="right"/>
      <w:pPr>
        <w:ind w:left="7189" w:hanging="180"/>
      </w:pPr>
    </w:lvl>
  </w:abstractNum>
  <w:abstractNum w:abstractNumId="70">
    <w:multiLevelType w:val="hybridMultilevel"/>
    <w:lvl w:ilvl="0">
      <w:start w:val="16"/>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567" w:firstLine="426"/>
        <w:tabs>
          <w:tab w:val="num" w:pos="1443" w:leader="none"/>
        </w:tabs>
      </w:pPr>
      <w:rPr>
        <w:rFonts w:hint="default"/>
        <w:b w:val="0"/>
      </w:rPr>
    </w:lvl>
    <w:lvl w:ilvl="2">
      <w:start w:val="1"/>
      <w:numFmt w:val="decimal"/>
      <w:isLgl w:val="false"/>
      <w:suff w:val="tab"/>
      <w:lvlText w:val="%1.%2.%3."/>
      <w:lvlJc w:val="left"/>
      <w:pPr>
        <w:ind w:left="1004" w:hanging="720"/>
        <w:tabs>
          <w:tab w:val="num" w:pos="1004" w:leader="none"/>
        </w:tabs>
      </w:pPr>
      <w:rPr>
        <w:rFonts w:hint="default"/>
        <w:b w:val="0"/>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71">
    <w:multiLevelType w:val="hybridMultilevel"/>
    <w:lvl w:ilvl="0">
      <w:start w:val="1"/>
      <w:numFmt w:val="decimal"/>
      <w:isLgl w:val="false"/>
      <w:suff w:val="tab"/>
      <w:lvlText w:val="4.%1."/>
      <w:lvlJc w:val="left"/>
      <w:pPr>
        <w:ind w:left="8582" w:hanging="360"/>
      </w:pPr>
      <w:rPr>
        <w:rFonts w:hint="default" w:ascii="Times New Roman" w:hAnsi="Times New Roman" w:cs="Times New Roman"/>
        <w:b w:val="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2">
    <w:multiLevelType w:val="hybridMultilevel"/>
    <w:lvl w:ilvl="0">
      <w:start w:val="1"/>
      <w:numFmt w:val="decimal"/>
      <w:isLgl w:val="false"/>
      <w:suff w:val="tab"/>
      <w:lvlText w:val="6.%1."/>
      <w:lvlJc w:val="left"/>
      <w:pPr>
        <w:ind w:left="5747" w:hanging="360"/>
      </w:pPr>
      <w:rPr>
        <w:rFonts w:hint="default"/>
        <w:b/>
        <w:sz w:val="24"/>
        <w:szCs w:val="24"/>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3">
    <w:multiLevelType w:val="hybridMultilevel"/>
    <w:lvl w:ilvl="0">
      <w:start w:val="1"/>
      <w:numFmt w:val="bullet"/>
      <w:isLgl w:val="false"/>
      <w:suff w:val="tab"/>
      <w:lvlText w:val="–"/>
      <w:lvlJc w:val="left"/>
      <w:pPr>
        <w:ind w:left="1276" w:hanging="360"/>
      </w:pPr>
      <w:rPr>
        <w:rFonts w:ascii="Liberation Sans" w:hAnsi="Liberation Sans" w:eastAsia="Liberation Sans" w:cs="Liberation Sans"/>
      </w:rPr>
    </w:lvl>
    <w:lvl w:ilvl="1">
      <w:start w:val="1"/>
      <w:numFmt w:val="bullet"/>
      <w:isLgl w:val="false"/>
      <w:suff w:val="tab"/>
      <w:lvlText w:val="o"/>
      <w:lvlJc w:val="left"/>
      <w:pPr>
        <w:ind w:left="1996" w:hanging="360"/>
      </w:pPr>
      <w:rPr>
        <w:rFonts w:hint="default" w:ascii="Courier New" w:hAnsi="Courier New" w:eastAsia="Courier New" w:cs="Courier New"/>
      </w:rPr>
    </w:lvl>
    <w:lvl w:ilvl="2">
      <w:start w:val="1"/>
      <w:numFmt w:val="bullet"/>
      <w:isLgl w:val="false"/>
      <w:suff w:val="tab"/>
      <w:lvlText w:val="§"/>
      <w:lvlJc w:val="left"/>
      <w:pPr>
        <w:ind w:left="2716" w:hanging="360"/>
      </w:pPr>
      <w:rPr>
        <w:rFonts w:hint="default" w:ascii="Wingdings" w:hAnsi="Wingdings" w:eastAsia="Wingdings" w:cs="Wingdings"/>
      </w:rPr>
    </w:lvl>
    <w:lvl w:ilvl="3">
      <w:start w:val="1"/>
      <w:numFmt w:val="bullet"/>
      <w:isLgl w:val="false"/>
      <w:suff w:val="tab"/>
      <w:lvlText w:val="·"/>
      <w:lvlJc w:val="left"/>
      <w:pPr>
        <w:ind w:left="3436" w:hanging="360"/>
      </w:pPr>
      <w:rPr>
        <w:rFonts w:hint="default" w:ascii="Symbol" w:hAnsi="Symbol" w:eastAsia="Symbol" w:cs="Symbol"/>
      </w:rPr>
    </w:lvl>
    <w:lvl w:ilvl="4">
      <w:start w:val="1"/>
      <w:numFmt w:val="bullet"/>
      <w:isLgl w:val="false"/>
      <w:suff w:val="tab"/>
      <w:lvlText w:val="o"/>
      <w:lvlJc w:val="left"/>
      <w:pPr>
        <w:ind w:left="4156" w:hanging="360"/>
      </w:pPr>
      <w:rPr>
        <w:rFonts w:hint="default" w:ascii="Courier New" w:hAnsi="Courier New" w:eastAsia="Courier New" w:cs="Courier New"/>
      </w:rPr>
    </w:lvl>
    <w:lvl w:ilvl="5">
      <w:start w:val="1"/>
      <w:numFmt w:val="bullet"/>
      <w:isLgl w:val="false"/>
      <w:suff w:val="tab"/>
      <w:lvlText w:val="§"/>
      <w:lvlJc w:val="left"/>
      <w:pPr>
        <w:ind w:left="4876" w:hanging="360"/>
      </w:pPr>
      <w:rPr>
        <w:rFonts w:hint="default" w:ascii="Wingdings" w:hAnsi="Wingdings" w:eastAsia="Wingdings" w:cs="Wingdings"/>
      </w:rPr>
    </w:lvl>
    <w:lvl w:ilvl="6">
      <w:start w:val="1"/>
      <w:numFmt w:val="bullet"/>
      <w:isLgl w:val="false"/>
      <w:suff w:val="tab"/>
      <w:lvlText w:val="·"/>
      <w:lvlJc w:val="left"/>
      <w:pPr>
        <w:ind w:left="5596" w:hanging="360"/>
      </w:pPr>
      <w:rPr>
        <w:rFonts w:hint="default" w:ascii="Symbol" w:hAnsi="Symbol" w:eastAsia="Symbol" w:cs="Symbol"/>
      </w:rPr>
    </w:lvl>
    <w:lvl w:ilvl="7">
      <w:start w:val="1"/>
      <w:numFmt w:val="bullet"/>
      <w:isLgl w:val="false"/>
      <w:suff w:val="tab"/>
      <w:lvlText w:val="o"/>
      <w:lvlJc w:val="left"/>
      <w:pPr>
        <w:ind w:left="6316" w:hanging="360"/>
      </w:pPr>
      <w:rPr>
        <w:rFonts w:hint="default" w:ascii="Courier New" w:hAnsi="Courier New" w:eastAsia="Courier New" w:cs="Courier New"/>
      </w:rPr>
    </w:lvl>
    <w:lvl w:ilvl="8">
      <w:start w:val="1"/>
      <w:numFmt w:val="bullet"/>
      <w:isLgl w:val="false"/>
      <w:suff w:val="tab"/>
      <w:lvlText w:val="§"/>
      <w:lvlJc w:val="left"/>
      <w:pPr>
        <w:ind w:left="7036" w:hanging="360"/>
      </w:pPr>
      <w:rPr>
        <w:rFonts w:hint="default" w:ascii="Wingdings" w:hAnsi="Wingdings" w:eastAsia="Wingdings" w:cs="Wingdings"/>
      </w:rPr>
    </w:lvl>
  </w:abstractNum>
  <w:abstractNum w:abstractNumId="74">
    <w:multiLevelType w:val="hybridMultilevel"/>
    <w:lvl w:ilvl="0">
      <w:start w:val="1"/>
      <w:numFmt w:val="bullet"/>
      <w:isLgl w:val="false"/>
      <w:suff w:val="tab"/>
      <w:lvlText w:val="*"/>
      <w:lvlJc w:val="left"/>
      <w:pPr>
        <w:ind w:left="0" w:firstLine="0"/>
      </w:pPr>
    </w:lvl>
    <w:lvl w:ilvl="1">
      <w:start w:val="1"/>
      <w:numFmt w:val="bullet"/>
      <w:isLgl w:val="false"/>
      <w:suff w:val="tab"/>
      <w:lvlText w:val="o"/>
      <w:lvlJc w:val="left"/>
      <w:pPr>
        <w:ind w:left="1440" w:hanging="360"/>
      </w:pPr>
      <w:rPr>
        <w:rFonts w:hint="default" w:ascii="Courier New" w:hAnsi="Courier New" w:eastAsia="Courier New" w:cs="Courier New"/>
      </w:rPr>
    </w:lvl>
    <w:lvl w:ilvl="2">
      <w:start w:val="1"/>
      <w:numFmt w:val="bullet"/>
      <w:isLgl w:val="false"/>
      <w:suff w:val="tab"/>
      <w:lvlText w:val="§"/>
      <w:lvlJc w:val="left"/>
      <w:pPr>
        <w:ind w:left="2160" w:hanging="360"/>
      </w:pPr>
      <w:rPr>
        <w:rFonts w:hint="default" w:ascii="Wingdings" w:hAnsi="Wingdings" w:eastAsia="Wingdings" w:cs="Wingdings"/>
      </w:rPr>
    </w:lvl>
    <w:lvl w:ilvl="3">
      <w:start w:val="1"/>
      <w:numFmt w:val="bullet"/>
      <w:isLgl w:val="false"/>
      <w:suff w:val="tab"/>
      <w:lvlText w:val="·"/>
      <w:lvlJc w:val="left"/>
      <w:pPr>
        <w:ind w:left="2880" w:hanging="360"/>
      </w:pPr>
      <w:rPr>
        <w:rFonts w:hint="default" w:ascii="Symbol" w:hAnsi="Symbol" w:eastAsia="Symbol" w:cs="Symbol"/>
      </w:rPr>
    </w:lvl>
    <w:lvl w:ilvl="4">
      <w:start w:val="1"/>
      <w:numFmt w:val="bullet"/>
      <w:isLgl w:val="false"/>
      <w:suff w:val="tab"/>
      <w:lvlText w:val="o"/>
      <w:lvlJc w:val="left"/>
      <w:pPr>
        <w:ind w:left="3600" w:hanging="360"/>
      </w:pPr>
      <w:rPr>
        <w:rFonts w:hint="default" w:ascii="Courier New" w:hAnsi="Courier New" w:eastAsia="Courier New" w:cs="Courier New"/>
      </w:rPr>
    </w:lvl>
    <w:lvl w:ilvl="5">
      <w:start w:val="1"/>
      <w:numFmt w:val="bullet"/>
      <w:isLgl w:val="false"/>
      <w:suff w:val="tab"/>
      <w:lvlText w:val="§"/>
      <w:lvlJc w:val="left"/>
      <w:pPr>
        <w:ind w:left="4320" w:hanging="360"/>
      </w:pPr>
      <w:rPr>
        <w:rFonts w:hint="default" w:ascii="Wingdings" w:hAnsi="Wingdings" w:eastAsia="Wingdings" w:cs="Wingdings"/>
      </w:rPr>
    </w:lvl>
    <w:lvl w:ilvl="6">
      <w:start w:val="1"/>
      <w:numFmt w:val="bullet"/>
      <w:isLgl w:val="false"/>
      <w:suff w:val="tab"/>
      <w:lvlText w:val="·"/>
      <w:lvlJc w:val="left"/>
      <w:pPr>
        <w:ind w:left="5040" w:hanging="360"/>
      </w:pPr>
      <w:rPr>
        <w:rFonts w:hint="default" w:ascii="Symbol" w:hAnsi="Symbol" w:eastAsia="Symbol" w:cs="Symbol"/>
      </w:rPr>
    </w:lvl>
    <w:lvl w:ilvl="7">
      <w:start w:val="1"/>
      <w:numFmt w:val="bullet"/>
      <w:isLgl w:val="false"/>
      <w:suff w:val="tab"/>
      <w:lvlText w:val="o"/>
      <w:lvlJc w:val="left"/>
      <w:pPr>
        <w:ind w:left="5760" w:hanging="360"/>
      </w:pPr>
      <w:rPr>
        <w:rFonts w:hint="default" w:ascii="Courier New" w:hAnsi="Courier New" w:eastAsia="Courier New" w:cs="Courier New"/>
      </w:rPr>
    </w:lvl>
    <w:lvl w:ilvl="8">
      <w:start w:val="1"/>
      <w:numFmt w:val="bullet"/>
      <w:isLgl w:val="false"/>
      <w:suff w:val="tab"/>
      <w:lvlText w:val="§"/>
      <w:lvlJc w:val="left"/>
      <w:pPr>
        <w:ind w:left="6480" w:hanging="360"/>
      </w:pPr>
      <w:rPr>
        <w:rFonts w:hint="default" w:ascii="Wingdings" w:hAnsi="Wingdings" w:eastAsia="Wingdings" w:cs="Wingdings"/>
      </w:rPr>
    </w:lvl>
  </w:abstractNum>
  <w:abstractNum w:abstractNumId="75">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76">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77">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78">
    <w:multiLevelType w:val="hybridMultilevel"/>
    <w:lvl w:ilvl="0">
      <w:start w:val="1"/>
      <w:numFmt w:val="bullet"/>
      <w:isLgl w:val="false"/>
      <w:suff w:val="tab"/>
      <w:lvlText w:val="–"/>
      <w:lvlJc w:val="left"/>
      <w:pPr>
        <w:ind w:left="1159" w:hanging="360"/>
      </w:pPr>
      <w:rPr>
        <w:rFonts w:hint="default" w:ascii="Liberation Sans" w:hAnsi="Liberation Sans" w:eastAsia="Liberation Sans" w:cs="Liberation Sans"/>
      </w:rPr>
    </w:lvl>
    <w:lvl w:ilvl="1">
      <w:start w:val="1"/>
      <w:numFmt w:val="bullet"/>
      <w:isLgl w:val="false"/>
      <w:suff w:val="tab"/>
      <w:lvlText w:val="o"/>
      <w:lvlJc w:val="left"/>
      <w:pPr>
        <w:ind w:left="1879" w:hanging="360"/>
      </w:pPr>
      <w:rPr>
        <w:rFonts w:hint="default" w:ascii="Courier New" w:hAnsi="Courier New" w:eastAsia="Courier New" w:cs="Courier New"/>
      </w:rPr>
    </w:lvl>
    <w:lvl w:ilvl="2">
      <w:start w:val="1"/>
      <w:numFmt w:val="bullet"/>
      <w:isLgl w:val="false"/>
      <w:suff w:val="tab"/>
      <w:lvlText w:val="§"/>
      <w:lvlJc w:val="left"/>
      <w:pPr>
        <w:ind w:left="2599" w:hanging="360"/>
      </w:pPr>
      <w:rPr>
        <w:rFonts w:hint="default" w:ascii="Wingdings" w:hAnsi="Wingdings" w:eastAsia="Wingdings" w:cs="Wingdings"/>
      </w:rPr>
    </w:lvl>
    <w:lvl w:ilvl="3">
      <w:start w:val="1"/>
      <w:numFmt w:val="bullet"/>
      <w:isLgl w:val="false"/>
      <w:suff w:val="tab"/>
      <w:lvlText w:val="·"/>
      <w:lvlJc w:val="left"/>
      <w:pPr>
        <w:ind w:left="3319" w:hanging="360"/>
      </w:pPr>
      <w:rPr>
        <w:rFonts w:hint="default" w:ascii="Symbol" w:hAnsi="Symbol" w:eastAsia="Symbol" w:cs="Symbol"/>
      </w:rPr>
    </w:lvl>
    <w:lvl w:ilvl="4">
      <w:start w:val="1"/>
      <w:numFmt w:val="bullet"/>
      <w:isLgl w:val="false"/>
      <w:suff w:val="tab"/>
      <w:lvlText w:val="o"/>
      <w:lvlJc w:val="left"/>
      <w:pPr>
        <w:ind w:left="4039" w:hanging="360"/>
      </w:pPr>
      <w:rPr>
        <w:rFonts w:hint="default" w:ascii="Courier New" w:hAnsi="Courier New" w:eastAsia="Courier New" w:cs="Courier New"/>
      </w:rPr>
    </w:lvl>
    <w:lvl w:ilvl="5">
      <w:start w:val="1"/>
      <w:numFmt w:val="bullet"/>
      <w:isLgl w:val="false"/>
      <w:suff w:val="tab"/>
      <w:lvlText w:val="§"/>
      <w:lvlJc w:val="left"/>
      <w:pPr>
        <w:ind w:left="4759" w:hanging="360"/>
      </w:pPr>
      <w:rPr>
        <w:rFonts w:hint="default" w:ascii="Wingdings" w:hAnsi="Wingdings" w:eastAsia="Wingdings" w:cs="Wingdings"/>
      </w:rPr>
    </w:lvl>
    <w:lvl w:ilvl="6">
      <w:start w:val="1"/>
      <w:numFmt w:val="bullet"/>
      <w:isLgl w:val="false"/>
      <w:suff w:val="tab"/>
      <w:lvlText w:val="·"/>
      <w:lvlJc w:val="left"/>
      <w:pPr>
        <w:ind w:left="5479" w:hanging="360"/>
      </w:pPr>
      <w:rPr>
        <w:rFonts w:hint="default" w:ascii="Symbol" w:hAnsi="Symbol" w:eastAsia="Symbol" w:cs="Symbol"/>
      </w:rPr>
    </w:lvl>
    <w:lvl w:ilvl="7">
      <w:start w:val="1"/>
      <w:numFmt w:val="bullet"/>
      <w:isLgl w:val="false"/>
      <w:suff w:val="tab"/>
      <w:lvlText w:val="o"/>
      <w:lvlJc w:val="left"/>
      <w:pPr>
        <w:ind w:left="6199" w:hanging="360"/>
      </w:pPr>
      <w:rPr>
        <w:rFonts w:hint="default" w:ascii="Courier New" w:hAnsi="Courier New" w:eastAsia="Courier New" w:cs="Courier New"/>
      </w:rPr>
    </w:lvl>
    <w:lvl w:ilvl="8">
      <w:start w:val="1"/>
      <w:numFmt w:val="bullet"/>
      <w:isLgl w:val="false"/>
      <w:suff w:val="tab"/>
      <w:lvlText w:val="§"/>
      <w:lvlJc w:val="left"/>
      <w:pPr>
        <w:ind w:left="6919" w:hanging="360"/>
      </w:pPr>
      <w:rPr>
        <w:rFonts w:hint="default" w:ascii="Wingdings" w:hAnsi="Wingdings" w:eastAsia="Wingdings" w:cs="Wingdings"/>
      </w:rPr>
    </w:lvl>
  </w:abstractNum>
  <w:abstractNum w:abstractNumId="79">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0">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1">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2">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3">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4">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5">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6">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7">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8">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89">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90">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91">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92">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abstractNum w:abstractNumId="93">
    <w:multiLevelType w:val="hybridMultilevel"/>
    <w:lvl w:ilvl="0">
      <w:start w:val="12"/>
      <w:numFmt w:val="decimal"/>
      <w:isLgl w:val="false"/>
      <w:suff w:val="tab"/>
      <w:lvlText w:val="%1."/>
      <w:lvlJc w:val="left"/>
      <w:pPr>
        <w:ind w:left="450" w:hanging="450"/>
        <w:tabs>
          <w:tab w:val="num" w:pos="450" w:leader="none"/>
        </w:tabs>
      </w:pPr>
      <w:rPr>
        <w:rFonts w:hint="default"/>
      </w:rPr>
    </w:lvl>
    <w:lvl w:ilvl="1">
      <w:start w:val="1"/>
      <w:numFmt w:val="decimal"/>
      <w:isLgl w:val="false"/>
      <w:suff w:val="tab"/>
      <w:lvlText w:val="%1.%2."/>
      <w:lvlJc w:val="left"/>
      <w:pPr>
        <w:ind w:left="450" w:hanging="450"/>
        <w:tabs>
          <w:tab w:val="num" w:pos="450" w:leader="none"/>
        </w:tabs>
      </w:pPr>
      <w:rPr>
        <w:rFonts w:hint="default"/>
      </w:rPr>
    </w:lvl>
    <w:lvl w:ilvl="2">
      <w:start w:val="1"/>
      <w:numFmt w:val="decimal"/>
      <w:isLgl w:val="false"/>
      <w:suff w:val="tab"/>
      <w:lvlText w:val="%1.%2.%3."/>
      <w:lvlJc w:val="left"/>
      <w:pPr>
        <w:ind w:left="720" w:hanging="720"/>
        <w:tabs>
          <w:tab w:val="num" w:pos="720" w:leader="none"/>
        </w:tabs>
      </w:pPr>
      <w:rPr>
        <w:rFonts w:hint="default"/>
      </w:rPr>
    </w:lvl>
    <w:lvl w:ilvl="3">
      <w:start w:val="1"/>
      <w:numFmt w:val="decimal"/>
      <w:isLgl w:val="false"/>
      <w:suff w:val="tab"/>
      <w:lvlText w:val="%1.%2.%3.%4."/>
      <w:lvlJc w:val="left"/>
      <w:pPr>
        <w:ind w:left="720" w:hanging="720"/>
        <w:tabs>
          <w:tab w:val="num" w:pos="720" w:leader="none"/>
        </w:tabs>
      </w:pPr>
      <w:rPr>
        <w:rFonts w:hint="default"/>
      </w:rPr>
    </w:lvl>
    <w:lvl w:ilvl="4">
      <w:start w:val="1"/>
      <w:numFmt w:val="decimal"/>
      <w:isLgl w:val="false"/>
      <w:suff w:val="tab"/>
      <w:lvlText w:val="%1.%2.%3.%4.%5."/>
      <w:lvlJc w:val="left"/>
      <w:pPr>
        <w:ind w:left="1080" w:hanging="1080"/>
        <w:tabs>
          <w:tab w:val="num" w:pos="1080" w:leader="none"/>
        </w:tabs>
      </w:pPr>
      <w:rPr>
        <w:rFonts w:hint="default"/>
      </w:rPr>
    </w:lvl>
    <w:lvl w:ilvl="5">
      <w:start w:val="1"/>
      <w:numFmt w:val="decimal"/>
      <w:isLgl w:val="false"/>
      <w:suff w:val="tab"/>
      <w:lvlText w:val="%1.%2.%3.%4.%5.%6."/>
      <w:lvlJc w:val="left"/>
      <w:pPr>
        <w:ind w:left="1080" w:hanging="1080"/>
        <w:tabs>
          <w:tab w:val="num" w:pos="1080" w:leader="none"/>
        </w:tabs>
      </w:pPr>
      <w:rPr>
        <w:rFonts w:hint="default"/>
      </w:rPr>
    </w:lvl>
    <w:lvl w:ilvl="6">
      <w:start w:val="1"/>
      <w:numFmt w:val="decimal"/>
      <w:isLgl w:val="false"/>
      <w:suff w:val="tab"/>
      <w:lvlText w:val="%1.%2.%3.%4.%5.%6.%7."/>
      <w:lvlJc w:val="left"/>
      <w:pPr>
        <w:ind w:left="1440" w:hanging="1440"/>
        <w:tabs>
          <w:tab w:val="num" w:pos="1440" w:leader="none"/>
        </w:tabs>
      </w:pPr>
      <w:rPr>
        <w:rFonts w:hint="default"/>
      </w:rPr>
    </w:lvl>
    <w:lvl w:ilvl="7">
      <w:start w:val="1"/>
      <w:numFmt w:val="decimal"/>
      <w:isLgl w:val="false"/>
      <w:suff w:val="tab"/>
      <w:lvlText w:val="%1.%2.%3.%4.%5.%6.%7.%8."/>
      <w:lvlJc w:val="left"/>
      <w:pPr>
        <w:ind w:left="1440" w:hanging="1440"/>
        <w:tabs>
          <w:tab w:val="num" w:pos="1440" w:leader="none"/>
        </w:tabs>
      </w:pPr>
      <w:rPr>
        <w:rFonts w:hint="default"/>
      </w:rPr>
    </w:lvl>
    <w:lvl w:ilvl="8">
      <w:start w:val="1"/>
      <w:numFmt w:val="decimal"/>
      <w:isLgl w:val="false"/>
      <w:suff w:val="tab"/>
      <w:lvlText w:val="%1.%2.%3.%4.%5.%6.%7.%8.%9."/>
      <w:lvlJc w:val="left"/>
      <w:pPr>
        <w:ind w:left="1800" w:hanging="1800"/>
        <w:tabs>
          <w:tab w:val="num" w:pos="1800" w:leader="none"/>
        </w:tabs>
      </w:pPr>
      <w:rPr>
        <w:rFonts w:hint="default"/>
      </w:rPr>
    </w:lvl>
  </w:abstractNum>
  <w:num w:numId="1">
    <w:abstractNumId w:val="43"/>
  </w:num>
  <w:num w:numId="2">
    <w:abstractNumId w:val="67"/>
  </w:num>
  <w:num w:numId="3">
    <w:abstractNumId w:val="59"/>
  </w:num>
  <w:num w:numId="4">
    <w:abstractNumId w:val="0"/>
  </w:num>
  <w:num w:numId="5">
    <w:abstractNumId w:val="62"/>
  </w:num>
  <w:num w:numId="6">
    <w:abstractNumId w:val="66"/>
  </w:num>
  <w:num w:numId="7">
    <w:abstractNumId w:val="33"/>
  </w:num>
  <w:num w:numId="8">
    <w:abstractNumId w:val="17"/>
  </w:num>
  <w:num w:numId="9">
    <w:abstractNumId w:val="13"/>
  </w:num>
  <w:num w:numId="10">
    <w:abstractNumId w:val="57"/>
  </w:num>
  <w:num w:numId="11">
    <w:abstractNumId w:val="51"/>
  </w:num>
  <w:num w:numId="12">
    <w:abstractNumId w:val="12"/>
  </w:num>
  <w:num w:numId="13">
    <w:abstractNumId w:val="9"/>
  </w:num>
  <w:num w:numId="14">
    <w:abstractNumId w:val="64"/>
  </w:num>
  <w:num w:numId="15">
    <w:abstractNumId w:val="7"/>
  </w:num>
  <w:num w:numId="16">
    <w:abstractNumId w:val="3"/>
  </w:num>
  <w:num w:numId="17">
    <w:abstractNumId w:val="54"/>
  </w:num>
  <w:num w:numId="18">
    <w:abstractNumId w:val="70"/>
  </w:num>
  <w:num w:numId="19">
    <w:abstractNumId w:val="11"/>
  </w:num>
  <w:num w:numId="20">
    <w:abstractNumId w:val="42"/>
  </w:num>
  <w:num w:numId="21">
    <w:abstractNumId w:val="40"/>
  </w:num>
  <w:num w:numId="22">
    <w:abstractNumId w:val="18"/>
  </w:num>
  <w:num w:numId="23">
    <w:abstractNumId w:val="34"/>
  </w:num>
  <w:num w:numId="24">
    <w:abstractNumId w:val="36"/>
  </w:num>
  <w:num w:numId="25">
    <w:abstractNumId w:val="29"/>
  </w:num>
  <w:num w:numId="26">
    <w:abstractNumId w:val="49"/>
  </w:num>
  <w:num w:numId="27">
    <w:abstractNumId w:val="37"/>
  </w:num>
  <w:num w:numId="28">
    <w:abstractNumId w:val="31"/>
  </w:num>
  <w:num w:numId="29">
    <w:abstractNumId w:val="35"/>
  </w:num>
  <w:num w:numId="30">
    <w:abstractNumId w:val="55"/>
  </w:num>
  <w:num w:numId="31">
    <w:abstractNumId w:val="10"/>
  </w:num>
  <w:num w:numId="32">
    <w:abstractNumId w:val="15"/>
  </w:num>
  <w:num w:numId="33">
    <w:abstractNumId w:val="30"/>
  </w:num>
  <w:num w:numId="34">
    <w:abstractNumId w:val="63"/>
  </w:num>
  <w:num w:numId="35">
    <w:abstractNumId w:val="60"/>
  </w:num>
  <w:num w:numId="36">
    <w:abstractNumId w:val="23"/>
  </w:num>
  <w:num w:numId="37">
    <w:abstractNumId w:val="21"/>
  </w:num>
  <w:num w:numId="38">
    <w:abstractNumId w:val="53"/>
  </w:num>
  <w:num w:numId="39">
    <w:abstractNumId w:val="28"/>
  </w:num>
  <w:num w:numId="40">
    <w:abstractNumId w:val="32"/>
  </w:num>
  <w:num w:numId="41">
    <w:abstractNumId w:val="71"/>
  </w:num>
  <w:num w:numId="42">
    <w:abstractNumId w:val="27"/>
  </w:num>
  <w:num w:numId="43">
    <w:abstractNumId w:val="47"/>
  </w:num>
  <w:num w:numId="44">
    <w:abstractNumId w:val="22"/>
  </w:num>
  <w:num w:numId="45">
    <w:abstractNumId w:val="44"/>
  </w:num>
  <w:num w:numId="46">
    <w:abstractNumId w:val="68"/>
  </w:num>
  <w:num w:numId="47">
    <w:abstractNumId w:val="72"/>
  </w:num>
  <w:num w:numId="48">
    <w:abstractNumId w:val="56"/>
  </w:num>
  <w:num w:numId="49">
    <w:abstractNumId w:val="39"/>
  </w:num>
  <w:num w:numId="50">
    <w:abstractNumId w:val="19"/>
  </w:num>
  <w:num w:numId="51">
    <w:abstractNumId w:val="46"/>
  </w:num>
  <w:num w:numId="52">
    <w:abstractNumId w:val="5"/>
  </w:num>
  <w:num w:numId="53">
    <w:abstractNumId w:val="16"/>
  </w:num>
  <w:num w:numId="54">
    <w:abstractNumId w:val="69"/>
  </w:num>
  <w:num w:numId="55">
    <w:abstractNumId w:val="58"/>
  </w:num>
  <w:num w:numId="56">
    <w:abstractNumId w:val="2"/>
  </w:num>
  <w:num w:numId="57">
    <w:abstractNumId w:val="48"/>
  </w:num>
  <w:num w:numId="5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4"/>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5"/>
  </w:num>
  <w:num w:numId="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1"/>
  </w:num>
  <w:num w:numId="65">
    <w:abstractNumId w:val="65"/>
  </w:num>
  <w:num w:numId="66">
    <w:abstractNumId w:val="41"/>
  </w:num>
  <w:num w:numId="67">
    <w:abstractNumId w:val="26"/>
  </w:num>
  <w:num w:numId="68">
    <w:abstractNumId w:val="6"/>
  </w:num>
  <w:num w:numId="69">
    <w:abstractNumId w:val="38"/>
  </w:num>
  <w:num w:numId="70">
    <w:abstractNumId w:val="50"/>
  </w:num>
  <w:num w:numId="71">
    <w:abstractNumId w:val="4"/>
  </w:num>
  <w:num w:numId="72">
    <w:abstractNumId w:val="25"/>
  </w:num>
  <w:num w:numId="73">
    <w:abstractNumId w:val="20"/>
  </w:num>
  <w:num w:numId="74">
    <w:abstractNumId w:val="52"/>
  </w:num>
  <w:num w:numId="75">
    <w:abstractNumId w:val="73"/>
  </w:num>
  <w:num w:numId="76">
    <w:abstractNumId w:val="74"/>
    <w:lvlOverride w:ilvl="0">
      <w:lvl w:ilvl="0">
        <w:start w:val="1"/>
        <w:numFmt w:val="bullet"/>
        <w:isLgl w:val="false"/>
        <w:suff w:val="tab"/>
        <w:lvlText w:val="-"/>
        <w:legacy w:legacy="1" w:legacyIndent="154" w:legacySpace="0"/>
        <w:lvlJc w:val="left"/>
        <w:pPr>
          <w:ind w:left="0" w:firstLine="0"/>
        </w:pPr>
        <w:rPr>
          <w:rFonts w:hint="default" w:ascii="Times New Roman" w:hAnsi="Times New Roman" w:cs="Times New Roman"/>
        </w:rPr>
      </w:lvl>
    </w:lvlOverride>
  </w:num>
  <w:num w:numId="77">
    <w:abstractNumId w:val="75"/>
  </w:num>
  <w:num w:numId="78">
    <w:abstractNumId w:val="76"/>
  </w:num>
  <w:num w:numId="79">
    <w:abstractNumId w:val="77"/>
  </w:num>
  <w:num w:numId="80">
    <w:abstractNumId w:val="78"/>
  </w:num>
  <w:num w:numId="81">
    <w:abstractNumId w:val="79"/>
  </w:num>
  <w:num w:numId="82">
    <w:abstractNumId w:val="80"/>
  </w:num>
  <w:num w:numId="83">
    <w:abstractNumId w:val="81"/>
  </w:num>
  <w:num w:numId="84">
    <w:abstractNumId w:val="82"/>
  </w:num>
  <w:num w:numId="85">
    <w:abstractNumId w:val="83"/>
  </w:num>
  <w:num w:numId="86">
    <w:abstractNumId w:val="84"/>
  </w:num>
  <w:num w:numId="87">
    <w:abstractNumId w:val="85"/>
  </w:num>
  <w:num w:numId="88">
    <w:abstractNumId w:val="86"/>
  </w:num>
  <w:num w:numId="89">
    <w:abstractNumId w:val="87"/>
  </w:num>
  <w:num w:numId="90">
    <w:abstractNumId w:val="88"/>
  </w:num>
  <w:num w:numId="91">
    <w:abstractNumId w:val="89"/>
  </w:num>
  <w:num w:numId="92">
    <w:abstractNumId w:val="90"/>
  </w:num>
  <w:num w:numId="93">
    <w:abstractNumId w:val="91"/>
  </w:num>
  <w:num w:numId="94">
    <w:abstractNumId w:val="92"/>
  </w:num>
  <w:num w:numId="95">
    <w:abstractNumId w:val="9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rinskaya-TK">
    <w15:presenceInfo w15:providerId="Teamlab" w15:userId="Varinskaya-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comments" w:formatting="1" w:enforcement="0"/>
  <w:defaultTabStop w:val="709"/>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285">
    <w:name w:val="Heading 1 Char"/>
    <w:basedOn w:val="1451"/>
    <w:link w:val="1446"/>
    <w:uiPriority w:val="9"/>
    <w:rPr>
      <w:rFonts w:ascii="Liberation Sans" w:hAnsi="Liberation Sans" w:eastAsia="Liberation Sans" w:cs="Liberation Sans"/>
      <w:sz w:val="40"/>
      <w:szCs w:val="40"/>
    </w:rPr>
  </w:style>
  <w:style w:type="character" w:styleId="1286">
    <w:name w:val="Heading 2 Char"/>
    <w:basedOn w:val="1451"/>
    <w:link w:val="1447"/>
    <w:uiPriority w:val="9"/>
    <w:rPr>
      <w:rFonts w:ascii="Liberation Sans" w:hAnsi="Liberation Sans" w:eastAsia="Liberation Sans" w:cs="Liberation Sans"/>
      <w:sz w:val="34"/>
    </w:rPr>
  </w:style>
  <w:style w:type="character" w:styleId="1287">
    <w:name w:val="Heading 3 Char"/>
    <w:basedOn w:val="1451"/>
    <w:link w:val="1448"/>
    <w:uiPriority w:val="9"/>
    <w:rPr>
      <w:rFonts w:ascii="Liberation Sans" w:hAnsi="Liberation Sans" w:eastAsia="Liberation Sans" w:cs="Liberation Sans"/>
      <w:sz w:val="30"/>
      <w:szCs w:val="30"/>
    </w:rPr>
  </w:style>
  <w:style w:type="character" w:styleId="1288">
    <w:name w:val="Heading 4 Char"/>
    <w:basedOn w:val="1451"/>
    <w:link w:val="1449"/>
    <w:uiPriority w:val="9"/>
    <w:rPr>
      <w:rFonts w:ascii="Liberation Sans" w:hAnsi="Liberation Sans" w:eastAsia="Liberation Sans" w:cs="Liberation Sans"/>
      <w:b/>
      <w:bCs/>
      <w:sz w:val="26"/>
      <w:szCs w:val="26"/>
    </w:rPr>
  </w:style>
  <w:style w:type="character" w:styleId="1289">
    <w:name w:val="Heading 5 Char"/>
    <w:basedOn w:val="1451"/>
    <w:link w:val="1450"/>
    <w:uiPriority w:val="9"/>
    <w:rPr>
      <w:rFonts w:ascii="Liberation Sans" w:hAnsi="Liberation Sans" w:eastAsia="Liberation Sans" w:cs="Liberation Sans"/>
      <w:b/>
      <w:bCs/>
      <w:sz w:val="24"/>
      <w:szCs w:val="24"/>
    </w:rPr>
  </w:style>
  <w:style w:type="paragraph" w:styleId="1290">
    <w:name w:val="Heading 6"/>
    <w:basedOn w:val="1445"/>
    <w:next w:val="1445"/>
    <w:link w:val="1291"/>
    <w:uiPriority w:val="9"/>
    <w:unhideWhenUsed/>
    <w:qFormat/>
    <w:pPr>
      <w:keepLines/>
      <w:keepNext/>
      <w:spacing w:before="320" w:after="200"/>
      <w:outlineLvl w:val="5"/>
    </w:pPr>
    <w:rPr>
      <w:rFonts w:ascii="Liberation Sans" w:hAnsi="Liberation Sans" w:eastAsia="Liberation Sans" w:cs="Liberation Sans"/>
      <w:b/>
      <w:bCs/>
      <w:sz w:val="22"/>
      <w:szCs w:val="22"/>
    </w:rPr>
  </w:style>
  <w:style w:type="character" w:styleId="1291">
    <w:name w:val="Heading 6 Char"/>
    <w:basedOn w:val="1451"/>
    <w:link w:val="1290"/>
    <w:uiPriority w:val="9"/>
    <w:rPr>
      <w:rFonts w:ascii="Liberation Sans" w:hAnsi="Liberation Sans" w:eastAsia="Liberation Sans" w:cs="Liberation Sans"/>
      <w:b/>
      <w:bCs/>
      <w:sz w:val="22"/>
      <w:szCs w:val="22"/>
    </w:rPr>
  </w:style>
  <w:style w:type="paragraph" w:styleId="1292">
    <w:name w:val="Heading 7"/>
    <w:basedOn w:val="1445"/>
    <w:next w:val="1445"/>
    <w:link w:val="1293"/>
    <w:uiPriority w:val="9"/>
    <w:unhideWhenUsed/>
    <w:qFormat/>
    <w:pPr>
      <w:keepLines/>
      <w:keepNext/>
      <w:spacing w:before="320" w:after="200"/>
      <w:outlineLvl w:val="6"/>
    </w:pPr>
    <w:rPr>
      <w:rFonts w:ascii="Liberation Sans" w:hAnsi="Liberation Sans" w:eastAsia="Liberation Sans" w:cs="Liberation Sans"/>
      <w:b/>
      <w:bCs/>
      <w:i/>
      <w:iCs/>
      <w:sz w:val="22"/>
      <w:szCs w:val="22"/>
    </w:rPr>
  </w:style>
  <w:style w:type="character" w:styleId="1293">
    <w:name w:val="Heading 7 Char"/>
    <w:basedOn w:val="1451"/>
    <w:link w:val="1292"/>
    <w:uiPriority w:val="9"/>
    <w:rPr>
      <w:rFonts w:ascii="Liberation Sans" w:hAnsi="Liberation Sans" w:eastAsia="Liberation Sans" w:cs="Liberation Sans"/>
      <w:b/>
      <w:bCs/>
      <w:i/>
      <w:iCs/>
      <w:sz w:val="22"/>
      <w:szCs w:val="22"/>
    </w:rPr>
  </w:style>
  <w:style w:type="paragraph" w:styleId="1294">
    <w:name w:val="Heading 8"/>
    <w:basedOn w:val="1445"/>
    <w:next w:val="1445"/>
    <w:link w:val="1295"/>
    <w:uiPriority w:val="9"/>
    <w:unhideWhenUsed/>
    <w:qFormat/>
    <w:pPr>
      <w:keepLines/>
      <w:keepNext/>
      <w:spacing w:before="320" w:after="200"/>
      <w:outlineLvl w:val="7"/>
    </w:pPr>
    <w:rPr>
      <w:rFonts w:ascii="Liberation Sans" w:hAnsi="Liberation Sans" w:eastAsia="Liberation Sans" w:cs="Liberation Sans"/>
      <w:i/>
      <w:iCs/>
      <w:sz w:val="22"/>
      <w:szCs w:val="22"/>
    </w:rPr>
  </w:style>
  <w:style w:type="character" w:styleId="1295">
    <w:name w:val="Heading 8 Char"/>
    <w:basedOn w:val="1451"/>
    <w:link w:val="1294"/>
    <w:uiPriority w:val="9"/>
    <w:rPr>
      <w:rFonts w:ascii="Liberation Sans" w:hAnsi="Liberation Sans" w:eastAsia="Liberation Sans" w:cs="Liberation Sans"/>
      <w:i/>
      <w:iCs/>
      <w:sz w:val="22"/>
      <w:szCs w:val="22"/>
    </w:rPr>
  </w:style>
  <w:style w:type="paragraph" w:styleId="1296">
    <w:name w:val="Heading 9"/>
    <w:basedOn w:val="1445"/>
    <w:next w:val="1445"/>
    <w:link w:val="1297"/>
    <w:uiPriority w:val="9"/>
    <w:unhideWhenUsed/>
    <w:qFormat/>
    <w:pPr>
      <w:keepLines/>
      <w:keepNext/>
      <w:spacing w:before="320" w:after="200"/>
      <w:outlineLvl w:val="8"/>
    </w:pPr>
    <w:rPr>
      <w:rFonts w:ascii="Liberation Sans" w:hAnsi="Liberation Sans" w:eastAsia="Liberation Sans" w:cs="Liberation Sans"/>
      <w:i/>
      <w:iCs/>
      <w:sz w:val="21"/>
      <w:szCs w:val="21"/>
    </w:rPr>
  </w:style>
  <w:style w:type="character" w:styleId="1297">
    <w:name w:val="Heading 9 Char"/>
    <w:basedOn w:val="1451"/>
    <w:link w:val="1296"/>
    <w:uiPriority w:val="9"/>
    <w:rPr>
      <w:rFonts w:ascii="Liberation Sans" w:hAnsi="Liberation Sans" w:eastAsia="Liberation Sans" w:cs="Liberation Sans"/>
      <w:i/>
      <w:iCs/>
      <w:sz w:val="21"/>
      <w:szCs w:val="21"/>
    </w:rPr>
  </w:style>
  <w:style w:type="character" w:styleId="1298">
    <w:name w:val="Title Char"/>
    <w:basedOn w:val="1451"/>
    <w:link w:val="1461"/>
    <w:uiPriority w:val="10"/>
    <w:rPr>
      <w:sz w:val="48"/>
      <w:szCs w:val="48"/>
    </w:rPr>
  </w:style>
  <w:style w:type="character" w:styleId="1299">
    <w:name w:val="Subtitle Char"/>
    <w:basedOn w:val="1451"/>
    <w:link w:val="1499"/>
    <w:uiPriority w:val="11"/>
    <w:rPr>
      <w:sz w:val="24"/>
      <w:szCs w:val="24"/>
    </w:rPr>
  </w:style>
  <w:style w:type="paragraph" w:styleId="1300">
    <w:name w:val="Quote"/>
    <w:basedOn w:val="1445"/>
    <w:next w:val="1445"/>
    <w:link w:val="1301"/>
    <w:uiPriority w:val="29"/>
    <w:qFormat/>
    <w:pPr>
      <w:ind w:left="720" w:right="720"/>
    </w:pPr>
    <w:rPr>
      <w:i/>
    </w:rPr>
  </w:style>
  <w:style w:type="character" w:styleId="1301">
    <w:name w:val="Quote Char"/>
    <w:link w:val="1300"/>
    <w:uiPriority w:val="29"/>
    <w:rPr>
      <w:i/>
    </w:rPr>
  </w:style>
  <w:style w:type="paragraph" w:styleId="1302">
    <w:name w:val="Intense Quote"/>
    <w:basedOn w:val="1445"/>
    <w:next w:val="1445"/>
    <w:link w:val="130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303">
    <w:name w:val="Intense Quote Char"/>
    <w:link w:val="1302"/>
    <w:uiPriority w:val="30"/>
    <w:rPr>
      <w:i/>
    </w:rPr>
  </w:style>
  <w:style w:type="character" w:styleId="1304">
    <w:name w:val="Header Char"/>
    <w:basedOn w:val="1451"/>
    <w:link w:val="1467"/>
    <w:uiPriority w:val="99"/>
  </w:style>
  <w:style w:type="character" w:styleId="1305">
    <w:name w:val="Footer Char"/>
    <w:basedOn w:val="1451"/>
    <w:link w:val="1469"/>
    <w:uiPriority w:val="99"/>
  </w:style>
  <w:style w:type="paragraph" w:styleId="1306">
    <w:name w:val="Caption"/>
    <w:basedOn w:val="1445"/>
    <w:next w:val="1445"/>
    <w:link w:val="1307"/>
    <w:uiPriority w:val="35"/>
    <w:semiHidden/>
    <w:unhideWhenUsed/>
    <w:qFormat/>
    <w:pPr>
      <w:spacing w:line="276" w:lineRule="auto"/>
    </w:pPr>
    <w:rPr>
      <w:b/>
      <w:bCs/>
      <w:color w:val="4f81bd" w:themeColor="accent1"/>
      <w:sz w:val="18"/>
      <w:szCs w:val="18"/>
    </w:rPr>
  </w:style>
  <w:style w:type="character" w:styleId="1307">
    <w:name w:val="Caption Char"/>
    <w:basedOn w:val="1451"/>
    <w:link w:val="1306"/>
    <w:uiPriority w:val="35"/>
    <w:rPr>
      <w:b/>
      <w:bCs/>
      <w:color w:val="4f81bd" w:themeColor="accent1"/>
      <w:sz w:val="18"/>
      <w:szCs w:val="18"/>
    </w:rPr>
  </w:style>
  <w:style w:type="table" w:styleId="1308">
    <w:name w:val="Table Grid Light"/>
    <w:basedOn w:val="145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309">
    <w:name w:val="Plain Table 1"/>
    <w:basedOn w:val="1452"/>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Liberation Sans" w:hAnsi="Liberation Sans"/>
        <w:b/>
        <w:color w:val="404040"/>
        <w:sz w:val="22"/>
      </w:rPr>
    </w:tblStylePr>
    <w:tblStylePr w:type="firstRow">
      <w:rPr>
        <w:rFonts w:ascii="Liberation Sans" w:hAnsi="Liberation Sans"/>
        <w:b/>
        <w:color w:val="404040"/>
        <w:sz w:val="22"/>
      </w:r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1310">
    <w:name w:val="Plain Table 2"/>
    <w:basedOn w:val="145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sz="4" w:space="0"/>
          <w:bottom w:val="single" w:color="000000" w:themeColor="text1"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blStylePr>
  </w:style>
  <w:style w:type="table" w:styleId="1311">
    <w:name w:val="Plain Table 3"/>
    <w:basedOn w:val="145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312">
    <w:name w:val="Plain Table 4"/>
    <w:basedOn w:val="145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313">
    <w:name w:val="Plain Table 5"/>
    <w:basedOn w:val="1452"/>
    <w:uiPriority w:val="99"/>
    <w:pPr>
      <w:spacing w:after="0" w:line="240" w:lineRule="auto"/>
    </w:pPr>
    <w:tblPr>
      <w:tblStyleRowBandSize w:val="1"/>
      <w:tblStyleColBandSize w:val="1"/>
      <w:tblInd w:w="0" w:type="dxa"/>
    </w:tblPr>
    <w:tblStylePr w:type="band1Horz">
      <w:rPr>
        <w:rFonts w:ascii="Liberation Sans" w:hAnsi="Liberation Sans"/>
        <w:color w:val="404040"/>
        <w:sz w:val="22"/>
      </w:rPr>
      <w:tcPr>
        <w:shd w:val="clear" w:color="ffffff" w:themeColor="text1" w:themeTint="0D" w:fill="f2f2f2" w:themeFill="text1" w:themeFillTint="0D"/>
      </w:tcPr>
    </w:tblStylePr>
    <w:tblStylePr w:type="band1Vert">
      <w:rPr>
        <w:rFonts w:ascii="Liberation Sans" w:hAnsi="Liberation Sans"/>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314">
    <w:name w:val="Grid Table 1 Light"/>
    <w:basedOn w:val="1452"/>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Liberation Sans" w:hAnsi="Liberation Sans"/>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315">
    <w:name w:val="Grid Table 1 Light - Accent 1"/>
    <w:basedOn w:val="145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316">
    <w:name w:val="Grid Table 1 Light - Accent 2"/>
    <w:basedOn w:val="145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317">
    <w:name w:val="Grid Table 1 Light - Accent 3"/>
    <w:basedOn w:val="145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318">
    <w:name w:val="Grid Table 1 Light - Accent 4"/>
    <w:basedOn w:val="145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319">
    <w:name w:val="Grid Table 1 Light - Accent 5"/>
    <w:basedOn w:val="145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320">
    <w:name w:val="Grid Table 1 Light - Accent 6"/>
    <w:basedOn w:val="145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321">
    <w:name w:val="Grid Table 2"/>
    <w:basedOn w:val="145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322">
    <w:name w:val="Grid Table 2 - Accent 1"/>
    <w:basedOn w:val="145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ae5f1" w:themeFill="accent1" w:themeFillTint="34"/>
      </w:tcPr>
    </w:tblStylePr>
    <w:tblStylePr w:type="band1Vert">
      <w:rPr>
        <w:rFonts w:ascii="Liberation Sans" w:hAnsi="Liberation Sans"/>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323">
    <w:name w:val="Grid Table 2 - Accent 2"/>
    <w:basedOn w:val="145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2dcdb" w:themeFill="accent2" w:themeFillTint="32"/>
      </w:tcPr>
    </w:tblStylePr>
    <w:tblStylePr w:type="band1Vert">
      <w:rPr>
        <w:rFonts w:ascii="Liberation Sans" w:hAnsi="Liberation Sans"/>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324">
    <w:name w:val="Grid Table 2 - Accent 3"/>
    <w:basedOn w:val="145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af0dd" w:themeFill="accent3" w:themeFillTint="34"/>
      </w:tcPr>
    </w:tblStylePr>
    <w:tblStylePr w:type="band1Vert">
      <w:rPr>
        <w:rFonts w:ascii="Liberation Sans" w:hAnsi="Liberation Sans"/>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325">
    <w:name w:val="Grid Table 2 - Accent 4"/>
    <w:basedOn w:val="145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e5dfec" w:themeFill="accent4" w:themeFillTint="34"/>
      </w:tcPr>
    </w:tblStylePr>
    <w:tblStylePr w:type="band1Vert">
      <w:rPr>
        <w:rFonts w:ascii="Liberation Sans" w:hAnsi="Liberation Sans"/>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326">
    <w:name w:val="Grid Table 2 - Accent 5"/>
    <w:basedOn w:val="145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aeef3" w:themeFill="accent5" w:themeFillTint="34"/>
      </w:tcPr>
    </w:tblStylePr>
    <w:tblStylePr w:type="band1Vert">
      <w:rPr>
        <w:rFonts w:ascii="Liberation Sans" w:hAnsi="Liberation Sans"/>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327">
    <w:name w:val="Grid Table 2 - Accent 6"/>
    <w:basedOn w:val="145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fde9d8" w:themeFill="accent6" w:themeFillTint="34"/>
      </w:tcPr>
    </w:tblStylePr>
    <w:tblStylePr w:type="band1Vert">
      <w:rPr>
        <w:rFonts w:ascii="Liberation Sans" w:hAnsi="Liberation Sans"/>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328">
    <w:name w:val="Grid Table 3"/>
    <w:basedOn w:val="145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29">
    <w:name w:val="Grid Table 3 - Accent 1"/>
    <w:basedOn w:val="1452"/>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Liberation Sans" w:hAnsi="Liberation Sans"/>
        <w:color w:val="404040"/>
        <w:sz w:val="22"/>
      </w:rPr>
      <w:tcPr>
        <w:shd w:val="clear" w:color="ffffff" w:themeColor="accent1" w:themeTint="34" w:fill="dae5f1" w:themeFill="accent1" w:themeFillTint="34"/>
      </w:tcPr>
    </w:tblStylePr>
    <w:tblStylePr w:type="band1Vert">
      <w:rPr>
        <w:rFonts w:ascii="Liberation Sans" w:hAnsi="Liberation Sans"/>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30">
    <w:name w:val="Grid Table 3 - Accent 2"/>
    <w:basedOn w:val="145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sz w:val="22"/>
      </w:rPr>
      <w:tcPr>
        <w:shd w:val="clear" w:color="ffffff" w:themeColor="accent2" w:themeTint="32" w:fill="f2dcdb" w:themeFill="accent2" w:themeFillTint="32"/>
      </w:tcPr>
    </w:tblStylePr>
    <w:tblStylePr w:type="band1Vert">
      <w:rPr>
        <w:rFonts w:ascii="Liberation Sans" w:hAnsi="Liberation Sans"/>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31">
    <w:name w:val="Grid Table 3 - Accent 3"/>
    <w:basedOn w:val="1452"/>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sz w:val="22"/>
      </w:rPr>
      <w:tcPr>
        <w:shd w:val="clear" w:color="ffffff" w:themeColor="accent3" w:themeTint="34" w:fill="eaf0dd" w:themeFill="accent3" w:themeFillTint="34"/>
      </w:tcPr>
    </w:tblStylePr>
    <w:tblStylePr w:type="band1Vert">
      <w:rPr>
        <w:rFonts w:ascii="Liberation Sans" w:hAnsi="Liberation Sans"/>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32">
    <w:name w:val="Grid Table 3 - Accent 4"/>
    <w:basedOn w:val="1452"/>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sz w:val="22"/>
      </w:rPr>
      <w:tcPr>
        <w:shd w:val="clear" w:color="ffffff" w:themeColor="accent4" w:themeTint="34" w:fill="e5dfec" w:themeFill="accent4" w:themeFillTint="34"/>
      </w:tcPr>
    </w:tblStylePr>
    <w:tblStylePr w:type="band1Vert">
      <w:rPr>
        <w:rFonts w:ascii="Liberation Sans" w:hAnsi="Liberation Sans"/>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33">
    <w:name w:val="Grid Table 3 - Accent 5"/>
    <w:basedOn w:val="1452"/>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sz w:val="22"/>
      </w:rPr>
      <w:tcPr>
        <w:shd w:val="clear" w:color="ffffff" w:themeColor="accent5" w:themeTint="34" w:fill="daeef3" w:themeFill="accent5" w:themeFillTint="34"/>
      </w:tcPr>
    </w:tblStylePr>
    <w:tblStylePr w:type="band1Vert">
      <w:rPr>
        <w:rFonts w:ascii="Liberation Sans" w:hAnsi="Liberation Sans"/>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34">
    <w:name w:val="Grid Table 3 - Accent 6"/>
    <w:basedOn w:val="1452"/>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sz w:val="22"/>
      </w:rPr>
      <w:tcPr>
        <w:shd w:val="clear" w:color="ffffff" w:themeColor="accent6" w:themeTint="34" w:fill="fde9d8" w:themeFill="accent6" w:themeFillTint="34"/>
      </w:tcPr>
    </w:tblStylePr>
    <w:tblStylePr w:type="band1Vert">
      <w:rPr>
        <w:rFonts w:ascii="Liberation Sans" w:hAnsi="Liberation Sans"/>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335">
    <w:name w:val="Grid Table 4"/>
    <w:basedOn w:val="1452"/>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Liberation Sans" w:hAnsi="Liberation Sans"/>
        <w:color w:val="404040"/>
        <w:sz w:val="22"/>
      </w:rPr>
      <w:tcPr>
        <w:shd w:val="clear" w:color="ffffff" w:themeColor="text1" w:themeTint="34" w:fill="cbcbcb" w:themeFill="text1" w:themeFillTint="34"/>
      </w:tcPr>
    </w:tblStylePr>
    <w:tblStylePr w:type="band1Vert">
      <w:rPr>
        <w:rFonts w:ascii="Liberation Sans" w:hAnsi="Liberation Sans"/>
        <w:color w:val="404040"/>
        <w:sz w:val="22"/>
      </w:rPr>
      <w:tcPr>
        <w:shd w:val="clear" w:color="ffffff" w:themeColor="text1" w:themeTint="34" w:fill="cbcbcb" w:themeFill="text1" w:themeFillTint="34"/>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336">
    <w:name w:val="Grid Table 4 - Accent 1"/>
    <w:basedOn w:val="1452"/>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Liberation Sans" w:hAnsi="Liberation Sans"/>
        <w:color w:val="404040"/>
        <w:sz w:val="22"/>
      </w:rPr>
      <w:tcPr>
        <w:shd w:val="clear" w:color="ffffff" w:themeColor="accent1" w:themeTint="32" w:fill="dce6f1" w:themeFill="accent1" w:themeFillTint="32"/>
      </w:tcPr>
    </w:tblStylePr>
    <w:tblStylePr w:type="band1Vert">
      <w:rPr>
        <w:rFonts w:ascii="Liberation Sans" w:hAnsi="Liberation Sans"/>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Liberation Sans" w:hAnsi="Liberation Sans"/>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337">
    <w:name w:val="Grid Table 4 - Accent 2"/>
    <w:basedOn w:val="145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Liberation Sans" w:hAnsi="Liberation Sans"/>
        <w:color w:val="404040"/>
        <w:sz w:val="22"/>
      </w:rPr>
      <w:tcPr>
        <w:shd w:val="clear" w:color="ffffff" w:themeColor="accent2" w:themeTint="32" w:fill="f2dcdb" w:themeFill="accent2" w:themeFillTint="32"/>
      </w:tcPr>
    </w:tblStylePr>
    <w:tblStylePr w:type="band1Vert">
      <w:rPr>
        <w:rFonts w:ascii="Liberation Sans" w:hAnsi="Liberation Sans"/>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Liberation Sans" w:hAnsi="Liberation Sans"/>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338">
    <w:name w:val="Grid Table 4 - Accent 3"/>
    <w:basedOn w:val="1452"/>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Liberation Sans" w:hAnsi="Liberation Sans"/>
        <w:color w:val="404040"/>
        <w:sz w:val="22"/>
      </w:rPr>
      <w:tcPr>
        <w:shd w:val="clear" w:color="ffffff" w:themeColor="accent3" w:themeTint="34" w:fill="eaf0dd" w:themeFill="accent3" w:themeFillTint="34"/>
      </w:tcPr>
    </w:tblStylePr>
    <w:tblStylePr w:type="band1Vert">
      <w:rPr>
        <w:rFonts w:ascii="Liberation Sans" w:hAnsi="Liberation Sans"/>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Liberation Sans" w:hAnsi="Liberation Sans"/>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339">
    <w:name w:val="Grid Table 4 - Accent 4"/>
    <w:basedOn w:val="1452"/>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Liberation Sans" w:hAnsi="Liberation Sans"/>
        <w:color w:val="404040"/>
        <w:sz w:val="22"/>
      </w:rPr>
      <w:tcPr>
        <w:shd w:val="clear" w:color="ffffff" w:themeColor="accent4" w:themeTint="34" w:fill="e5dfec" w:themeFill="accent4" w:themeFillTint="34"/>
      </w:tcPr>
    </w:tblStylePr>
    <w:tblStylePr w:type="band1Vert">
      <w:rPr>
        <w:rFonts w:ascii="Liberation Sans" w:hAnsi="Liberation Sans"/>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Liberation Sans" w:hAnsi="Liberation Sans"/>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340">
    <w:name w:val="Grid Table 4 - Accent 5"/>
    <w:basedOn w:val="1452"/>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404040"/>
        <w:sz w:val="22"/>
      </w:rPr>
      <w:tcPr>
        <w:shd w:val="clear" w:color="ffffff" w:themeColor="accent5" w:themeTint="34" w:fill="daeef3" w:themeFill="accent5" w:themeFillTint="34"/>
      </w:tcPr>
    </w:tblStylePr>
    <w:tblStylePr w:type="band1Vert">
      <w:rPr>
        <w:rFonts w:ascii="Liberation Sans" w:hAnsi="Liberation Sans"/>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Liberation Sans" w:hAnsi="Liberation Sans"/>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341">
    <w:name w:val="Grid Table 4 - Accent 6"/>
    <w:basedOn w:val="1452"/>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404040"/>
        <w:sz w:val="22"/>
      </w:rPr>
      <w:tcPr>
        <w:shd w:val="clear" w:color="ffffff" w:themeColor="accent6" w:themeTint="34" w:fill="fde9d8" w:themeFill="accent6" w:themeFillTint="34"/>
      </w:tcPr>
    </w:tblStylePr>
    <w:tblStylePr w:type="band1Vert">
      <w:rPr>
        <w:rFonts w:ascii="Liberation Sans" w:hAnsi="Liberation Sans"/>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Liberation Sans" w:hAnsi="Liberation Sans"/>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342">
    <w:name w:val="Grid Table 5 Dark"/>
    <w:basedOn w:val="14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Liberation Sans" w:hAnsi="Liberation Sans"/>
        <w:b/>
        <w:color w:val="ffffff"/>
        <w:sz w:val="22"/>
      </w:rPr>
      <w:tcPr>
        <w:shd w:val="clear" w:color="ffffff" w:themeColor="text1" w:fill="000000" w:themeFill="text1"/>
      </w:tcPr>
    </w:tblStylePr>
    <w:tblStylePr w:type="firstRow">
      <w:rPr>
        <w:rFonts w:ascii="Liberation Sans" w:hAnsi="Liberation Sans"/>
        <w:b/>
        <w:color w:val="ffffff"/>
        <w:sz w:val="22"/>
      </w:rPr>
      <w:tcPr>
        <w:shd w:val="clear" w:color="ffffff" w:themeColor="text1" w:fill="000000" w:themeFill="text1"/>
      </w:tcPr>
    </w:tblStylePr>
    <w:tblStylePr w:type="lastCol">
      <w:rPr>
        <w:rFonts w:ascii="Liberation Sans" w:hAnsi="Liberation Sans"/>
        <w:b/>
        <w:color w:val="ffffff"/>
        <w:sz w:val="22"/>
      </w:rPr>
      <w:tcPr>
        <w:shd w:val="clear" w:color="ffffff" w:themeColor="text1" w:fill="000000" w:themeFill="text1"/>
      </w:tcPr>
    </w:tblStylePr>
    <w:tblStylePr w:type="lastRow">
      <w:rPr>
        <w:rFonts w:ascii="Liberation Sans" w:hAnsi="Liberation Sans"/>
        <w:b/>
        <w:color w:val="ffffff"/>
        <w:sz w:val="22"/>
      </w:rPr>
      <w:tcPr>
        <w:shd w:val="clear" w:color="ffffff" w:themeColor="text1" w:fill="000000" w:themeFill="text1"/>
        <w:tcBorders>
          <w:top w:val="single" w:color="000000" w:themeColor="light1" w:sz="4" w:space="0"/>
        </w:tcBorders>
      </w:tcPr>
    </w:tblStylePr>
  </w:style>
  <w:style w:type="table" w:styleId="1343">
    <w:name w:val="Grid Table 5 Dark- Accent 1"/>
    <w:basedOn w:val="14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Liberation Sans" w:hAnsi="Liberation Sans"/>
        <w:b/>
        <w:color w:val="ffffff"/>
        <w:sz w:val="22"/>
      </w:rPr>
      <w:tcPr>
        <w:shd w:val="clear" w:color="ffffff" w:themeColor="accent1" w:fill="4f81bd" w:themeFill="accent1"/>
      </w:tcPr>
    </w:tblStylePr>
    <w:tblStylePr w:type="firstRow">
      <w:rPr>
        <w:rFonts w:ascii="Liberation Sans" w:hAnsi="Liberation Sans"/>
        <w:b/>
        <w:color w:val="ffffff"/>
        <w:sz w:val="22"/>
      </w:rPr>
      <w:tcPr>
        <w:shd w:val="clear" w:color="ffffff" w:themeColor="accent1" w:fill="4f81bd" w:themeFill="accent1"/>
      </w:tcPr>
    </w:tblStylePr>
    <w:tblStylePr w:type="lastCol">
      <w:rPr>
        <w:rFonts w:ascii="Liberation Sans" w:hAnsi="Liberation Sans"/>
        <w:b/>
        <w:color w:val="ffffff"/>
        <w:sz w:val="22"/>
      </w:rPr>
      <w:tcPr>
        <w:shd w:val="clear" w:color="ffffff" w:themeColor="accent1" w:fill="4f81bd" w:themeFill="accent1"/>
      </w:tcPr>
    </w:tblStylePr>
    <w:tblStylePr w:type="lastRow">
      <w:rPr>
        <w:rFonts w:ascii="Liberation Sans" w:hAnsi="Liberation Sans"/>
        <w:b/>
        <w:color w:val="ffffff"/>
        <w:sz w:val="22"/>
      </w:rPr>
      <w:tcPr>
        <w:shd w:val="clear" w:color="ffffff" w:themeColor="accent1" w:fill="4f81bd" w:themeFill="accent1"/>
        <w:tcBorders>
          <w:top w:val="single" w:color="000000" w:themeColor="light1" w:sz="4" w:space="0"/>
        </w:tcBorders>
      </w:tcPr>
    </w:tblStylePr>
  </w:style>
  <w:style w:type="table" w:styleId="1344">
    <w:name w:val="Grid Table 5 Dark - Accent 2"/>
    <w:basedOn w:val="14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Liberation Sans" w:hAnsi="Liberation Sans"/>
        <w:b/>
        <w:color w:val="ffffff"/>
        <w:sz w:val="22"/>
      </w:rPr>
      <w:tcPr>
        <w:shd w:val="clear" w:color="ffffff" w:themeColor="accent2" w:fill="c0504d" w:themeFill="accent2"/>
      </w:tcPr>
    </w:tblStylePr>
    <w:tblStylePr w:type="firstRow">
      <w:rPr>
        <w:rFonts w:ascii="Liberation Sans" w:hAnsi="Liberation Sans"/>
        <w:b/>
        <w:color w:val="ffffff"/>
        <w:sz w:val="22"/>
      </w:rPr>
      <w:tcPr>
        <w:shd w:val="clear" w:color="ffffff" w:themeColor="accent2" w:fill="c0504d" w:themeFill="accent2"/>
      </w:tcPr>
    </w:tblStylePr>
    <w:tblStylePr w:type="lastCol">
      <w:rPr>
        <w:rFonts w:ascii="Liberation Sans" w:hAnsi="Liberation Sans"/>
        <w:b/>
        <w:color w:val="ffffff"/>
        <w:sz w:val="22"/>
      </w:rPr>
      <w:tcPr>
        <w:shd w:val="clear" w:color="ffffff" w:themeColor="accent2" w:fill="c0504d" w:themeFill="accent2"/>
      </w:tcPr>
    </w:tblStylePr>
    <w:tblStylePr w:type="lastRow">
      <w:rPr>
        <w:rFonts w:ascii="Liberation Sans" w:hAnsi="Liberation Sans"/>
        <w:b/>
        <w:color w:val="ffffff"/>
        <w:sz w:val="22"/>
      </w:rPr>
      <w:tcPr>
        <w:shd w:val="clear" w:color="ffffff" w:themeColor="accent2" w:fill="c0504d" w:themeFill="accent2"/>
        <w:tcBorders>
          <w:top w:val="single" w:color="000000" w:themeColor="light1" w:sz="4" w:space="0"/>
        </w:tcBorders>
      </w:tcPr>
    </w:tblStylePr>
  </w:style>
  <w:style w:type="table" w:styleId="1345">
    <w:name w:val="Grid Table 5 Dark - Accent 3"/>
    <w:basedOn w:val="14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Liberation Sans" w:hAnsi="Liberation Sans"/>
        <w:b/>
        <w:color w:val="ffffff"/>
        <w:sz w:val="22"/>
      </w:rPr>
      <w:tcPr>
        <w:shd w:val="clear" w:color="ffffff" w:themeColor="accent3" w:fill="9bbb59" w:themeFill="accent3"/>
      </w:tcPr>
    </w:tblStylePr>
    <w:tblStylePr w:type="firstRow">
      <w:rPr>
        <w:rFonts w:ascii="Liberation Sans" w:hAnsi="Liberation Sans"/>
        <w:b/>
        <w:color w:val="ffffff"/>
        <w:sz w:val="22"/>
      </w:rPr>
      <w:tcPr>
        <w:shd w:val="clear" w:color="ffffff" w:themeColor="accent3" w:fill="9bbb59" w:themeFill="accent3"/>
      </w:tcPr>
    </w:tblStylePr>
    <w:tblStylePr w:type="lastCol">
      <w:rPr>
        <w:rFonts w:ascii="Liberation Sans" w:hAnsi="Liberation Sans"/>
        <w:b/>
        <w:color w:val="ffffff"/>
        <w:sz w:val="22"/>
      </w:rPr>
      <w:tcPr>
        <w:shd w:val="clear" w:color="ffffff" w:themeColor="accent3" w:fill="9bbb59" w:themeFill="accent3"/>
      </w:tcPr>
    </w:tblStylePr>
    <w:tblStylePr w:type="lastRow">
      <w:rPr>
        <w:rFonts w:ascii="Liberation Sans" w:hAnsi="Liberation Sans"/>
        <w:b/>
        <w:color w:val="ffffff"/>
        <w:sz w:val="22"/>
      </w:rPr>
      <w:tcPr>
        <w:shd w:val="clear" w:color="ffffff" w:themeColor="accent3" w:fill="9bbb59" w:themeFill="accent3"/>
        <w:tcBorders>
          <w:top w:val="single" w:color="000000" w:themeColor="light1" w:sz="4" w:space="0"/>
        </w:tcBorders>
      </w:tcPr>
    </w:tblStylePr>
  </w:style>
  <w:style w:type="table" w:styleId="1346">
    <w:name w:val="Grid Table 5 Dark- Accent 4"/>
    <w:basedOn w:val="14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Liberation Sans" w:hAnsi="Liberation Sans"/>
        <w:b/>
        <w:color w:val="ffffff"/>
        <w:sz w:val="22"/>
      </w:rPr>
      <w:tcPr>
        <w:shd w:val="clear" w:color="ffffff" w:themeColor="accent4" w:fill="8064a2" w:themeFill="accent4"/>
      </w:tcPr>
    </w:tblStylePr>
    <w:tblStylePr w:type="firstRow">
      <w:rPr>
        <w:rFonts w:ascii="Liberation Sans" w:hAnsi="Liberation Sans"/>
        <w:b/>
        <w:color w:val="ffffff"/>
        <w:sz w:val="22"/>
      </w:rPr>
      <w:tcPr>
        <w:shd w:val="clear" w:color="ffffff" w:themeColor="accent4" w:fill="8064a2" w:themeFill="accent4"/>
      </w:tcPr>
    </w:tblStylePr>
    <w:tblStylePr w:type="lastCol">
      <w:rPr>
        <w:rFonts w:ascii="Liberation Sans" w:hAnsi="Liberation Sans"/>
        <w:b/>
        <w:color w:val="ffffff"/>
        <w:sz w:val="22"/>
      </w:rPr>
      <w:tcPr>
        <w:shd w:val="clear" w:color="ffffff" w:themeColor="accent4" w:fill="8064a2" w:themeFill="accent4"/>
      </w:tcPr>
    </w:tblStylePr>
    <w:tblStylePr w:type="lastRow">
      <w:rPr>
        <w:rFonts w:ascii="Liberation Sans" w:hAnsi="Liberation Sans"/>
        <w:b/>
        <w:color w:val="ffffff"/>
        <w:sz w:val="22"/>
      </w:rPr>
      <w:tcPr>
        <w:shd w:val="clear" w:color="ffffff" w:themeColor="accent4" w:fill="8064a2" w:themeFill="accent4"/>
        <w:tcBorders>
          <w:top w:val="single" w:color="000000" w:themeColor="light1" w:sz="4" w:space="0"/>
        </w:tcBorders>
      </w:tcPr>
    </w:tblStylePr>
  </w:style>
  <w:style w:type="table" w:styleId="1347">
    <w:name w:val="Grid Table 5 Dark - Accent 5"/>
    <w:basedOn w:val="14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Liberation Sans" w:hAnsi="Liberation Sans"/>
        <w:b/>
        <w:color w:val="ffffff"/>
        <w:sz w:val="22"/>
      </w:rPr>
      <w:tcPr>
        <w:shd w:val="clear" w:color="ffffff" w:themeColor="accent5" w:fill="4bacc6" w:themeFill="accent5"/>
      </w:tcPr>
    </w:tblStylePr>
    <w:tblStylePr w:type="firstRow">
      <w:rPr>
        <w:rFonts w:ascii="Liberation Sans" w:hAnsi="Liberation Sans"/>
        <w:b/>
        <w:color w:val="ffffff"/>
        <w:sz w:val="22"/>
      </w:rPr>
      <w:tcPr>
        <w:shd w:val="clear" w:color="ffffff" w:themeColor="accent5" w:fill="4bacc6" w:themeFill="accent5"/>
      </w:tcPr>
    </w:tblStylePr>
    <w:tblStylePr w:type="lastCol">
      <w:rPr>
        <w:rFonts w:ascii="Liberation Sans" w:hAnsi="Liberation Sans"/>
        <w:b/>
        <w:color w:val="ffffff"/>
        <w:sz w:val="22"/>
      </w:rPr>
      <w:tcPr>
        <w:shd w:val="clear" w:color="ffffff" w:themeColor="accent5" w:fill="4bacc6" w:themeFill="accent5"/>
      </w:tcPr>
    </w:tblStylePr>
    <w:tblStylePr w:type="lastRow">
      <w:rPr>
        <w:rFonts w:ascii="Liberation Sans" w:hAnsi="Liberation Sans"/>
        <w:b/>
        <w:color w:val="ffffff"/>
        <w:sz w:val="22"/>
      </w:rPr>
      <w:tcPr>
        <w:shd w:val="clear" w:color="ffffff" w:themeColor="accent5" w:fill="4bacc6" w:themeFill="accent5"/>
        <w:tcBorders>
          <w:top w:val="single" w:color="000000" w:themeColor="light1" w:sz="4" w:space="0"/>
        </w:tcBorders>
      </w:tcPr>
    </w:tblStylePr>
  </w:style>
  <w:style w:type="table" w:styleId="1348">
    <w:name w:val="Grid Table 5 Dark - Accent 6"/>
    <w:basedOn w:val="145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Liberation Sans" w:hAnsi="Liberation Sans"/>
        <w:b/>
        <w:color w:val="ffffff"/>
        <w:sz w:val="22"/>
      </w:rPr>
      <w:tcPr>
        <w:shd w:val="clear" w:color="ffffff" w:themeColor="accent6" w:fill="f79646" w:themeFill="accent6"/>
      </w:tcPr>
    </w:tblStylePr>
    <w:tblStylePr w:type="firstRow">
      <w:rPr>
        <w:rFonts w:ascii="Liberation Sans" w:hAnsi="Liberation Sans"/>
        <w:b/>
        <w:color w:val="ffffff"/>
        <w:sz w:val="22"/>
      </w:rPr>
      <w:tcPr>
        <w:shd w:val="clear" w:color="ffffff" w:themeColor="accent6" w:fill="f79646" w:themeFill="accent6"/>
      </w:tcPr>
    </w:tblStylePr>
    <w:tblStylePr w:type="lastCol">
      <w:rPr>
        <w:rFonts w:ascii="Liberation Sans" w:hAnsi="Liberation Sans"/>
        <w:b/>
        <w:color w:val="ffffff"/>
        <w:sz w:val="22"/>
      </w:rPr>
      <w:tcPr>
        <w:shd w:val="clear" w:color="ffffff" w:themeColor="accent6" w:fill="f79646" w:themeFill="accent6"/>
      </w:tcPr>
    </w:tblStylePr>
    <w:tblStylePr w:type="lastRow">
      <w:rPr>
        <w:rFonts w:ascii="Liberation Sans" w:hAnsi="Liberation Sans"/>
        <w:b/>
        <w:color w:val="ffffff"/>
        <w:sz w:val="22"/>
      </w:rPr>
      <w:tcPr>
        <w:shd w:val="clear" w:color="ffffff" w:themeColor="accent6" w:fill="f79646" w:themeFill="accent6"/>
        <w:tcBorders>
          <w:top w:val="single" w:color="000000" w:themeColor="light1" w:sz="4" w:space="0"/>
        </w:tcBorders>
      </w:tcPr>
    </w:tblStylePr>
  </w:style>
  <w:style w:type="table" w:styleId="1349">
    <w:name w:val="Grid Table 6 Colorful"/>
    <w:basedOn w:val="1452"/>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Liberation Sans" w:hAnsi="Liberation Sans"/>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Liberation Sans" w:hAnsi="Liberation Sans"/>
        <w:color w:val="404040" w:themeColor="text1" w:themeTint="80" w:themeShade="95"/>
        <w:sz w:val="22"/>
      </w:rPr>
    </w:tblStylePr>
  </w:style>
  <w:style w:type="table" w:styleId="1350">
    <w:name w:val="Grid Table 6 Colorful - Accent 1"/>
    <w:basedOn w:val="1452"/>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Liberation Sans" w:hAnsi="Liberation Sans"/>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Liberation Sans" w:hAnsi="Liberation Sans"/>
        <w:color w:val="404040" w:themeColor="accent1" w:themeTint="80" w:themeShade="95"/>
        <w:sz w:val="22"/>
      </w:rPr>
    </w:tblStylePr>
  </w:style>
  <w:style w:type="table" w:styleId="1351">
    <w:name w:val="Grid Table 6 Colorful - Accent 2"/>
    <w:basedOn w:val="145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Liberation Sans" w:hAnsi="Liberation Sans"/>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Liberation Sans" w:hAnsi="Liberation Sans"/>
        <w:color w:val="404040" w:themeColor="accent2" w:themeTint="97" w:themeShade="95"/>
        <w:sz w:val="22"/>
      </w:rPr>
    </w:tblStylePr>
  </w:style>
  <w:style w:type="table" w:styleId="1352">
    <w:name w:val="Grid Table 6 Colorful - Accent 3"/>
    <w:basedOn w:val="1452"/>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Liberation Sans" w:hAnsi="Liberation Sans"/>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Liberation Sans" w:hAnsi="Liberation Sans"/>
        <w:color w:val="404040" w:themeColor="accent3" w:themeTint="FE" w:themeShade="95"/>
        <w:sz w:val="22"/>
      </w:rPr>
    </w:tblStylePr>
  </w:style>
  <w:style w:type="table" w:styleId="1353">
    <w:name w:val="Grid Table 6 Colorful - Accent 4"/>
    <w:basedOn w:val="145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Liberation Sans" w:hAnsi="Liberation Sans"/>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Liberation Sans" w:hAnsi="Liberation Sans"/>
        <w:color w:val="404040" w:themeColor="accent4" w:themeTint="9A" w:themeShade="95"/>
        <w:sz w:val="22"/>
      </w:rPr>
    </w:tblStylePr>
  </w:style>
  <w:style w:type="table" w:styleId="1354">
    <w:name w:val="Grid Table 6 Colorful - Accent 5"/>
    <w:basedOn w:val="1452"/>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Liberation Sans" w:hAnsi="Liberation Sans"/>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Liberation Sans" w:hAnsi="Liberation Sans"/>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Liberation Sans" w:hAnsi="Liberation Sans"/>
        <w:color w:val="404040" w:themeColor="accent5" w:themeShade="95"/>
        <w:sz w:val="22"/>
      </w:rPr>
    </w:tblStylePr>
  </w:style>
  <w:style w:type="table" w:styleId="1355">
    <w:name w:val="Grid Table 6 Colorful - Accent 6"/>
    <w:basedOn w:val="1452"/>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Liberation Sans" w:hAnsi="Liberation Sans"/>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Liberation Sans" w:hAnsi="Liberation Sans"/>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Liberation Sans" w:hAnsi="Liberation Sans"/>
        <w:color w:val="404040" w:themeColor="accent5" w:themeShade="95"/>
        <w:sz w:val="22"/>
      </w:rPr>
    </w:tblStylePr>
  </w:style>
  <w:style w:type="table" w:styleId="1356">
    <w:name w:val="Grid Table 7 Colorful"/>
    <w:basedOn w:val="1452"/>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357">
    <w:name w:val="Grid Table 7 Colorful - Accent 1"/>
    <w:basedOn w:val="1452"/>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Liberation Sans" w:hAnsi="Liberation Sans"/>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Liberation Sans" w:hAnsi="Liberation Sans"/>
        <w:color w:val="3e70a3" w:themeColor="accent1" w:themeTint="80" w:themeShade="95"/>
        <w:sz w:val="22"/>
      </w:rPr>
    </w:tblStylePr>
    <w:tblStylePr w:type="firstCol">
      <w:rPr>
        <w:rFonts w:ascii="Liberation Sans" w:hAnsi="Liberation Sans"/>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Liberation Sans" w:hAnsi="Liberation Sans"/>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Liberation Sans" w:hAnsi="Liberation Sans"/>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Liberation Sans" w:hAnsi="Liberation Sans"/>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358">
    <w:name w:val="Grid Table 7 Colorful - Accent 2"/>
    <w:basedOn w:val="145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Liberation Sans" w:hAnsi="Liberation Sans"/>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Liberation Sans" w:hAnsi="Liberation Sans"/>
        <w:color w:val="9c3a37" w:themeColor="accent2" w:themeTint="97" w:themeShade="95"/>
        <w:sz w:val="22"/>
      </w:rPr>
    </w:tblStylePr>
    <w:tblStylePr w:type="firstCol">
      <w:rPr>
        <w:rFonts w:ascii="Liberation Sans" w:hAnsi="Liberation Sans"/>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359">
    <w:name w:val="Grid Table 7 Colorful - Accent 3"/>
    <w:basedOn w:val="1452"/>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Liberation Sans" w:hAnsi="Liberation Sans"/>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Liberation Sans" w:hAnsi="Liberation Sans"/>
        <w:color w:val="5c702f" w:themeColor="accent3" w:themeTint="FE" w:themeShade="95"/>
        <w:sz w:val="22"/>
      </w:rPr>
    </w:tblStylePr>
    <w:tblStylePr w:type="firstCol">
      <w:rPr>
        <w:rFonts w:ascii="Liberation Sans" w:hAnsi="Liberation Sans"/>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Liberation Sans" w:hAnsi="Liberation Sans"/>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Liberation Sans" w:hAnsi="Liberation Sans"/>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Liberation Sans" w:hAnsi="Liberation Sans"/>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360">
    <w:name w:val="Grid Table 7 Colorful - Accent 4"/>
    <w:basedOn w:val="1452"/>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Liberation Sans" w:hAnsi="Liberation Sans"/>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Liberation Sans" w:hAnsi="Liberation Sans"/>
        <w:color w:val="664f82" w:themeColor="accent4" w:themeTint="9A" w:themeShade="95"/>
        <w:sz w:val="22"/>
      </w:rPr>
    </w:tblStylePr>
    <w:tblStylePr w:type="firstCol">
      <w:rPr>
        <w:rFonts w:ascii="Liberation Sans" w:hAnsi="Liberation Sans"/>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361">
    <w:name w:val="Grid Table 7 Colorful - Accent 5"/>
    <w:basedOn w:val="1452"/>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Liberation Sans" w:hAnsi="Liberation Sans"/>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Liberation Sans" w:hAnsi="Liberation Sans"/>
        <w:color w:val="266777" w:themeColor="accent5" w:themeShade="95"/>
        <w:sz w:val="22"/>
      </w:rPr>
    </w:tblStylePr>
    <w:tblStylePr w:type="firstCol">
      <w:rPr>
        <w:rFonts w:ascii="Liberation Sans" w:hAnsi="Liberation Sans"/>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Liberation Sans" w:hAnsi="Liberation Sans"/>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Liberation Sans" w:hAnsi="Liberation Sans"/>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362">
    <w:name w:val="Grid Table 7 Colorful - Accent 6"/>
    <w:basedOn w:val="1452"/>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Liberation Sans" w:hAnsi="Liberation Sans"/>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Liberation Sans" w:hAnsi="Liberation Sans"/>
        <w:color w:val="b05307" w:themeColor="accent6" w:themeShade="95"/>
        <w:sz w:val="22"/>
      </w:rPr>
    </w:tblStylePr>
    <w:tblStylePr w:type="firstCol">
      <w:rPr>
        <w:rFonts w:ascii="Liberation Sans" w:hAnsi="Liberation Sans"/>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Liberation Sans" w:hAnsi="Liberation Sans"/>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Liberation Sans" w:hAnsi="Liberation Sans"/>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363">
    <w:name w:val="List Table 1 Light"/>
    <w:basedOn w:val="1452"/>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364">
    <w:name w:val="List Table 1 Light - Accent 1"/>
    <w:basedOn w:val="1452"/>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365">
    <w:name w:val="List Table 1 Light - Accent 2"/>
    <w:basedOn w:val="145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366">
    <w:name w:val="List Table 1 Light - Accent 3"/>
    <w:basedOn w:val="1452"/>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367">
    <w:name w:val="List Table 1 Light - Accent 4"/>
    <w:basedOn w:val="1452"/>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368">
    <w:name w:val="List Table 1 Light - Accent 5"/>
    <w:basedOn w:val="1452"/>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369">
    <w:name w:val="List Table 1 Light - Accent 6"/>
    <w:basedOn w:val="1452"/>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370">
    <w:name w:val="List Table 2"/>
    <w:basedOn w:val="145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371">
    <w:name w:val="List Table 2 - Accent 1"/>
    <w:basedOn w:val="1452"/>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3e0ee" w:themeFill="accent1" w:themeFillTint="40"/>
      </w:tcPr>
    </w:tblStylePr>
    <w:tblStylePr w:type="band1Vert">
      <w:rPr>
        <w:rFonts w:ascii="Liberation Sans" w:hAnsi="Liberation Sans"/>
        <w:color w:val="404040"/>
        <w:sz w:val="22"/>
      </w:rPr>
      <w:tcPr>
        <w:shd w:val="clear" w:color="ffffff" w:themeColor="accent1" w:themeTint="40" w:fill="d3e0ee" w:themeFill="accent1"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372">
    <w:name w:val="List Table 2 - Accent 2"/>
    <w:basedOn w:val="145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efd3d2" w:themeFill="accent2" w:themeFillTint="40"/>
      </w:tcPr>
    </w:tblStylePr>
    <w:tblStylePr w:type="band1Vert">
      <w:rPr>
        <w:rFonts w:ascii="Liberation Sans" w:hAnsi="Liberation Sans"/>
        <w:color w:val="404040"/>
        <w:sz w:val="22"/>
      </w:rPr>
      <w:tcPr>
        <w:shd w:val="clear" w:color="ffffff" w:themeColor="accent2" w:themeTint="40" w:fill="efd3d2" w:themeFill="accent2"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373">
    <w:name w:val="List Table 2 - Accent 3"/>
    <w:basedOn w:val="1452"/>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6eed5" w:themeFill="accent3" w:themeFillTint="40"/>
      </w:tcPr>
    </w:tblStylePr>
    <w:tblStylePr w:type="band1Vert">
      <w:rPr>
        <w:rFonts w:ascii="Liberation Sans" w:hAnsi="Liberation Sans"/>
        <w:color w:val="404040"/>
        <w:sz w:val="22"/>
      </w:rPr>
      <w:tcPr>
        <w:shd w:val="clear" w:color="ffffff" w:themeColor="accent3" w:themeTint="40" w:fill="e6eed5" w:themeFill="accent3"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374">
    <w:name w:val="List Table 2 - Accent 4"/>
    <w:basedOn w:val="1452"/>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dfd8e7" w:themeFill="accent4" w:themeFillTint="40"/>
      </w:tcPr>
    </w:tblStylePr>
    <w:tblStylePr w:type="band1Vert">
      <w:rPr>
        <w:rFonts w:ascii="Liberation Sans" w:hAnsi="Liberation Sans"/>
        <w:color w:val="404040"/>
        <w:sz w:val="22"/>
      </w:rPr>
      <w:tcPr>
        <w:shd w:val="clear" w:color="ffffff" w:themeColor="accent4" w:themeTint="40" w:fill="dfd8e7" w:themeFill="accent4"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375">
    <w:name w:val="List Table 2 - Accent 5"/>
    <w:basedOn w:val="1452"/>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d1eaf0" w:themeFill="accent5" w:themeFillTint="40"/>
      </w:tcPr>
    </w:tblStylePr>
    <w:tblStylePr w:type="band1Vert">
      <w:rPr>
        <w:rFonts w:ascii="Liberation Sans" w:hAnsi="Liberation Sans"/>
        <w:color w:val="404040"/>
        <w:sz w:val="22"/>
      </w:rPr>
      <w:tcPr>
        <w:shd w:val="clear" w:color="ffffff" w:themeColor="accent5" w:themeTint="40" w:fill="d1eaf0" w:themeFill="accent5"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376">
    <w:name w:val="List Table 2 - Accent 6"/>
    <w:basedOn w:val="1452"/>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fce4d1" w:themeFill="accent6" w:themeFillTint="40"/>
      </w:tcPr>
    </w:tblStylePr>
    <w:tblStylePr w:type="band1Vert">
      <w:rPr>
        <w:rFonts w:ascii="Liberation Sans" w:hAnsi="Liberation Sans"/>
        <w:color w:val="404040"/>
        <w:sz w:val="22"/>
      </w:rPr>
      <w:tcPr>
        <w:shd w:val="clear" w:color="ffffff" w:themeColor="accent6" w:themeTint="40" w:fill="fce4d1" w:themeFill="accent6" w:themeFillTint="40"/>
      </w:tcPr>
    </w:tblStylePr>
    <w:tblStylePr w:type="firstCol">
      <w:rPr>
        <w:rFonts w:ascii="Liberation Sans" w:hAnsi="Liberation Sans"/>
        <w:b/>
        <w:color w:val="404040"/>
        <w:sz w:val="22"/>
      </w:rPr>
    </w:tblStylePr>
    <w:tblStylePr w:type="fir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Liberation Sans" w:hAnsi="Liberation Sans"/>
        <w:b/>
        <w:color w:val="404040"/>
        <w:sz w:val="22"/>
      </w:rPr>
    </w:tblStylePr>
    <w:tblStylePr w:type="lastRow">
      <w:rPr>
        <w:rFonts w:ascii="Liberation Sans" w:hAnsi="Liberation Sans"/>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377">
    <w:name w:val="List Table 3"/>
    <w:basedOn w:val="145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Liberation Sans" w:hAnsi="Liberation Sans"/>
        <w:color w:val="404040"/>
        <w:sz w:val="22"/>
      </w:rPr>
      <w:tcPr>
        <w:tcBorders>
          <w:top w:val="single" w:color="000000" w:themeColor="text1" w:sz="4" w:space="0"/>
          <w:bottom w:val="single" w:color="000000" w:themeColor="text1" w:sz="4" w:space="0"/>
        </w:tcBorders>
      </w:tcPr>
    </w:tblStylePr>
    <w:tblStylePr w:type="band1Vert">
      <w:rPr>
        <w:rFonts w:ascii="Liberation Sans" w:hAnsi="Liberation Sans"/>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378">
    <w:name w:val="List Table 3 - Accent 1"/>
    <w:basedOn w:val="1452"/>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Liberation Sans" w:hAnsi="Liberation Sans"/>
        <w:color w:val="404040"/>
        <w:sz w:val="22"/>
      </w:rPr>
      <w:tcPr>
        <w:tcBorders>
          <w:top w:val="single" w:color="000000" w:themeColor="accent1" w:sz="4" w:space="0"/>
          <w:bottom w:val="single" w:color="000000" w:themeColor="accent1" w:sz="4" w:space="0"/>
        </w:tcBorders>
      </w:tcPr>
    </w:tblStylePr>
    <w:tblStylePr w:type="band1Vert">
      <w:rPr>
        <w:rFonts w:ascii="Liberation Sans" w:hAnsi="Liberation Sans"/>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379">
    <w:name w:val="List Table 3 - Accent 2"/>
    <w:basedOn w:val="145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Liberation Sans" w:hAnsi="Liberation Sans"/>
        <w:color w:val="404040"/>
        <w:sz w:val="22"/>
      </w:rPr>
      <w:tcPr>
        <w:tcBorders>
          <w:top w:val="single" w:color="000000" w:themeColor="accent2" w:themeTint="97" w:sz="4" w:space="0"/>
          <w:bottom w:val="single" w:color="000000" w:themeColor="accent2" w:themeTint="97" w:sz="4" w:space="0"/>
        </w:tcBorders>
      </w:tcPr>
    </w:tblStylePr>
    <w:tblStylePr w:type="band1Vert">
      <w:rPr>
        <w:rFonts w:ascii="Liberation Sans" w:hAnsi="Liberation Sans"/>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1380">
    <w:name w:val="List Table 3 - Accent 3"/>
    <w:basedOn w:val="1452"/>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Liberation Sans" w:hAnsi="Liberation Sans"/>
        <w:color w:val="404040"/>
        <w:sz w:val="22"/>
      </w:rPr>
      <w:tcPr>
        <w:tcBorders>
          <w:top w:val="single" w:color="000000" w:themeColor="accent3" w:themeTint="98" w:sz="4" w:space="0"/>
          <w:bottom w:val="single" w:color="000000" w:themeColor="accent3" w:themeTint="98" w:sz="4" w:space="0"/>
        </w:tcBorders>
      </w:tcPr>
    </w:tblStylePr>
    <w:tblStylePr w:type="band1Vert">
      <w:rPr>
        <w:rFonts w:ascii="Liberation Sans" w:hAnsi="Liberation Sans"/>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1381">
    <w:name w:val="List Table 3 - Accent 4"/>
    <w:basedOn w:val="1452"/>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Liberation Sans" w:hAnsi="Liberation Sans"/>
        <w:color w:val="404040"/>
        <w:sz w:val="22"/>
      </w:rPr>
      <w:tcPr>
        <w:tcBorders>
          <w:top w:val="single" w:color="000000" w:themeColor="accent4" w:themeTint="9A" w:sz="4" w:space="0"/>
          <w:bottom w:val="single" w:color="000000" w:themeColor="accent4" w:themeTint="9A" w:sz="4" w:space="0"/>
        </w:tcBorders>
      </w:tcPr>
    </w:tblStylePr>
    <w:tblStylePr w:type="band1Vert">
      <w:rPr>
        <w:rFonts w:ascii="Liberation Sans" w:hAnsi="Liberation Sans"/>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1382">
    <w:name w:val="List Table 3 - Accent 5"/>
    <w:basedOn w:val="1452"/>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Liberation Sans" w:hAnsi="Liberation Sans"/>
        <w:color w:val="404040"/>
        <w:sz w:val="22"/>
      </w:rPr>
      <w:tcPr>
        <w:tcBorders>
          <w:top w:val="single" w:color="000000" w:themeColor="accent5" w:themeTint="9A" w:sz="4" w:space="0"/>
          <w:bottom w:val="single" w:color="000000" w:themeColor="accent5" w:themeTint="9A" w:sz="4" w:space="0"/>
        </w:tcBorders>
      </w:tcPr>
    </w:tblStylePr>
    <w:tblStylePr w:type="band1Vert">
      <w:rPr>
        <w:rFonts w:ascii="Liberation Sans" w:hAnsi="Liberation Sans"/>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1383">
    <w:name w:val="List Table 3 - Accent 6"/>
    <w:basedOn w:val="1452"/>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Liberation Sans" w:hAnsi="Liberation Sans"/>
        <w:color w:val="404040"/>
        <w:sz w:val="22"/>
      </w:rPr>
      <w:tcPr>
        <w:tcBorders>
          <w:top w:val="single" w:color="000000" w:themeColor="accent6" w:themeTint="98" w:sz="4" w:space="0"/>
          <w:bottom w:val="single" w:color="000000" w:themeColor="accent6" w:themeTint="98" w:sz="4" w:space="0"/>
        </w:tcBorders>
      </w:tcPr>
    </w:tblStylePr>
    <w:tblStylePr w:type="band1Vert">
      <w:rPr>
        <w:rFonts w:ascii="Liberation Sans" w:hAnsi="Liberation Sans"/>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Liberation Sans" w:hAnsi="Liberation Sans"/>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1384">
    <w:name w:val="List Table 4"/>
    <w:basedOn w:val="1452"/>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Liberation Sans" w:hAnsi="Liberation Sans"/>
        <w:color w:val="404040"/>
        <w:sz w:val="22"/>
      </w:rPr>
      <w:tcPr>
        <w:shd w:val="clear" w:color="ffffff" w:themeColor="text1" w:themeTint="40" w:fill="bfbfbf" w:themeFill="text1" w:themeFillTint="40"/>
      </w:tcPr>
    </w:tblStylePr>
    <w:tblStylePr w:type="band1Vert">
      <w:rPr>
        <w:rFonts w:ascii="Liberation Sans" w:hAnsi="Liberation Sans"/>
        <w:color w:val="404040"/>
        <w:sz w:val="22"/>
      </w:rPr>
      <w:tcPr>
        <w:shd w:val="clear" w:color="ffffff" w:themeColor="text1" w:themeTint="40" w:fill="bfbfbf" w:themeFill="text1" w:themeFillTint="40"/>
      </w:tcPr>
    </w:tblStylePr>
    <w:tblStylePr w:type="firstCol">
      <w:rPr>
        <w:b/>
        <w:color w:val="404040"/>
      </w:rPr>
    </w:tblStylePr>
    <w:tblStylePr w:type="firstRow">
      <w:rPr>
        <w:rFonts w:ascii="Liberation Sans" w:hAnsi="Liberation Sans"/>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385">
    <w:name w:val="List Table 4 - Accent 1"/>
    <w:basedOn w:val="1452"/>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Liberation Sans" w:hAnsi="Liberation Sans"/>
        <w:color w:val="404040"/>
        <w:sz w:val="22"/>
      </w:rPr>
      <w:tcPr>
        <w:shd w:val="clear" w:color="ffffff" w:themeColor="accent1" w:themeTint="40" w:fill="d3e0ee" w:themeFill="accent1" w:themeFillTint="40"/>
      </w:tcPr>
    </w:tblStylePr>
    <w:tblStylePr w:type="band1Vert">
      <w:rPr>
        <w:rFonts w:ascii="Liberation Sans" w:hAnsi="Liberation Sans"/>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Liberation Sans" w:hAnsi="Liberation Sans"/>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1386">
    <w:name w:val="List Table 4 - Accent 2"/>
    <w:basedOn w:val="145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Liberation Sans" w:hAnsi="Liberation Sans"/>
        <w:color w:val="404040"/>
        <w:sz w:val="22"/>
      </w:rPr>
      <w:tcPr>
        <w:shd w:val="clear" w:color="ffffff" w:themeColor="accent2" w:themeTint="40" w:fill="efd3d2" w:themeFill="accent2" w:themeFillTint="40"/>
      </w:tcPr>
    </w:tblStylePr>
    <w:tblStylePr w:type="band1Vert">
      <w:rPr>
        <w:rFonts w:ascii="Liberation Sans" w:hAnsi="Liberation Sans"/>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Liberation Sans" w:hAnsi="Liberation Sans"/>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1387">
    <w:name w:val="List Table 4 - Accent 3"/>
    <w:basedOn w:val="1452"/>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Liberation Sans" w:hAnsi="Liberation Sans"/>
        <w:color w:val="404040"/>
        <w:sz w:val="22"/>
      </w:rPr>
      <w:tcPr>
        <w:shd w:val="clear" w:color="ffffff" w:themeColor="accent3" w:themeTint="40" w:fill="e6eed5" w:themeFill="accent3" w:themeFillTint="40"/>
      </w:tcPr>
    </w:tblStylePr>
    <w:tblStylePr w:type="band1Vert">
      <w:rPr>
        <w:rFonts w:ascii="Liberation Sans" w:hAnsi="Liberation Sans"/>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Liberation Sans" w:hAnsi="Liberation Sans"/>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1388">
    <w:name w:val="List Table 4 - Accent 4"/>
    <w:basedOn w:val="1452"/>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Liberation Sans" w:hAnsi="Liberation Sans"/>
        <w:color w:val="404040"/>
        <w:sz w:val="22"/>
      </w:rPr>
      <w:tcPr>
        <w:shd w:val="clear" w:color="ffffff" w:themeColor="accent4" w:themeTint="40" w:fill="dfd8e7" w:themeFill="accent4" w:themeFillTint="40"/>
      </w:tcPr>
    </w:tblStylePr>
    <w:tblStylePr w:type="band1Vert">
      <w:rPr>
        <w:rFonts w:ascii="Liberation Sans" w:hAnsi="Liberation Sans"/>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Liberation Sans" w:hAnsi="Liberation Sans"/>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1389">
    <w:name w:val="List Table 4 - Accent 5"/>
    <w:basedOn w:val="1452"/>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Liberation Sans" w:hAnsi="Liberation Sans"/>
        <w:color w:val="404040"/>
        <w:sz w:val="22"/>
      </w:rPr>
      <w:tcPr>
        <w:shd w:val="clear" w:color="ffffff" w:themeColor="accent5" w:themeTint="40" w:fill="d1eaf0" w:themeFill="accent5" w:themeFillTint="40"/>
      </w:tcPr>
    </w:tblStylePr>
    <w:tblStylePr w:type="band1Vert">
      <w:rPr>
        <w:rFonts w:ascii="Liberation Sans" w:hAnsi="Liberation Sans"/>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Liberation Sans" w:hAnsi="Liberation Sans"/>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1390">
    <w:name w:val="List Table 4 - Accent 6"/>
    <w:basedOn w:val="1452"/>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Liberation Sans" w:hAnsi="Liberation Sans"/>
        <w:color w:val="404040"/>
        <w:sz w:val="22"/>
      </w:rPr>
      <w:tcPr>
        <w:shd w:val="clear" w:color="ffffff" w:themeColor="accent6" w:themeTint="40" w:fill="fce4d1" w:themeFill="accent6" w:themeFillTint="40"/>
      </w:tcPr>
    </w:tblStylePr>
    <w:tblStylePr w:type="band1Vert">
      <w:rPr>
        <w:rFonts w:ascii="Liberation Sans" w:hAnsi="Liberation Sans"/>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Liberation Sans" w:hAnsi="Liberation Sans"/>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1391">
    <w:name w:val="List Table 5 Dark"/>
    <w:basedOn w:val="1452"/>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2">
    <w:name w:val="List Table 5 Dark - Accent 1"/>
    <w:basedOn w:val="1452"/>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1"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3">
    <w:name w:val="List Table 5 Dark - Accent 2"/>
    <w:basedOn w:val="145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4">
    <w:name w:val="List Table 5 Dark - Accent 3"/>
    <w:basedOn w:val="1452"/>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5">
    <w:name w:val="List Table 5 Dark - Accent 4"/>
    <w:basedOn w:val="1452"/>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6">
    <w:name w:val="List Table 5 Dark - Accent 5"/>
    <w:basedOn w:val="1452"/>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7">
    <w:name w:val="List Table 5 Dark - Accent 6"/>
    <w:basedOn w:val="1452"/>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Liberation Sans" w:hAnsi="Liberation Sans"/>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Liberation Sans" w:hAnsi="Liberation Sans"/>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Liberation Sans" w:hAnsi="Liberation Sans"/>
        <w:b/>
        <w:color w:val="ffffff" w:themeColor="light1"/>
        <w:sz w:val="22"/>
      </w:rPr>
    </w:tblStylePr>
    <w:tblStylePr w:type="wholeTable">
      <w:rPr>
        <w:rFonts w:ascii="Liberation Sans" w:hAnsi="Liberation Sans"/>
        <w:color w:val="ffffff" w:themeColor="light1"/>
        <w:sz w:val="22"/>
      </w:rPr>
    </w:tblStylePr>
  </w:style>
  <w:style w:type="table" w:styleId="1398">
    <w:name w:val="List Table 6 Colorful"/>
    <w:basedOn w:val="1452"/>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Liberation Sans" w:hAnsi="Liberation Sans"/>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399">
    <w:name w:val="List Table 6 Colorful - Accent 1"/>
    <w:basedOn w:val="1452"/>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Liberation Sans" w:hAnsi="Liberation Sans"/>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Liberation Sans" w:hAnsi="Liberation Sans"/>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1400">
    <w:name w:val="List Table 6 Colorful - Accent 2"/>
    <w:basedOn w:val="145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Liberation Sans" w:hAnsi="Liberation Sans"/>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Liberation Sans" w:hAnsi="Liberation Sans"/>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1401">
    <w:name w:val="List Table 6 Colorful - Accent 3"/>
    <w:basedOn w:val="1452"/>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Liberation Sans" w:hAnsi="Liberation Sans"/>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Liberation Sans" w:hAnsi="Liberation Sans"/>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1402">
    <w:name w:val="List Table 6 Colorful - Accent 4"/>
    <w:basedOn w:val="1452"/>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Liberation Sans" w:hAnsi="Liberation Sans"/>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Liberation Sans" w:hAnsi="Liberation Sans"/>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1403">
    <w:name w:val="List Table 6 Colorful - Accent 5"/>
    <w:basedOn w:val="1452"/>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Liberation Sans" w:hAnsi="Liberation Sans"/>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Liberation Sans" w:hAnsi="Liberation Sans"/>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1404">
    <w:name w:val="List Table 6 Colorful - Accent 6"/>
    <w:basedOn w:val="1452"/>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Liberation Sans" w:hAnsi="Liberation Sans"/>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Liberation Sans" w:hAnsi="Liberation Sans"/>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1405">
    <w:name w:val="List Table 7 Colorful"/>
    <w:basedOn w:val="1452"/>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Liberation Sans" w:hAnsi="Liberation Sans"/>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Liberation Sans" w:hAnsi="Liberation Sans"/>
        <w:color w:val="4a4a4a" w:themeColor="text1" w:themeTint="80" w:themeShade="95"/>
        <w:sz w:val="22"/>
      </w:rPr>
    </w:tblStylePr>
    <w:tblStylePr w:type="firstCol">
      <w:rPr>
        <w:rFonts w:ascii="Liberation Sans" w:hAnsi="Liberation Sans"/>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Liberation Sans" w:hAnsi="Liberation Sans"/>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Liberation Sans" w:hAnsi="Liberation Sans"/>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Liberation Sans" w:hAnsi="Liberation Sans"/>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Liberation Sans" w:hAnsi="Liberation Sans"/>
        <w:color w:val="4a4a4a" w:themeColor="text1" w:themeTint="80" w:themeShade="95"/>
        <w:sz w:val="22"/>
      </w:rPr>
    </w:tblStylePr>
  </w:style>
  <w:style w:type="table" w:styleId="1406">
    <w:name w:val="List Table 7 Colorful - Accent 1"/>
    <w:basedOn w:val="1452"/>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Liberation Sans" w:hAnsi="Liberation Sans"/>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Liberation Sans" w:hAnsi="Liberation Sans"/>
        <w:color w:val="2a4b71" w:themeColor="accent1" w:themeShade="95"/>
        <w:sz w:val="22"/>
      </w:rPr>
    </w:tblStylePr>
    <w:tblStylePr w:type="firstCol">
      <w:rPr>
        <w:rFonts w:ascii="Liberation Sans" w:hAnsi="Liberation Sans"/>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Liberation Sans" w:hAnsi="Liberation Sans"/>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Liberation Sans" w:hAnsi="Liberation Sans"/>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Liberation Sans" w:hAnsi="Liberation Sans"/>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Liberation Sans" w:hAnsi="Liberation Sans"/>
        <w:color w:val="2a4b71" w:themeColor="accent1" w:themeShade="95"/>
        <w:sz w:val="22"/>
      </w:rPr>
    </w:tblStylePr>
  </w:style>
  <w:style w:type="table" w:styleId="1407">
    <w:name w:val="List Table 7 Colorful - Accent 2"/>
    <w:basedOn w:val="145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Liberation Sans" w:hAnsi="Liberation Sans"/>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Liberation Sans" w:hAnsi="Liberation Sans"/>
        <w:color w:val="9c3a37" w:themeColor="accent2" w:themeTint="97" w:themeShade="95"/>
        <w:sz w:val="22"/>
      </w:rPr>
    </w:tblStylePr>
    <w:tblStylePr w:type="firstCol">
      <w:rPr>
        <w:rFonts w:ascii="Liberation Sans" w:hAnsi="Liberation Sans"/>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Liberation Sans" w:hAnsi="Liberation Sans"/>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Liberation Sans" w:hAnsi="Liberation Sans"/>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Liberation Sans" w:hAnsi="Liberation Sans"/>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Liberation Sans" w:hAnsi="Liberation Sans"/>
        <w:color w:val="9c3a37" w:themeColor="accent2" w:themeTint="97" w:themeShade="95"/>
        <w:sz w:val="22"/>
      </w:rPr>
    </w:tblStylePr>
  </w:style>
  <w:style w:type="table" w:styleId="1408">
    <w:name w:val="List Table 7 Colorful - Accent 3"/>
    <w:basedOn w:val="1452"/>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Liberation Sans" w:hAnsi="Liberation Sans"/>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Liberation Sans" w:hAnsi="Liberation Sans"/>
        <w:color w:val="7c983f" w:themeColor="accent3" w:themeTint="98" w:themeShade="95"/>
        <w:sz w:val="22"/>
      </w:rPr>
    </w:tblStylePr>
    <w:tblStylePr w:type="firstCol">
      <w:rPr>
        <w:rFonts w:ascii="Liberation Sans" w:hAnsi="Liberation Sans"/>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Liberation Sans" w:hAnsi="Liberation Sans"/>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Liberation Sans" w:hAnsi="Liberation Sans"/>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Liberation Sans" w:hAnsi="Liberation Sans"/>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Liberation Sans" w:hAnsi="Liberation Sans"/>
        <w:color w:val="7c983f" w:themeColor="accent3" w:themeTint="98" w:themeShade="95"/>
        <w:sz w:val="22"/>
      </w:rPr>
    </w:tblStylePr>
  </w:style>
  <w:style w:type="table" w:styleId="1409">
    <w:name w:val="List Table 7 Colorful - Accent 4"/>
    <w:basedOn w:val="1452"/>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Liberation Sans" w:hAnsi="Liberation Sans"/>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Liberation Sans" w:hAnsi="Liberation Sans"/>
        <w:color w:val="664f82" w:themeColor="accent4" w:themeTint="9A" w:themeShade="95"/>
        <w:sz w:val="22"/>
      </w:rPr>
    </w:tblStylePr>
    <w:tblStylePr w:type="firstCol">
      <w:rPr>
        <w:rFonts w:ascii="Liberation Sans" w:hAnsi="Liberation Sans"/>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Liberation Sans" w:hAnsi="Liberation Sans"/>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Liberation Sans" w:hAnsi="Liberation Sans"/>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Liberation Sans" w:hAnsi="Liberation Sans"/>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Liberation Sans" w:hAnsi="Liberation Sans"/>
        <w:color w:val="664f82" w:themeColor="accent4" w:themeTint="9A" w:themeShade="95"/>
        <w:sz w:val="22"/>
      </w:rPr>
    </w:tblStylePr>
  </w:style>
  <w:style w:type="table" w:styleId="1410">
    <w:name w:val="List Table 7 Colorful - Accent 5"/>
    <w:basedOn w:val="1452"/>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Liberation Sans" w:hAnsi="Liberation Sans"/>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Liberation Sans" w:hAnsi="Liberation Sans"/>
        <w:color w:val="338aa0" w:themeColor="accent5" w:themeTint="9A" w:themeShade="95"/>
        <w:sz w:val="22"/>
      </w:rPr>
    </w:tblStylePr>
    <w:tblStylePr w:type="firstCol">
      <w:rPr>
        <w:rFonts w:ascii="Liberation Sans" w:hAnsi="Liberation Sans"/>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Liberation Sans" w:hAnsi="Liberation Sans"/>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Liberation Sans" w:hAnsi="Liberation Sans"/>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Liberation Sans" w:hAnsi="Liberation Sans"/>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Liberation Sans" w:hAnsi="Liberation Sans"/>
        <w:color w:val="338aa0" w:themeColor="accent5" w:themeTint="9A" w:themeShade="95"/>
        <w:sz w:val="22"/>
      </w:rPr>
    </w:tblStylePr>
  </w:style>
  <w:style w:type="table" w:styleId="1411">
    <w:name w:val="List Table 7 Colorful - Accent 6"/>
    <w:basedOn w:val="1452"/>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Liberation Sans" w:hAnsi="Liberation Sans"/>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Liberation Sans" w:hAnsi="Liberation Sans"/>
        <w:color w:val="d9680c" w:themeColor="accent6" w:themeTint="98" w:themeShade="95"/>
        <w:sz w:val="22"/>
      </w:rPr>
    </w:tblStylePr>
    <w:tblStylePr w:type="firstCol">
      <w:rPr>
        <w:rFonts w:ascii="Liberation Sans" w:hAnsi="Liberation Sans"/>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Liberation Sans" w:hAnsi="Liberation Sans"/>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Liberation Sans" w:hAnsi="Liberation Sans"/>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Liberation Sans" w:hAnsi="Liberation Sans"/>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Liberation Sans" w:hAnsi="Liberation Sans"/>
        <w:color w:val="d9680c" w:themeColor="accent6" w:themeTint="98" w:themeShade="95"/>
        <w:sz w:val="22"/>
      </w:rPr>
    </w:tblStylePr>
  </w:style>
  <w:style w:type="table" w:styleId="1412">
    <w:name w:val="Lined - Accent"/>
    <w:basedOn w:val="145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413">
    <w:name w:val="Lined - Accent 1"/>
    <w:basedOn w:val="145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7d7ea" w:themeFill="accent1" w:themeFillTint="50"/>
      </w:tcPr>
    </w:tblStylePr>
    <w:tblStylePr w:type="band2Vert">
      <w:rPr>
        <w:rFonts w:ascii="Liberation Sans" w:hAnsi="Liberation Sans"/>
        <w:color w:val="404040"/>
        <w:sz w:val="22"/>
      </w:rPr>
      <w:tcPr>
        <w:shd w:val="clear" w:color="ffffff" w:themeColor="accent1" w:themeTint="50" w:fill="c7d7ea" w:themeFill="accent1" w:themeFillTint="50"/>
      </w:tcPr>
    </w:tblStylePr>
    <w:tblStylePr w:type="firstCol">
      <w:rPr>
        <w:rFonts w:ascii="Liberation Sans" w:hAnsi="Liberation Sans"/>
        <w:color w:val="f2f2f2"/>
        <w:sz w:val="22"/>
      </w:rPr>
      <w:tcPr>
        <w:shd w:val="clear" w:color="ffffff" w:themeColor="accent1" w:themeTint="EA" w:fill="5d8dc2" w:themeFill="accent1" w:themeFillTint="EA"/>
      </w:tcPr>
    </w:tblStylePr>
    <w:tblStylePr w:type="firstRow">
      <w:rPr>
        <w:rFonts w:ascii="Liberation Sans" w:hAnsi="Liberation Sans"/>
        <w:color w:val="f2f2f2"/>
        <w:sz w:val="22"/>
      </w:rPr>
      <w:tcPr>
        <w:shd w:val="clear" w:color="ffffff" w:themeColor="accent1" w:themeTint="EA" w:fill="5d8dc2" w:themeFill="accent1" w:themeFillTint="EA"/>
      </w:tcPr>
    </w:tblStylePr>
    <w:tblStylePr w:type="lastCol">
      <w:rPr>
        <w:rFonts w:ascii="Liberation Sans" w:hAnsi="Liberation Sans"/>
        <w:color w:val="f2f2f2"/>
        <w:sz w:val="22"/>
      </w:rPr>
      <w:tcPr>
        <w:shd w:val="clear" w:color="ffffff" w:themeColor="accent1" w:themeTint="EA" w:fill="5d8dc2" w:themeFill="accent1" w:themeFillTint="EA"/>
      </w:tcPr>
    </w:tblStylePr>
    <w:tblStylePr w:type="lastRow">
      <w:rPr>
        <w:rFonts w:ascii="Liberation Sans" w:hAnsi="Liberation Sans"/>
        <w:color w:val="f2f2f2"/>
        <w:sz w:val="22"/>
      </w:rPr>
      <w:tcPr>
        <w:shd w:val="clear" w:color="ffffff" w:themeColor="accent1" w:themeTint="EA" w:fill="5d8dc2" w:themeFill="accent1" w:themeFillTint="EA"/>
      </w:tcPr>
    </w:tblStylePr>
  </w:style>
  <w:style w:type="table" w:styleId="1414">
    <w:name w:val="Lined - Accent 2"/>
    <w:basedOn w:val="145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2dcdb" w:themeFill="accent2" w:themeFillTint="32"/>
      </w:tcPr>
    </w:tblStylePr>
    <w:tblStylePr w:type="band2Vert">
      <w:rPr>
        <w:rFonts w:ascii="Liberation Sans" w:hAnsi="Liberation Sans"/>
        <w:color w:val="404040"/>
        <w:sz w:val="22"/>
      </w:rPr>
      <w:tcPr>
        <w:shd w:val="clear" w:color="ffffff" w:themeColor="accent2" w:themeTint="32" w:fill="f2dcdb" w:themeFill="accent2" w:themeFillTint="32"/>
      </w:tcPr>
    </w:tblStylePr>
    <w:tblStylePr w:type="firstCol">
      <w:rPr>
        <w:rFonts w:ascii="Liberation Sans" w:hAnsi="Liberation Sans"/>
        <w:color w:val="f2f2f2"/>
        <w:sz w:val="22"/>
      </w:rPr>
      <w:tcPr>
        <w:shd w:val="clear" w:color="ffffff" w:themeColor="accent2" w:themeTint="97" w:fill="d99694" w:themeFill="accent2" w:themeFillTint="97"/>
      </w:tcPr>
    </w:tblStylePr>
    <w:tblStylePr w:type="firstRow">
      <w:rPr>
        <w:rFonts w:ascii="Liberation Sans" w:hAnsi="Liberation Sans"/>
        <w:color w:val="f2f2f2"/>
        <w:sz w:val="22"/>
      </w:rPr>
      <w:tcPr>
        <w:shd w:val="clear" w:color="ffffff" w:themeColor="accent2" w:themeTint="97" w:fill="d99694" w:themeFill="accent2" w:themeFillTint="97"/>
      </w:tcPr>
    </w:tblStylePr>
    <w:tblStylePr w:type="lastCol">
      <w:rPr>
        <w:rFonts w:ascii="Liberation Sans" w:hAnsi="Liberation Sans"/>
        <w:color w:val="f2f2f2"/>
        <w:sz w:val="22"/>
      </w:rPr>
      <w:tcPr>
        <w:shd w:val="clear" w:color="ffffff" w:themeColor="accent2" w:themeTint="97" w:fill="d99694" w:themeFill="accent2" w:themeFillTint="97"/>
      </w:tcPr>
    </w:tblStylePr>
    <w:tblStylePr w:type="lastRow">
      <w:rPr>
        <w:rFonts w:ascii="Liberation Sans" w:hAnsi="Liberation Sans"/>
        <w:color w:val="f2f2f2"/>
        <w:sz w:val="22"/>
      </w:rPr>
      <w:tcPr>
        <w:shd w:val="clear" w:color="ffffff" w:themeColor="accent2" w:themeTint="97" w:fill="d99694" w:themeFill="accent2" w:themeFillTint="97"/>
      </w:tcPr>
    </w:tblStylePr>
  </w:style>
  <w:style w:type="table" w:styleId="1415">
    <w:name w:val="Lined - Accent 3"/>
    <w:basedOn w:val="145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af0dd" w:themeFill="accent3" w:themeFillTint="34"/>
      </w:tcPr>
    </w:tblStylePr>
    <w:tblStylePr w:type="band2Vert">
      <w:rPr>
        <w:rFonts w:ascii="Liberation Sans" w:hAnsi="Liberation Sans"/>
        <w:color w:val="404040"/>
        <w:sz w:val="22"/>
      </w:rPr>
      <w:tcPr>
        <w:shd w:val="clear" w:color="ffffff" w:themeColor="accent3" w:themeTint="34" w:fill="eaf0dd" w:themeFill="accent3" w:themeFillTint="34"/>
      </w:tcPr>
    </w:tblStylePr>
    <w:tblStylePr w:type="firstCol">
      <w:rPr>
        <w:rFonts w:ascii="Liberation Sans" w:hAnsi="Liberation Sans"/>
        <w:color w:val="f2f2f2"/>
        <w:sz w:val="22"/>
      </w:rPr>
      <w:tcPr>
        <w:shd w:val="clear" w:color="ffffff" w:themeColor="accent3" w:themeTint="FE" w:fill="9bba59" w:themeFill="accent3" w:themeFillTint="FE"/>
      </w:tcPr>
    </w:tblStylePr>
    <w:tblStylePr w:type="firstRow">
      <w:rPr>
        <w:rFonts w:ascii="Liberation Sans" w:hAnsi="Liberation Sans"/>
        <w:color w:val="f2f2f2"/>
        <w:sz w:val="22"/>
      </w:rPr>
      <w:tcPr>
        <w:shd w:val="clear" w:color="ffffff" w:themeColor="accent3" w:themeTint="FE" w:fill="9bba59" w:themeFill="accent3" w:themeFillTint="FE"/>
      </w:tcPr>
    </w:tblStylePr>
    <w:tblStylePr w:type="lastCol">
      <w:rPr>
        <w:rFonts w:ascii="Liberation Sans" w:hAnsi="Liberation Sans"/>
        <w:color w:val="f2f2f2"/>
        <w:sz w:val="22"/>
      </w:rPr>
      <w:tcPr>
        <w:shd w:val="clear" w:color="ffffff" w:themeColor="accent3" w:themeTint="FE" w:fill="9bba59" w:themeFill="accent3" w:themeFillTint="FE"/>
      </w:tcPr>
    </w:tblStylePr>
    <w:tblStylePr w:type="lastRow">
      <w:rPr>
        <w:rFonts w:ascii="Liberation Sans" w:hAnsi="Liberation Sans"/>
        <w:color w:val="f2f2f2"/>
        <w:sz w:val="22"/>
      </w:rPr>
      <w:tcPr>
        <w:shd w:val="clear" w:color="ffffff" w:themeColor="accent3" w:themeTint="FE" w:fill="9bba59" w:themeFill="accent3" w:themeFillTint="FE"/>
      </w:tcPr>
    </w:tblStylePr>
  </w:style>
  <w:style w:type="table" w:styleId="1416">
    <w:name w:val="Lined - Accent 4"/>
    <w:basedOn w:val="145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e5dfec" w:themeFill="accent4" w:themeFillTint="34"/>
      </w:tcPr>
    </w:tblStylePr>
    <w:tblStylePr w:type="band2Vert">
      <w:rPr>
        <w:rFonts w:ascii="Liberation Sans" w:hAnsi="Liberation Sans"/>
        <w:color w:val="404040"/>
        <w:sz w:val="22"/>
      </w:rPr>
      <w:tcPr>
        <w:shd w:val="clear" w:color="ffffff" w:themeColor="accent4" w:themeTint="34" w:fill="e5dfec" w:themeFill="accent4" w:themeFillTint="34"/>
      </w:tcPr>
    </w:tblStylePr>
    <w:tblStylePr w:type="firstCol">
      <w:rPr>
        <w:rFonts w:ascii="Liberation Sans" w:hAnsi="Liberation Sans"/>
        <w:color w:val="f2f2f2"/>
        <w:sz w:val="22"/>
      </w:rPr>
      <w:tcPr>
        <w:shd w:val="clear" w:color="ffffff" w:themeColor="accent4" w:themeTint="9A" w:fill="b2a1c6" w:themeFill="accent4" w:themeFillTint="9A"/>
      </w:tcPr>
    </w:tblStylePr>
    <w:tblStylePr w:type="firstRow">
      <w:rPr>
        <w:rFonts w:ascii="Liberation Sans" w:hAnsi="Liberation Sans"/>
        <w:color w:val="f2f2f2"/>
        <w:sz w:val="22"/>
      </w:rPr>
      <w:tcPr>
        <w:shd w:val="clear" w:color="ffffff" w:themeColor="accent4" w:themeTint="9A" w:fill="b2a1c6" w:themeFill="accent4" w:themeFillTint="9A"/>
      </w:tcPr>
    </w:tblStylePr>
    <w:tblStylePr w:type="lastCol">
      <w:rPr>
        <w:rFonts w:ascii="Liberation Sans" w:hAnsi="Liberation Sans"/>
        <w:color w:val="f2f2f2"/>
        <w:sz w:val="22"/>
      </w:rPr>
      <w:tcPr>
        <w:shd w:val="clear" w:color="ffffff" w:themeColor="accent4" w:themeTint="9A" w:fill="b2a1c6" w:themeFill="accent4" w:themeFillTint="9A"/>
      </w:tcPr>
    </w:tblStylePr>
    <w:tblStylePr w:type="lastRow">
      <w:rPr>
        <w:rFonts w:ascii="Liberation Sans" w:hAnsi="Liberation Sans"/>
        <w:color w:val="f2f2f2"/>
        <w:sz w:val="22"/>
      </w:rPr>
      <w:tcPr>
        <w:shd w:val="clear" w:color="ffffff" w:themeColor="accent4" w:themeTint="9A" w:fill="b2a1c6" w:themeFill="accent4" w:themeFillTint="9A"/>
      </w:tcPr>
    </w:tblStylePr>
  </w:style>
  <w:style w:type="table" w:styleId="1417">
    <w:name w:val="Lined - Accent 5"/>
    <w:basedOn w:val="145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aeef3" w:themeFill="accent5" w:themeFillTint="34"/>
      </w:tcPr>
    </w:tblStylePr>
    <w:tblStylePr w:type="band2Vert">
      <w:rPr>
        <w:rFonts w:ascii="Liberation Sans" w:hAnsi="Liberation Sans"/>
        <w:color w:val="404040"/>
        <w:sz w:val="22"/>
      </w:rPr>
      <w:tcPr>
        <w:shd w:val="clear" w:color="ffffff" w:themeColor="accent5" w:themeTint="34" w:fill="daeef3" w:themeFill="accent5" w:themeFillTint="34"/>
      </w:tcPr>
    </w:tblStylePr>
    <w:tblStylePr w:type="firstCol">
      <w:rPr>
        <w:rFonts w:ascii="Liberation Sans" w:hAnsi="Liberation Sans"/>
        <w:color w:val="f2f2f2"/>
        <w:sz w:val="22"/>
      </w:rPr>
      <w:tcPr>
        <w:shd w:val="clear" w:color="ffffff" w:themeColor="accent5" w:fill="4bacc6" w:themeFill="accent5"/>
      </w:tcPr>
    </w:tblStylePr>
    <w:tblStylePr w:type="firstRow">
      <w:rPr>
        <w:rFonts w:ascii="Liberation Sans" w:hAnsi="Liberation Sans"/>
        <w:color w:val="f2f2f2"/>
        <w:sz w:val="22"/>
      </w:rPr>
      <w:tcPr>
        <w:shd w:val="clear" w:color="ffffff" w:themeColor="accent5" w:fill="4bacc6" w:themeFill="accent5"/>
      </w:tcPr>
    </w:tblStylePr>
    <w:tblStylePr w:type="lastCol">
      <w:rPr>
        <w:rFonts w:ascii="Liberation Sans" w:hAnsi="Liberation Sans"/>
        <w:color w:val="f2f2f2"/>
        <w:sz w:val="22"/>
      </w:rPr>
      <w:tcPr>
        <w:shd w:val="clear" w:color="ffffff" w:themeColor="accent5" w:fill="4bacc6" w:themeFill="accent5"/>
      </w:tcPr>
    </w:tblStylePr>
    <w:tblStylePr w:type="lastRow">
      <w:rPr>
        <w:rFonts w:ascii="Liberation Sans" w:hAnsi="Liberation Sans"/>
        <w:color w:val="f2f2f2"/>
        <w:sz w:val="22"/>
      </w:rPr>
      <w:tcPr>
        <w:shd w:val="clear" w:color="ffffff" w:themeColor="accent5" w:fill="4bacc6" w:themeFill="accent5"/>
      </w:tcPr>
    </w:tblStylePr>
  </w:style>
  <w:style w:type="table" w:styleId="1418">
    <w:name w:val="Lined - Accent 6"/>
    <w:basedOn w:val="1452"/>
    <w:uiPriority w:val="99"/>
    <w:pPr>
      <w:spacing w:after="0" w:line="240" w:lineRule="auto"/>
    </w:pPr>
    <w:rPr>
      <w:color w:val="404040"/>
    </w:rPr>
    <w:tblPr>
      <w:tblStyleRowBandSize w:val="1"/>
      <w:tblStyleColBandSize w:val="1"/>
      <w:tblInd w:w="0" w:type="dxa"/>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fde9d8" w:themeFill="accent6" w:themeFillTint="34"/>
      </w:tcPr>
    </w:tblStylePr>
    <w:tblStylePr w:type="band2Vert">
      <w:rPr>
        <w:rFonts w:ascii="Liberation Sans" w:hAnsi="Liberation Sans"/>
        <w:color w:val="404040"/>
        <w:sz w:val="22"/>
      </w:rPr>
      <w:tcPr>
        <w:shd w:val="clear" w:color="ffffff" w:themeColor="accent6" w:themeTint="34" w:fill="fde9d8" w:themeFill="accent6" w:themeFillTint="34"/>
      </w:tcPr>
    </w:tblStylePr>
    <w:tblStylePr w:type="firstCol">
      <w:rPr>
        <w:rFonts w:ascii="Liberation Sans" w:hAnsi="Liberation Sans"/>
        <w:color w:val="f2f2f2"/>
        <w:sz w:val="22"/>
      </w:rPr>
      <w:tcPr>
        <w:shd w:val="clear" w:color="ffffff" w:themeColor="accent6" w:fill="f79646" w:themeFill="accent6"/>
      </w:tcPr>
    </w:tblStylePr>
    <w:tblStylePr w:type="firstRow">
      <w:rPr>
        <w:rFonts w:ascii="Liberation Sans" w:hAnsi="Liberation Sans"/>
        <w:color w:val="f2f2f2"/>
        <w:sz w:val="22"/>
      </w:rPr>
      <w:tcPr>
        <w:shd w:val="clear" w:color="ffffff" w:themeColor="accent6" w:fill="f79646" w:themeFill="accent6"/>
      </w:tcPr>
    </w:tblStylePr>
    <w:tblStylePr w:type="lastCol">
      <w:rPr>
        <w:rFonts w:ascii="Liberation Sans" w:hAnsi="Liberation Sans"/>
        <w:color w:val="f2f2f2"/>
        <w:sz w:val="22"/>
      </w:rPr>
      <w:tcPr>
        <w:shd w:val="clear" w:color="ffffff" w:themeColor="accent6" w:fill="f79646" w:themeFill="accent6"/>
      </w:tcPr>
    </w:tblStylePr>
    <w:tblStylePr w:type="lastRow">
      <w:rPr>
        <w:rFonts w:ascii="Liberation Sans" w:hAnsi="Liberation Sans"/>
        <w:color w:val="f2f2f2"/>
        <w:sz w:val="22"/>
      </w:rPr>
      <w:tcPr>
        <w:shd w:val="clear" w:color="ffffff" w:themeColor="accent6" w:fill="f79646" w:themeFill="accent6"/>
      </w:tcPr>
    </w:tblStylePr>
  </w:style>
  <w:style w:type="table" w:styleId="1419">
    <w:name w:val="Bordered &amp; Lined - Accent"/>
    <w:basedOn w:val="1452"/>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text1" w:themeTint="0D" w:fill="f2f2f2" w:themeFill="text1" w:themeFillTint="0D"/>
      </w:tcPr>
    </w:tblStylePr>
    <w:tblStylePr w:type="band2Vert">
      <w:rPr>
        <w:rFonts w:ascii="Liberation Sans" w:hAnsi="Liberation Sans"/>
        <w:color w:val="404040"/>
        <w:sz w:val="22"/>
      </w:rPr>
      <w:tcPr>
        <w:shd w:val="clear" w:color="ffffff" w:themeColor="text1" w:themeTint="0D" w:fill="f2f2f2" w:themeFill="text1" w:themeFillTint="0D"/>
      </w:tcPr>
    </w:tblStylePr>
    <w:tblStylePr w:type="firstCol">
      <w:rPr>
        <w:rFonts w:ascii="Liberation Sans" w:hAnsi="Liberation Sans"/>
        <w:color w:val="f2f2f2"/>
        <w:sz w:val="22"/>
      </w:rPr>
      <w:tcPr>
        <w:shd w:val="clear" w:color="ffffff" w:themeColor="text1" w:themeTint="80" w:fill="7f7f7f" w:themeFill="text1" w:themeFillTint="80"/>
      </w:tcPr>
    </w:tblStylePr>
    <w:tblStylePr w:type="firstRow">
      <w:rPr>
        <w:rFonts w:ascii="Liberation Sans" w:hAnsi="Liberation Sans"/>
        <w:color w:val="f2f2f2"/>
        <w:sz w:val="22"/>
      </w:rPr>
      <w:tcPr>
        <w:shd w:val="clear" w:color="ffffff" w:themeColor="text1" w:themeTint="80" w:fill="7f7f7f" w:themeFill="text1" w:themeFillTint="80"/>
      </w:tcPr>
    </w:tblStylePr>
    <w:tblStylePr w:type="lastCol">
      <w:rPr>
        <w:rFonts w:ascii="Liberation Sans" w:hAnsi="Liberation Sans"/>
        <w:color w:val="f2f2f2"/>
        <w:sz w:val="22"/>
      </w:rPr>
      <w:tcPr>
        <w:shd w:val="clear" w:color="ffffff" w:themeColor="text1" w:themeTint="80" w:fill="7f7f7f" w:themeFill="text1" w:themeFillTint="80"/>
      </w:tcPr>
    </w:tblStylePr>
    <w:tblStylePr w:type="lastRow">
      <w:rPr>
        <w:rFonts w:ascii="Liberation Sans" w:hAnsi="Liberation Sans"/>
        <w:color w:val="f2f2f2"/>
        <w:sz w:val="22"/>
      </w:rPr>
      <w:tcPr>
        <w:shd w:val="clear" w:color="ffffff" w:themeColor="text1" w:themeTint="80" w:fill="7f7f7f" w:themeFill="text1" w:themeFillTint="80"/>
      </w:tcPr>
    </w:tblStylePr>
  </w:style>
  <w:style w:type="table" w:styleId="1420">
    <w:name w:val="Bordered &amp; Lined - Accent 1"/>
    <w:basedOn w:val="1452"/>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1" w:themeTint="50" w:fill="c7d7ea" w:themeFill="accent1" w:themeFillTint="50"/>
      </w:tcPr>
    </w:tblStylePr>
    <w:tblStylePr w:type="band2Vert">
      <w:rPr>
        <w:rFonts w:ascii="Liberation Sans" w:hAnsi="Liberation Sans"/>
        <w:color w:val="404040"/>
        <w:sz w:val="22"/>
      </w:rPr>
      <w:tcPr>
        <w:shd w:val="clear" w:color="ffffff" w:themeColor="accent1" w:themeTint="50" w:fill="c7d7ea" w:themeFill="accent1" w:themeFillTint="50"/>
      </w:tcPr>
    </w:tblStylePr>
    <w:tblStylePr w:type="firstCol">
      <w:rPr>
        <w:rFonts w:ascii="Liberation Sans" w:hAnsi="Liberation Sans"/>
        <w:color w:val="f2f2f2"/>
        <w:sz w:val="22"/>
      </w:rPr>
      <w:tcPr>
        <w:shd w:val="clear" w:color="ffffff" w:themeColor="accent1" w:themeTint="EA" w:fill="5d8dc2" w:themeFill="accent1" w:themeFillTint="EA"/>
      </w:tcPr>
    </w:tblStylePr>
    <w:tblStylePr w:type="firstRow">
      <w:rPr>
        <w:rFonts w:ascii="Liberation Sans" w:hAnsi="Liberation Sans"/>
        <w:color w:val="f2f2f2"/>
        <w:sz w:val="22"/>
      </w:rPr>
      <w:tcPr>
        <w:shd w:val="clear" w:color="ffffff" w:themeColor="accent1" w:themeTint="EA" w:fill="5d8dc2" w:themeFill="accent1" w:themeFillTint="EA"/>
      </w:tcPr>
    </w:tblStylePr>
    <w:tblStylePr w:type="lastCol">
      <w:rPr>
        <w:rFonts w:ascii="Liberation Sans" w:hAnsi="Liberation Sans"/>
        <w:color w:val="f2f2f2"/>
        <w:sz w:val="22"/>
      </w:rPr>
      <w:tcPr>
        <w:shd w:val="clear" w:color="ffffff" w:themeColor="accent1" w:themeTint="EA" w:fill="5d8dc2" w:themeFill="accent1" w:themeFillTint="EA"/>
      </w:tcPr>
    </w:tblStylePr>
    <w:tblStylePr w:type="lastRow">
      <w:rPr>
        <w:rFonts w:ascii="Liberation Sans" w:hAnsi="Liberation Sans"/>
        <w:color w:val="f2f2f2"/>
        <w:sz w:val="22"/>
      </w:rPr>
      <w:tcPr>
        <w:shd w:val="clear" w:color="ffffff" w:themeColor="accent1" w:themeTint="EA" w:fill="5d8dc2" w:themeFill="accent1" w:themeFillTint="EA"/>
      </w:tcPr>
    </w:tblStylePr>
  </w:style>
  <w:style w:type="table" w:styleId="1421">
    <w:name w:val="Bordered &amp; Lined - Accent 2"/>
    <w:basedOn w:val="145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2" w:themeTint="32" w:fill="f2dcdb" w:themeFill="accent2" w:themeFillTint="32"/>
      </w:tcPr>
    </w:tblStylePr>
    <w:tblStylePr w:type="band2Vert">
      <w:rPr>
        <w:rFonts w:ascii="Liberation Sans" w:hAnsi="Liberation Sans"/>
        <w:color w:val="404040"/>
        <w:sz w:val="22"/>
      </w:rPr>
      <w:tcPr>
        <w:shd w:val="clear" w:color="ffffff" w:themeColor="accent2" w:themeTint="32" w:fill="f2dcdb" w:themeFill="accent2" w:themeFillTint="32"/>
      </w:tcPr>
    </w:tblStylePr>
    <w:tblStylePr w:type="firstCol">
      <w:rPr>
        <w:rFonts w:ascii="Liberation Sans" w:hAnsi="Liberation Sans"/>
        <w:color w:val="f2f2f2"/>
        <w:sz w:val="22"/>
      </w:rPr>
      <w:tcPr>
        <w:shd w:val="clear" w:color="ffffff" w:themeColor="accent2" w:themeTint="97" w:fill="d99694" w:themeFill="accent2" w:themeFillTint="97"/>
      </w:tcPr>
    </w:tblStylePr>
    <w:tblStylePr w:type="firstRow">
      <w:rPr>
        <w:rFonts w:ascii="Liberation Sans" w:hAnsi="Liberation Sans"/>
        <w:color w:val="f2f2f2"/>
        <w:sz w:val="22"/>
      </w:rPr>
      <w:tcPr>
        <w:shd w:val="clear" w:color="ffffff" w:themeColor="accent2" w:themeTint="97" w:fill="d99694" w:themeFill="accent2" w:themeFillTint="97"/>
      </w:tcPr>
    </w:tblStylePr>
    <w:tblStylePr w:type="lastCol">
      <w:rPr>
        <w:rFonts w:ascii="Liberation Sans" w:hAnsi="Liberation Sans"/>
        <w:color w:val="f2f2f2"/>
        <w:sz w:val="22"/>
      </w:rPr>
      <w:tcPr>
        <w:shd w:val="clear" w:color="ffffff" w:themeColor="accent2" w:themeTint="97" w:fill="d99694" w:themeFill="accent2" w:themeFillTint="97"/>
      </w:tcPr>
    </w:tblStylePr>
    <w:tblStylePr w:type="lastRow">
      <w:rPr>
        <w:rFonts w:ascii="Liberation Sans" w:hAnsi="Liberation Sans"/>
        <w:color w:val="f2f2f2"/>
        <w:sz w:val="22"/>
      </w:rPr>
      <w:tcPr>
        <w:shd w:val="clear" w:color="ffffff" w:themeColor="accent2" w:themeTint="97" w:fill="d99694" w:themeFill="accent2" w:themeFillTint="97"/>
      </w:tcPr>
    </w:tblStylePr>
  </w:style>
  <w:style w:type="table" w:styleId="1422">
    <w:name w:val="Bordered &amp; Lined - Accent 3"/>
    <w:basedOn w:val="1452"/>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3" w:themeTint="34" w:fill="eaf0dd" w:themeFill="accent3" w:themeFillTint="34"/>
      </w:tcPr>
    </w:tblStylePr>
    <w:tblStylePr w:type="band2Vert">
      <w:rPr>
        <w:rFonts w:ascii="Liberation Sans" w:hAnsi="Liberation Sans"/>
        <w:color w:val="404040"/>
        <w:sz w:val="22"/>
      </w:rPr>
      <w:tcPr>
        <w:shd w:val="clear" w:color="ffffff" w:themeColor="accent3" w:themeTint="34" w:fill="eaf0dd" w:themeFill="accent3" w:themeFillTint="34"/>
      </w:tcPr>
    </w:tblStylePr>
    <w:tblStylePr w:type="firstCol">
      <w:rPr>
        <w:rFonts w:ascii="Liberation Sans" w:hAnsi="Liberation Sans"/>
        <w:color w:val="f2f2f2"/>
        <w:sz w:val="22"/>
      </w:rPr>
      <w:tcPr>
        <w:shd w:val="clear" w:color="ffffff" w:themeColor="accent3" w:themeTint="FE" w:fill="9bba59" w:themeFill="accent3" w:themeFillTint="FE"/>
      </w:tcPr>
    </w:tblStylePr>
    <w:tblStylePr w:type="firstRow">
      <w:rPr>
        <w:rFonts w:ascii="Liberation Sans" w:hAnsi="Liberation Sans"/>
        <w:color w:val="f2f2f2"/>
        <w:sz w:val="22"/>
      </w:rPr>
      <w:tcPr>
        <w:shd w:val="clear" w:color="ffffff" w:themeColor="accent3" w:themeTint="FE" w:fill="9bba59" w:themeFill="accent3" w:themeFillTint="FE"/>
      </w:tcPr>
    </w:tblStylePr>
    <w:tblStylePr w:type="lastCol">
      <w:rPr>
        <w:rFonts w:ascii="Liberation Sans" w:hAnsi="Liberation Sans"/>
        <w:color w:val="f2f2f2"/>
        <w:sz w:val="22"/>
      </w:rPr>
      <w:tcPr>
        <w:shd w:val="clear" w:color="ffffff" w:themeColor="accent3" w:themeTint="FE" w:fill="9bba59" w:themeFill="accent3" w:themeFillTint="FE"/>
      </w:tcPr>
    </w:tblStylePr>
    <w:tblStylePr w:type="lastRow">
      <w:rPr>
        <w:rFonts w:ascii="Liberation Sans" w:hAnsi="Liberation Sans"/>
        <w:color w:val="f2f2f2"/>
        <w:sz w:val="22"/>
      </w:rPr>
      <w:tcPr>
        <w:shd w:val="clear" w:color="ffffff" w:themeColor="accent3" w:themeTint="FE" w:fill="9bba59" w:themeFill="accent3" w:themeFillTint="FE"/>
      </w:tcPr>
    </w:tblStylePr>
  </w:style>
  <w:style w:type="table" w:styleId="1423">
    <w:name w:val="Bordered &amp; Lined - Accent 4"/>
    <w:basedOn w:val="1452"/>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4" w:themeTint="34" w:fill="e5dfec" w:themeFill="accent4" w:themeFillTint="34"/>
      </w:tcPr>
    </w:tblStylePr>
    <w:tblStylePr w:type="band2Vert">
      <w:rPr>
        <w:rFonts w:ascii="Liberation Sans" w:hAnsi="Liberation Sans"/>
        <w:color w:val="404040"/>
        <w:sz w:val="22"/>
      </w:rPr>
      <w:tcPr>
        <w:shd w:val="clear" w:color="ffffff" w:themeColor="accent4" w:themeTint="34" w:fill="e5dfec" w:themeFill="accent4" w:themeFillTint="34"/>
      </w:tcPr>
    </w:tblStylePr>
    <w:tblStylePr w:type="firstCol">
      <w:rPr>
        <w:rFonts w:ascii="Liberation Sans" w:hAnsi="Liberation Sans"/>
        <w:color w:val="f2f2f2"/>
        <w:sz w:val="22"/>
      </w:rPr>
      <w:tcPr>
        <w:shd w:val="clear" w:color="ffffff" w:themeColor="accent4" w:themeTint="9A" w:fill="b2a1c6" w:themeFill="accent4" w:themeFillTint="9A"/>
      </w:tcPr>
    </w:tblStylePr>
    <w:tblStylePr w:type="firstRow">
      <w:rPr>
        <w:rFonts w:ascii="Liberation Sans" w:hAnsi="Liberation Sans"/>
        <w:color w:val="f2f2f2"/>
        <w:sz w:val="22"/>
      </w:rPr>
      <w:tcPr>
        <w:shd w:val="clear" w:color="ffffff" w:themeColor="accent4" w:themeTint="9A" w:fill="b2a1c6" w:themeFill="accent4" w:themeFillTint="9A"/>
      </w:tcPr>
    </w:tblStylePr>
    <w:tblStylePr w:type="lastCol">
      <w:rPr>
        <w:rFonts w:ascii="Liberation Sans" w:hAnsi="Liberation Sans"/>
        <w:color w:val="f2f2f2"/>
        <w:sz w:val="22"/>
      </w:rPr>
      <w:tcPr>
        <w:shd w:val="clear" w:color="ffffff" w:themeColor="accent4" w:themeTint="9A" w:fill="b2a1c6" w:themeFill="accent4" w:themeFillTint="9A"/>
      </w:tcPr>
    </w:tblStylePr>
    <w:tblStylePr w:type="lastRow">
      <w:rPr>
        <w:rFonts w:ascii="Liberation Sans" w:hAnsi="Liberation Sans"/>
        <w:color w:val="f2f2f2"/>
        <w:sz w:val="22"/>
      </w:rPr>
      <w:tcPr>
        <w:shd w:val="clear" w:color="ffffff" w:themeColor="accent4" w:themeTint="9A" w:fill="b2a1c6" w:themeFill="accent4" w:themeFillTint="9A"/>
      </w:tcPr>
    </w:tblStylePr>
  </w:style>
  <w:style w:type="table" w:styleId="1424">
    <w:name w:val="Bordered &amp; Lined - Accent 5"/>
    <w:basedOn w:val="1452"/>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5" w:themeTint="34" w:fill="daeef3" w:themeFill="accent5" w:themeFillTint="34"/>
      </w:tcPr>
    </w:tblStylePr>
    <w:tblStylePr w:type="band2Vert">
      <w:rPr>
        <w:rFonts w:ascii="Liberation Sans" w:hAnsi="Liberation Sans"/>
        <w:color w:val="404040"/>
        <w:sz w:val="22"/>
      </w:rPr>
      <w:tcPr>
        <w:shd w:val="clear" w:color="ffffff" w:themeColor="accent5" w:themeTint="34" w:fill="daeef3" w:themeFill="accent5" w:themeFillTint="34"/>
      </w:tcPr>
    </w:tblStylePr>
    <w:tblStylePr w:type="firstCol">
      <w:rPr>
        <w:rFonts w:ascii="Liberation Sans" w:hAnsi="Liberation Sans"/>
        <w:color w:val="f2f2f2"/>
        <w:sz w:val="22"/>
      </w:rPr>
      <w:tcPr>
        <w:shd w:val="clear" w:color="ffffff" w:themeColor="accent5" w:fill="4bacc6" w:themeFill="accent5"/>
      </w:tcPr>
    </w:tblStylePr>
    <w:tblStylePr w:type="firstRow">
      <w:rPr>
        <w:rFonts w:ascii="Liberation Sans" w:hAnsi="Liberation Sans"/>
        <w:color w:val="f2f2f2"/>
        <w:sz w:val="22"/>
      </w:rPr>
      <w:tcPr>
        <w:shd w:val="clear" w:color="ffffff" w:themeColor="accent5" w:fill="4bacc6" w:themeFill="accent5"/>
      </w:tcPr>
    </w:tblStylePr>
    <w:tblStylePr w:type="lastCol">
      <w:rPr>
        <w:rFonts w:ascii="Liberation Sans" w:hAnsi="Liberation Sans"/>
        <w:color w:val="f2f2f2"/>
        <w:sz w:val="22"/>
      </w:rPr>
      <w:tcPr>
        <w:shd w:val="clear" w:color="ffffff" w:themeColor="accent5" w:fill="4bacc6" w:themeFill="accent5"/>
      </w:tcPr>
    </w:tblStylePr>
    <w:tblStylePr w:type="lastRow">
      <w:rPr>
        <w:rFonts w:ascii="Liberation Sans" w:hAnsi="Liberation Sans"/>
        <w:color w:val="f2f2f2"/>
        <w:sz w:val="22"/>
      </w:rPr>
      <w:tcPr>
        <w:shd w:val="clear" w:color="ffffff" w:themeColor="accent5" w:fill="4bacc6" w:themeFill="accent5"/>
      </w:tcPr>
    </w:tblStylePr>
  </w:style>
  <w:style w:type="table" w:styleId="1425">
    <w:name w:val="Bordered &amp; Lined - Accent 6"/>
    <w:basedOn w:val="1452"/>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Liberation Sans" w:hAnsi="Liberation Sans"/>
        <w:color w:val="404040"/>
        <w:sz w:val="22"/>
      </w:rPr>
    </w:tblStylePr>
    <w:tblStylePr w:type="band1Vert">
      <w:rPr>
        <w:rFonts w:ascii="Liberation Sans" w:hAnsi="Liberation Sans"/>
        <w:color w:val="404040"/>
        <w:sz w:val="22"/>
      </w:rPr>
    </w:tblStylePr>
    <w:tblStylePr w:type="band2Horz">
      <w:rPr>
        <w:rFonts w:ascii="Liberation Sans" w:hAnsi="Liberation Sans"/>
        <w:color w:val="404040"/>
        <w:sz w:val="22"/>
      </w:rPr>
      <w:tcPr>
        <w:shd w:val="clear" w:color="ffffff" w:themeColor="accent6" w:themeTint="34" w:fill="fde9d8" w:themeFill="accent6" w:themeFillTint="34"/>
      </w:tcPr>
    </w:tblStylePr>
    <w:tblStylePr w:type="band2Vert">
      <w:rPr>
        <w:rFonts w:ascii="Liberation Sans" w:hAnsi="Liberation Sans"/>
        <w:color w:val="404040"/>
        <w:sz w:val="22"/>
      </w:rPr>
      <w:tcPr>
        <w:shd w:val="clear" w:color="ffffff" w:themeColor="accent6" w:themeTint="34" w:fill="fde9d8" w:themeFill="accent6" w:themeFillTint="34"/>
      </w:tcPr>
    </w:tblStylePr>
    <w:tblStylePr w:type="firstCol">
      <w:rPr>
        <w:rFonts w:ascii="Liberation Sans" w:hAnsi="Liberation Sans"/>
        <w:color w:val="f2f2f2"/>
        <w:sz w:val="22"/>
      </w:rPr>
      <w:tcPr>
        <w:shd w:val="clear" w:color="ffffff" w:themeColor="accent6" w:fill="f79646" w:themeFill="accent6"/>
      </w:tcPr>
    </w:tblStylePr>
    <w:tblStylePr w:type="firstRow">
      <w:rPr>
        <w:rFonts w:ascii="Liberation Sans" w:hAnsi="Liberation Sans"/>
        <w:color w:val="f2f2f2"/>
        <w:sz w:val="22"/>
      </w:rPr>
      <w:tcPr>
        <w:shd w:val="clear" w:color="ffffff" w:themeColor="accent6" w:fill="f79646" w:themeFill="accent6"/>
      </w:tcPr>
    </w:tblStylePr>
    <w:tblStylePr w:type="lastCol">
      <w:rPr>
        <w:rFonts w:ascii="Liberation Sans" w:hAnsi="Liberation Sans"/>
        <w:color w:val="f2f2f2"/>
        <w:sz w:val="22"/>
      </w:rPr>
      <w:tcPr>
        <w:shd w:val="clear" w:color="ffffff" w:themeColor="accent6" w:fill="f79646" w:themeFill="accent6"/>
      </w:tcPr>
    </w:tblStylePr>
    <w:tblStylePr w:type="lastRow">
      <w:rPr>
        <w:rFonts w:ascii="Liberation Sans" w:hAnsi="Liberation Sans"/>
        <w:color w:val="f2f2f2"/>
        <w:sz w:val="22"/>
      </w:rPr>
      <w:tcPr>
        <w:shd w:val="clear" w:color="ffffff" w:themeColor="accent6" w:fill="f79646" w:themeFill="accent6"/>
      </w:tcPr>
    </w:tblStylePr>
  </w:style>
  <w:style w:type="table" w:styleId="1426">
    <w:name w:val="Bordered"/>
    <w:basedOn w:val="1452"/>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Liberation Sans" w:hAnsi="Liberation Sans"/>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text1" w:themeTint="80" w:sz="12" w:space="0"/>
        </w:tcBorders>
      </w:tcPr>
    </w:tblStylePr>
    <w:tblStylePr w:type="lastCol">
      <w:rPr>
        <w:rFonts w:ascii="Liberation Sans" w:hAnsi="Liberation Sans"/>
        <w:color w:val="404040"/>
        <w:sz w:val="22"/>
      </w:rPr>
      <w:tcPr>
        <w:tcBorders>
          <w:left w:val="single" w:color="000000" w:themeColor="text1" w:themeTint="80" w:sz="12" w:space="0"/>
        </w:tcBorders>
      </w:tcPr>
    </w:tblStylePr>
    <w:tblStylePr w:type="lastRow">
      <w:rPr>
        <w:rFonts w:ascii="Liberation Sans" w:hAnsi="Liberation Sans"/>
        <w:color w:val="404040"/>
        <w:sz w:val="22"/>
      </w:rPr>
      <w:tcPr>
        <w:tcBorders>
          <w:top w:val="single" w:color="000000" w:themeColor="text1" w:themeTint="80" w:sz="12" w:space="0"/>
        </w:tcBorders>
      </w:tcPr>
    </w:tblStylePr>
  </w:style>
  <w:style w:type="table" w:styleId="1427">
    <w:name w:val="Bordered - Accent 1"/>
    <w:basedOn w:val="1452"/>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Liberation Sans" w:hAnsi="Liberation Sans"/>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1" w:sz="12" w:space="0"/>
        </w:tcBorders>
      </w:tcPr>
    </w:tblStylePr>
    <w:tblStylePr w:type="lastCol">
      <w:rPr>
        <w:rFonts w:ascii="Liberation Sans" w:hAnsi="Liberation Sans"/>
        <w:color w:val="404040"/>
        <w:sz w:val="22"/>
      </w:rPr>
      <w:tcPr>
        <w:tcBorders>
          <w:left w:val="single" w:color="000000" w:themeColor="accent1" w:sz="12" w:space="0"/>
        </w:tcBorders>
      </w:tcPr>
    </w:tblStylePr>
    <w:tblStylePr w:type="lastRow">
      <w:rPr>
        <w:rFonts w:ascii="Liberation Sans" w:hAnsi="Liberation Sans"/>
        <w:color w:val="404040"/>
        <w:sz w:val="22"/>
      </w:rPr>
      <w:tcPr>
        <w:tcBorders>
          <w:top w:val="single" w:color="000000" w:themeColor="accent1" w:sz="12" w:space="0"/>
        </w:tcBorders>
      </w:tcPr>
    </w:tblStylePr>
  </w:style>
  <w:style w:type="table" w:styleId="1428">
    <w:name w:val="Bordered - Accent 2"/>
    <w:basedOn w:val="145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Liberation Sans" w:hAnsi="Liberation Sans"/>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2" w:themeTint="97" w:sz="12" w:space="0"/>
        </w:tcBorders>
      </w:tcPr>
    </w:tblStylePr>
    <w:tblStylePr w:type="lastCol">
      <w:rPr>
        <w:rFonts w:ascii="Liberation Sans" w:hAnsi="Liberation Sans"/>
        <w:color w:val="404040"/>
        <w:sz w:val="22"/>
      </w:rPr>
      <w:tcPr>
        <w:tcBorders>
          <w:left w:val="single" w:color="000000" w:themeColor="accent2" w:themeTint="97" w:sz="12" w:space="0"/>
        </w:tcBorders>
      </w:tcPr>
    </w:tblStylePr>
    <w:tblStylePr w:type="lastRow">
      <w:rPr>
        <w:rFonts w:ascii="Liberation Sans" w:hAnsi="Liberation Sans"/>
        <w:color w:val="404040"/>
        <w:sz w:val="22"/>
      </w:rPr>
      <w:tcPr>
        <w:tcBorders>
          <w:top w:val="single" w:color="000000" w:themeColor="accent2" w:themeTint="97" w:sz="12" w:space="0"/>
        </w:tcBorders>
      </w:tcPr>
    </w:tblStylePr>
  </w:style>
  <w:style w:type="table" w:styleId="1429">
    <w:name w:val="Bordered - Accent 3"/>
    <w:basedOn w:val="1452"/>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Liberation Sans" w:hAnsi="Liberation Sans"/>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3" w:themeTint="98" w:sz="12" w:space="0"/>
        </w:tcBorders>
      </w:tcPr>
    </w:tblStylePr>
    <w:tblStylePr w:type="lastCol">
      <w:rPr>
        <w:rFonts w:ascii="Liberation Sans" w:hAnsi="Liberation Sans"/>
        <w:color w:val="404040"/>
        <w:sz w:val="22"/>
      </w:rPr>
      <w:tcPr>
        <w:tcBorders>
          <w:left w:val="single" w:color="000000" w:themeColor="accent3" w:themeTint="98" w:sz="12" w:space="0"/>
        </w:tcBorders>
      </w:tcPr>
    </w:tblStylePr>
    <w:tblStylePr w:type="lastRow">
      <w:rPr>
        <w:rFonts w:ascii="Liberation Sans" w:hAnsi="Liberation Sans"/>
        <w:color w:val="404040"/>
        <w:sz w:val="22"/>
      </w:rPr>
      <w:tcPr>
        <w:tcBorders>
          <w:top w:val="single" w:color="000000" w:themeColor="accent3" w:themeTint="98" w:sz="12" w:space="0"/>
        </w:tcBorders>
      </w:tcPr>
    </w:tblStylePr>
  </w:style>
  <w:style w:type="table" w:styleId="1430">
    <w:name w:val="Bordered - Accent 4"/>
    <w:basedOn w:val="1452"/>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Liberation Sans" w:hAnsi="Liberation Sans"/>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4" w:themeTint="9A" w:sz="12" w:space="0"/>
        </w:tcBorders>
      </w:tcPr>
    </w:tblStylePr>
    <w:tblStylePr w:type="lastCol">
      <w:rPr>
        <w:rFonts w:ascii="Liberation Sans" w:hAnsi="Liberation Sans"/>
        <w:color w:val="404040"/>
        <w:sz w:val="22"/>
      </w:rPr>
      <w:tcPr>
        <w:tcBorders>
          <w:left w:val="single" w:color="000000" w:themeColor="accent4" w:themeTint="9A" w:sz="12" w:space="0"/>
        </w:tcBorders>
      </w:tcPr>
    </w:tblStylePr>
    <w:tblStylePr w:type="lastRow">
      <w:rPr>
        <w:rFonts w:ascii="Liberation Sans" w:hAnsi="Liberation Sans"/>
        <w:color w:val="404040"/>
        <w:sz w:val="22"/>
      </w:rPr>
      <w:tcPr>
        <w:tcBorders>
          <w:top w:val="single" w:color="000000" w:themeColor="accent4" w:themeTint="9A" w:sz="12" w:space="0"/>
        </w:tcBorders>
      </w:tcPr>
    </w:tblStylePr>
  </w:style>
  <w:style w:type="table" w:styleId="1431">
    <w:name w:val="Bordered - Accent 5"/>
    <w:basedOn w:val="1452"/>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Liberation Sans" w:hAnsi="Liberation Sans"/>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5" w:themeTint="9A" w:sz="12" w:space="0"/>
        </w:tcBorders>
      </w:tcPr>
    </w:tblStylePr>
    <w:tblStylePr w:type="lastCol">
      <w:rPr>
        <w:rFonts w:ascii="Liberation Sans" w:hAnsi="Liberation Sans"/>
        <w:color w:val="404040"/>
        <w:sz w:val="22"/>
      </w:rPr>
      <w:tcPr>
        <w:tcBorders>
          <w:left w:val="single" w:color="000000" w:themeColor="accent5" w:themeTint="9A" w:sz="12" w:space="0"/>
        </w:tcBorders>
      </w:tcPr>
    </w:tblStylePr>
    <w:tblStylePr w:type="lastRow">
      <w:rPr>
        <w:rFonts w:ascii="Liberation Sans" w:hAnsi="Liberation Sans"/>
        <w:color w:val="404040"/>
        <w:sz w:val="22"/>
      </w:rPr>
      <w:tcPr>
        <w:tcBorders>
          <w:top w:val="single" w:color="000000" w:themeColor="accent5" w:themeTint="9A" w:sz="12" w:space="0"/>
        </w:tcBorders>
      </w:tcPr>
    </w:tblStylePr>
  </w:style>
  <w:style w:type="table" w:styleId="1432">
    <w:name w:val="Bordered - Accent 6"/>
    <w:basedOn w:val="1452"/>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Liberation Sans" w:hAnsi="Liberation Sans"/>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Liberation Sans" w:hAnsi="Liberation Sans"/>
        <w:color w:val="404040"/>
        <w:sz w:val="22"/>
      </w:rPr>
    </w:tblStylePr>
    <w:tblStylePr w:type="firstRow">
      <w:rPr>
        <w:rFonts w:ascii="Liberation Sans" w:hAnsi="Liberation Sans"/>
        <w:color w:val="404040"/>
        <w:sz w:val="22"/>
      </w:rPr>
      <w:tcPr>
        <w:tcBorders>
          <w:bottom w:val="single" w:color="000000" w:themeColor="accent6" w:themeTint="98" w:sz="12" w:space="0"/>
        </w:tcBorders>
      </w:tcPr>
    </w:tblStylePr>
    <w:tblStylePr w:type="lastCol">
      <w:rPr>
        <w:rFonts w:ascii="Liberation Sans" w:hAnsi="Liberation Sans"/>
        <w:color w:val="404040"/>
        <w:sz w:val="22"/>
      </w:rPr>
      <w:tcPr>
        <w:tcBorders>
          <w:left w:val="single" w:color="000000" w:themeColor="accent6" w:themeTint="98" w:sz="12" w:space="0"/>
        </w:tcBorders>
      </w:tcPr>
    </w:tblStylePr>
    <w:tblStylePr w:type="lastRow">
      <w:rPr>
        <w:rFonts w:ascii="Liberation Sans" w:hAnsi="Liberation Sans"/>
        <w:color w:val="404040"/>
        <w:sz w:val="22"/>
      </w:rPr>
      <w:tcPr>
        <w:tcBorders>
          <w:top w:val="single" w:color="000000" w:themeColor="accent6" w:themeTint="98" w:sz="12" w:space="0"/>
        </w:tcBorders>
      </w:tcPr>
    </w:tblStylePr>
  </w:style>
  <w:style w:type="character" w:styleId="1433">
    <w:name w:val="Footnote Text Char"/>
    <w:link w:val="1494"/>
    <w:uiPriority w:val="99"/>
    <w:rPr>
      <w:sz w:val="18"/>
    </w:rPr>
  </w:style>
  <w:style w:type="paragraph" w:styleId="1434">
    <w:name w:val="endnote text"/>
    <w:basedOn w:val="1445"/>
    <w:link w:val="1435"/>
    <w:uiPriority w:val="99"/>
    <w:semiHidden/>
    <w:unhideWhenUsed/>
    <w:pPr>
      <w:spacing w:after="0" w:line="240" w:lineRule="auto"/>
    </w:pPr>
    <w:rPr>
      <w:sz w:val="20"/>
    </w:rPr>
  </w:style>
  <w:style w:type="character" w:styleId="1435">
    <w:name w:val="Endnote Text Char"/>
    <w:link w:val="1434"/>
    <w:uiPriority w:val="99"/>
    <w:rPr>
      <w:sz w:val="20"/>
    </w:rPr>
  </w:style>
  <w:style w:type="character" w:styleId="1436">
    <w:name w:val="endnote reference"/>
    <w:basedOn w:val="1451"/>
    <w:uiPriority w:val="99"/>
    <w:semiHidden/>
    <w:unhideWhenUsed/>
    <w:rPr>
      <w:vertAlign w:val="superscript"/>
    </w:rPr>
  </w:style>
  <w:style w:type="paragraph" w:styleId="1437">
    <w:name w:val="toc 4"/>
    <w:basedOn w:val="1445"/>
    <w:next w:val="1445"/>
    <w:uiPriority w:val="39"/>
    <w:unhideWhenUsed/>
    <w:pPr>
      <w:ind w:left="850" w:right="0" w:firstLine="0"/>
      <w:spacing w:after="57"/>
    </w:pPr>
  </w:style>
  <w:style w:type="paragraph" w:styleId="1438">
    <w:name w:val="toc 5"/>
    <w:basedOn w:val="1445"/>
    <w:next w:val="1445"/>
    <w:uiPriority w:val="39"/>
    <w:unhideWhenUsed/>
    <w:pPr>
      <w:ind w:left="1134" w:right="0" w:firstLine="0"/>
      <w:spacing w:after="57"/>
    </w:pPr>
  </w:style>
  <w:style w:type="paragraph" w:styleId="1439">
    <w:name w:val="toc 6"/>
    <w:basedOn w:val="1445"/>
    <w:next w:val="1445"/>
    <w:uiPriority w:val="39"/>
    <w:unhideWhenUsed/>
    <w:pPr>
      <w:ind w:left="1417" w:right="0" w:firstLine="0"/>
      <w:spacing w:after="57"/>
    </w:pPr>
  </w:style>
  <w:style w:type="paragraph" w:styleId="1440">
    <w:name w:val="toc 7"/>
    <w:basedOn w:val="1445"/>
    <w:next w:val="1445"/>
    <w:uiPriority w:val="39"/>
    <w:unhideWhenUsed/>
    <w:pPr>
      <w:ind w:left="1701" w:right="0" w:firstLine="0"/>
      <w:spacing w:after="57"/>
    </w:pPr>
  </w:style>
  <w:style w:type="paragraph" w:styleId="1441">
    <w:name w:val="toc 8"/>
    <w:basedOn w:val="1445"/>
    <w:next w:val="1445"/>
    <w:uiPriority w:val="39"/>
    <w:unhideWhenUsed/>
    <w:pPr>
      <w:ind w:left="1984" w:right="0" w:firstLine="0"/>
      <w:spacing w:after="57"/>
    </w:pPr>
  </w:style>
  <w:style w:type="paragraph" w:styleId="1442">
    <w:name w:val="toc 9"/>
    <w:basedOn w:val="1445"/>
    <w:next w:val="1445"/>
    <w:uiPriority w:val="39"/>
    <w:unhideWhenUsed/>
    <w:pPr>
      <w:ind w:left="2268" w:right="0" w:firstLine="0"/>
      <w:spacing w:after="57"/>
    </w:pPr>
  </w:style>
  <w:style w:type="paragraph" w:styleId="1443">
    <w:name w:val="TOC Heading"/>
    <w:uiPriority w:val="39"/>
    <w:unhideWhenUsed/>
  </w:style>
  <w:style w:type="paragraph" w:styleId="1444">
    <w:name w:val="table of figures"/>
    <w:basedOn w:val="1445"/>
    <w:next w:val="1445"/>
    <w:uiPriority w:val="99"/>
    <w:unhideWhenUsed/>
    <w:pPr>
      <w:spacing w:after="0" w:afterAutospacing="0"/>
    </w:pPr>
  </w:style>
  <w:style w:type="paragraph" w:styleId="1445" w:default="1">
    <w:name w:val="Normal"/>
    <w:qFormat/>
    <w:pPr>
      <w:spacing w:after="0" w:line="240" w:lineRule="auto"/>
    </w:pPr>
    <w:rPr>
      <w:rFonts w:ascii="Times New Roman" w:hAnsi="Times New Roman" w:eastAsia="Times New Roman" w:cs="Times New Roman"/>
      <w:sz w:val="24"/>
      <w:szCs w:val="24"/>
      <w:lang w:eastAsia="ru-RU"/>
    </w:rPr>
  </w:style>
  <w:style w:type="paragraph" w:styleId="1446">
    <w:name w:val="Heading 1"/>
    <w:basedOn w:val="1445"/>
    <w:next w:val="1445"/>
    <w:link w:val="1454"/>
    <w:uiPriority w:val="9"/>
    <w:qFormat/>
    <w:pPr>
      <w:keepLines/>
      <w:keepNext/>
      <w:spacing w:before="480"/>
      <w:outlineLvl w:val="0"/>
    </w:pPr>
    <w:rPr>
      <w:rFonts w:asciiTheme="majorHAnsi" w:hAnsiTheme="majorHAnsi" w:eastAsiaTheme="majorEastAsia" w:cstheme="majorBidi"/>
      <w:b/>
      <w:bCs/>
      <w:color w:val="365f91" w:themeColor="accent1" w:themeShade="BF"/>
      <w:sz w:val="28"/>
      <w:szCs w:val="28"/>
    </w:rPr>
  </w:style>
  <w:style w:type="paragraph" w:styleId="1447">
    <w:name w:val="Heading 2"/>
    <w:basedOn w:val="1445"/>
    <w:next w:val="1445"/>
    <w:link w:val="1455"/>
    <w:uiPriority w:val="9"/>
    <w:unhideWhenUsed/>
    <w:qFormat/>
    <w:pPr>
      <w:keepLines/>
      <w:keepNext/>
      <w:spacing w:before="200"/>
      <w:outlineLvl w:val="1"/>
    </w:pPr>
    <w:rPr>
      <w:rFonts w:asciiTheme="majorHAnsi" w:hAnsiTheme="majorHAnsi" w:eastAsiaTheme="majorEastAsia" w:cstheme="majorBidi"/>
      <w:b/>
      <w:bCs/>
      <w:color w:val="4f81bd" w:themeColor="accent1"/>
      <w:sz w:val="26"/>
      <w:szCs w:val="26"/>
    </w:rPr>
  </w:style>
  <w:style w:type="paragraph" w:styleId="1448">
    <w:name w:val="Heading 3"/>
    <w:basedOn w:val="1445"/>
    <w:next w:val="1445"/>
    <w:link w:val="1501"/>
    <w:uiPriority w:val="9"/>
    <w:unhideWhenUsed/>
    <w:qFormat/>
    <w:pPr>
      <w:keepLines/>
      <w:keepNext/>
      <w:spacing w:before="40"/>
      <w:outlineLvl w:val="2"/>
    </w:pPr>
    <w:rPr>
      <w:rFonts w:asciiTheme="majorHAnsi" w:hAnsiTheme="majorHAnsi" w:eastAsiaTheme="majorEastAsia" w:cstheme="majorBidi"/>
      <w:color w:val="243f60" w:themeColor="accent1" w:themeShade="7F"/>
    </w:rPr>
  </w:style>
  <w:style w:type="paragraph" w:styleId="1449">
    <w:name w:val="Heading 4"/>
    <w:basedOn w:val="1445"/>
    <w:next w:val="1445"/>
    <w:link w:val="1489"/>
    <w:uiPriority w:val="9"/>
    <w:semiHidden/>
    <w:unhideWhenUsed/>
    <w:qFormat/>
    <w:pPr>
      <w:keepLines/>
      <w:keepNext/>
      <w:spacing w:before="200"/>
      <w:outlineLvl w:val="3"/>
    </w:pPr>
    <w:rPr>
      <w:rFonts w:asciiTheme="majorHAnsi" w:hAnsiTheme="majorHAnsi" w:eastAsiaTheme="majorEastAsia" w:cstheme="majorBidi"/>
      <w:b/>
      <w:bCs/>
      <w:i/>
      <w:iCs/>
      <w:color w:val="4f81bd" w:themeColor="accent1"/>
    </w:rPr>
  </w:style>
  <w:style w:type="paragraph" w:styleId="1450">
    <w:name w:val="Heading 5"/>
    <w:basedOn w:val="1445"/>
    <w:next w:val="1445"/>
    <w:link w:val="1456"/>
    <w:qFormat/>
    <w:pPr>
      <w:spacing w:before="240" w:after="60"/>
      <w:outlineLvl w:val="4"/>
    </w:pPr>
    <w:rPr>
      <w:b/>
      <w:bCs/>
      <w:i/>
      <w:iCs/>
      <w:sz w:val="26"/>
      <w:szCs w:val="26"/>
    </w:rPr>
  </w:style>
  <w:style w:type="character" w:styleId="1451" w:default="1">
    <w:name w:val="Default Paragraph Font"/>
    <w:uiPriority w:val="1"/>
    <w:semiHidden/>
    <w:unhideWhenUsed/>
  </w:style>
  <w:style w:type="table" w:styleId="1452" w:default="1">
    <w:name w:val="Normal Table"/>
    <w:uiPriority w:val="99"/>
    <w:semiHidden/>
    <w:unhideWhenUsed/>
    <w:tblPr>
      <w:tblInd w:w="0" w:type="dxa"/>
      <w:tblCellMar>
        <w:left w:w="108" w:type="dxa"/>
        <w:top w:w="0" w:type="dxa"/>
        <w:right w:w="108" w:type="dxa"/>
        <w:bottom w:w="0" w:type="dxa"/>
      </w:tblCellMar>
    </w:tblPr>
  </w:style>
  <w:style w:type="numbering" w:styleId="1453" w:default="1">
    <w:name w:val="No List"/>
    <w:uiPriority w:val="99"/>
    <w:semiHidden/>
    <w:unhideWhenUsed/>
  </w:style>
  <w:style w:type="character" w:styleId="1454" w:customStyle="1">
    <w:name w:val="Заголовок 1 Знак"/>
    <w:basedOn w:val="1451"/>
    <w:link w:val="1446"/>
    <w:uiPriority w:val="9"/>
    <w:rPr>
      <w:rFonts w:asciiTheme="majorHAnsi" w:hAnsiTheme="majorHAnsi" w:eastAsiaTheme="majorEastAsia" w:cstheme="majorBidi"/>
      <w:b/>
      <w:bCs/>
      <w:color w:val="365f91" w:themeColor="accent1" w:themeShade="BF"/>
      <w:sz w:val="28"/>
      <w:szCs w:val="28"/>
      <w:lang w:eastAsia="ru-RU"/>
    </w:rPr>
  </w:style>
  <w:style w:type="character" w:styleId="1455" w:customStyle="1">
    <w:name w:val="Заголовок 2 Знак"/>
    <w:basedOn w:val="1451"/>
    <w:link w:val="1447"/>
    <w:uiPriority w:val="9"/>
    <w:semiHidden/>
    <w:rPr>
      <w:rFonts w:asciiTheme="majorHAnsi" w:hAnsiTheme="majorHAnsi" w:eastAsiaTheme="majorEastAsia" w:cstheme="majorBidi"/>
      <w:b/>
      <w:bCs/>
      <w:color w:val="4f81bd" w:themeColor="accent1"/>
      <w:sz w:val="26"/>
      <w:szCs w:val="26"/>
      <w:lang w:eastAsia="ru-RU"/>
    </w:rPr>
  </w:style>
  <w:style w:type="character" w:styleId="1456" w:customStyle="1">
    <w:name w:val="Заголовок 5 Знак"/>
    <w:basedOn w:val="1451"/>
    <w:link w:val="1450"/>
    <w:rPr>
      <w:rFonts w:ascii="Times New Roman" w:hAnsi="Times New Roman" w:eastAsia="Times New Roman" w:cs="Times New Roman"/>
      <w:b/>
      <w:bCs/>
      <w:i/>
      <w:iCs/>
      <w:sz w:val="26"/>
      <w:szCs w:val="26"/>
      <w:lang w:eastAsia="ru-RU"/>
    </w:rPr>
  </w:style>
  <w:style w:type="paragraph" w:styleId="1457">
    <w:name w:val="Body Text"/>
    <w:basedOn w:val="1445"/>
    <w:link w:val="1458"/>
    <w:pPr>
      <w:jc w:val="right"/>
    </w:pPr>
    <w:rPr>
      <w:lang w:eastAsia="en-US"/>
    </w:rPr>
  </w:style>
  <w:style w:type="character" w:styleId="1458" w:customStyle="1">
    <w:name w:val="Основной текст Знак"/>
    <w:basedOn w:val="1451"/>
    <w:link w:val="1457"/>
    <w:rPr>
      <w:rFonts w:ascii="Times New Roman" w:hAnsi="Times New Roman" w:eastAsia="Times New Roman" w:cs="Times New Roman"/>
      <w:sz w:val="24"/>
      <w:szCs w:val="24"/>
    </w:rPr>
  </w:style>
  <w:style w:type="paragraph" w:styleId="1459">
    <w:name w:val="Body Text Indent"/>
    <w:basedOn w:val="1445"/>
    <w:link w:val="1460"/>
    <w:uiPriority w:val="99"/>
    <w:pPr>
      <w:ind w:left="1083" w:firstLine="537"/>
      <w:jc w:val="both"/>
      <w:tabs>
        <w:tab w:val="num" w:pos="0" w:leader="none"/>
      </w:tabs>
    </w:pPr>
  </w:style>
  <w:style w:type="character" w:styleId="1460" w:customStyle="1">
    <w:name w:val="Основной текст с отступом Знак"/>
    <w:basedOn w:val="1451"/>
    <w:link w:val="1459"/>
    <w:uiPriority w:val="99"/>
    <w:rPr>
      <w:rFonts w:ascii="Times New Roman" w:hAnsi="Times New Roman" w:eastAsia="Times New Roman" w:cs="Times New Roman"/>
      <w:sz w:val="24"/>
      <w:szCs w:val="24"/>
      <w:lang w:eastAsia="ru-RU"/>
    </w:rPr>
  </w:style>
  <w:style w:type="paragraph" w:styleId="1461">
    <w:name w:val="Title"/>
    <w:basedOn w:val="1445"/>
    <w:link w:val="1462"/>
    <w:uiPriority w:val="10"/>
    <w:qFormat/>
    <w:pPr>
      <w:jc w:val="center"/>
    </w:pPr>
    <w:rPr>
      <w:sz w:val="28"/>
    </w:rPr>
  </w:style>
  <w:style w:type="character" w:styleId="1462" w:customStyle="1">
    <w:name w:val="Заголовок Знак"/>
    <w:basedOn w:val="1451"/>
    <w:link w:val="1461"/>
    <w:uiPriority w:val="10"/>
    <w:rPr>
      <w:rFonts w:ascii="Times New Roman" w:hAnsi="Times New Roman" w:eastAsia="Times New Roman" w:cs="Times New Roman"/>
      <w:sz w:val="28"/>
      <w:szCs w:val="24"/>
      <w:lang w:eastAsia="ru-RU"/>
    </w:rPr>
  </w:style>
  <w:style w:type="paragraph" w:styleId="1463">
    <w:name w:val="Body Text 3"/>
    <w:basedOn w:val="1445"/>
    <w:link w:val="1464"/>
    <w:pPr>
      <w:spacing w:after="120"/>
    </w:pPr>
    <w:rPr>
      <w:sz w:val="16"/>
      <w:szCs w:val="16"/>
    </w:rPr>
  </w:style>
  <w:style w:type="character" w:styleId="1464" w:customStyle="1">
    <w:name w:val="Основной текст 3 Знак"/>
    <w:basedOn w:val="1451"/>
    <w:link w:val="1463"/>
    <w:rPr>
      <w:rFonts w:ascii="Times New Roman" w:hAnsi="Times New Roman" w:eastAsia="Times New Roman" w:cs="Times New Roman"/>
      <w:sz w:val="16"/>
      <w:szCs w:val="16"/>
      <w:lang w:eastAsia="ru-RU"/>
    </w:rPr>
  </w:style>
  <w:style w:type="paragraph" w:styleId="1465" w:customStyle="1">
    <w:name w:val="Таблица текст"/>
    <w:basedOn w:val="1445"/>
    <w:pPr>
      <w:ind w:left="57" w:right="57"/>
      <w:spacing w:before="40" w:after="40"/>
    </w:pPr>
    <w:rPr>
      <w:sz w:val="28"/>
      <w:szCs w:val="28"/>
    </w:rPr>
  </w:style>
  <w:style w:type="character" w:styleId="1466">
    <w:name w:val="page number"/>
    <w:basedOn w:val="1451"/>
  </w:style>
  <w:style w:type="paragraph" w:styleId="1467">
    <w:name w:val="Header"/>
    <w:basedOn w:val="1445"/>
    <w:link w:val="1468"/>
    <w:pPr>
      <w:tabs>
        <w:tab w:val="center" w:pos="4153" w:leader="none"/>
        <w:tab w:val="right" w:pos="8306" w:leader="none"/>
      </w:tabs>
    </w:pPr>
    <w:rPr>
      <w:sz w:val="20"/>
      <w:szCs w:val="20"/>
    </w:rPr>
  </w:style>
  <w:style w:type="character" w:styleId="1468" w:customStyle="1">
    <w:name w:val="Верхний колонтитул Знак"/>
    <w:basedOn w:val="1451"/>
    <w:link w:val="1467"/>
    <w:rPr>
      <w:rFonts w:ascii="Times New Roman" w:hAnsi="Times New Roman" w:eastAsia="Times New Roman" w:cs="Times New Roman"/>
      <w:sz w:val="20"/>
      <w:szCs w:val="20"/>
      <w:lang w:eastAsia="ru-RU"/>
    </w:rPr>
  </w:style>
  <w:style w:type="paragraph" w:styleId="1469">
    <w:name w:val="Footer"/>
    <w:basedOn w:val="1445"/>
    <w:link w:val="1470"/>
    <w:pPr>
      <w:tabs>
        <w:tab w:val="center" w:pos="4153" w:leader="none"/>
        <w:tab w:val="right" w:pos="8306" w:leader="none"/>
      </w:tabs>
    </w:pPr>
    <w:rPr>
      <w:sz w:val="20"/>
      <w:szCs w:val="20"/>
    </w:rPr>
  </w:style>
  <w:style w:type="character" w:styleId="1470" w:customStyle="1">
    <w:name w:val="Нижний колонтитул Знак"/>
    <w:basedOn w:val="1451"/>
    <w:link w:val="1469"/>
    <w:rPr>
      <w:rFonts w:ascii="Times New Roman" w:hAnsi="Times New Roman" w:eastAsia="Times New Roman" w:cs="Times New Roman"/>
      <w:sz w:val="20"/>
      <w:szCs w:val="20"/>
      <w:lang w:eastAsia="ru-RU"/>
    </w:rPr>
  </w:style>
  <w:style w:type="paragraph" w:styleId="1471">
    <w:name w:val="Body Text 2"/>
    <w:basedOn w:val="1445"/>
    <w:link w:val="1472"/>
    <w:pPr>
      <w:spacing w:after="120" w:line="480" w:lineRule="auto"/>
    </w:pPr>
  </w:style>
  <w:style w:type="character" w:styleId="1472" w:customStyle="1">
    <w:name w:val="Основной текст 2 Знак"/>
    <w:basedOn w:val="1451"/>
    <w:link w:val="1471"/>
    <w:rPr>
      <w:rFonts w:ascii="Times New Roman" w:hAnsi="Times New Roman" w:eastAsia="Times New Roman" w:cs="Times New Roman"/>
      <w:sz w:val="24"/>
      <w:szCs w:val="24"/>
      <w:lang w:eastAsia="ru-RU"/>
    </w:rPr>
  </w:style>
  <w:style w:type="paragraph" w:styleId="1473">
    <w:name w:val="Body Text Indent 2"/>
    <w:basedOn w:val="1445"/>
    <w:link w:val="1474"/>
    <w:pPr>
      <w:ind w:left="283"/>
      <w:spacing w:after="120" w:line="480" w:lineRule="auto"/>
    </w:pPr>
  </w:style>
  <w:style w:type="character" w:styleId="1474" w:customStyle="1">
    <w:name w:val="Основной текст с отступом 2 Знак"/>
    <w:basedOn w:val="1451"/>
    <w:link w:val="1473"/>
    <w:rPr>
      <w:rFonts w:ascii="Times New Roman" w:hAnsi="Times New Roman" w:eastAsia="Times New Roman" w:cs="Times New Roman"/>
      <w:sz w:val="24"/>
      <w:szCs w:val="24"/>
      <w:lang w:eastAsia="ru-RU"/>
    </w:rPr>
  </w:style>
  <w:style w:type="paragraph" w:styleId="1475" w:customStyle="1">
    <w:name w:val="Обычный1"/>
    <w:pPr>
      <w:ind w:firstLine="567"/>
      <w:jc w:val="both"/>
      <w:spacing w:before="120" w:after="120" w:line="360" w:lineRule="atLeast"/>
      <w:widowControl w:val="off"/>
    </w:pPr>
    <w:rPr>
      <w:rFonts w:ascii="Times New Roman" w:hAnsi="Times New Roman" w:eastAsia="Times New Roman" w:cs="Times New Roman"/>
      <w:sz w:val="24"/>
      <w:szCs w:val="20"/>
      <w:lang w:eastAsia="ru-RU"/>
    </w:rPr>
  </w:style>
  <w:style w:type="character" w:styleId="1476" w:customStyle="1">
    <w:name w:val="apple-style-span"/>
  </w:style>
  <w:style w:type="paragraph" w:styleId="1477">
    <w:name w:val="List Paragraph"/>
    <w:basedOn w:val="1445"/>
    <w:link w:val="1488"/>
    <w:uiPriority w:val="34"/>
    <w:qFormat/>
    <w:pPr>
      <w:contextualSpacing/>
      <w:ind w:left="720"/>
    </w:pPr>
  </w:style>
  <w:style w:type="paragraph" w:styleId="1478">
    <w:name w:val="Balloon Text"/>
    <w:basedOn w:val="1445"/>
    <w:link w:val="1479"/>
    <w:uiPriority w:val="99"/>
    <w:semiHidden/>
    <w:unhideWhenUsed/>
    <w:rPr>
      <w:rFonts w:ascii="Tahoma" w:hAnsi="Tahoma" w:cs="Tahoma"/>
      <w:sz w:val="16"/>
      <w:szCs w:val="16"/>
    </w:rPr>
  </w:style>
  <w:style w:type="character" w:styleId="1479" w:customStyle="1">
    <w:name w:val="Текст выноски Знак"/>
    <w:basedOn w:val="1451"/>
    <w:link w:val="1478"/>
    <w:uiPriority w:val="99"/>
    <w:semiHidden/>
    <w:rPr>
      <w:rFonts w:ascii="Tahoma" w:hAnsi="Tahoma" w:eastAsia="Times New Roman" w:cs="Tahoma"/>
      <w:sz w:val="16"/>
      <w:szCs w:val="16"/>
      <w:lang w:eastAsia="ru-RU"/>
    </w:rPr>
  </w:style>
  <w:style w:type="paragraph" w:styleId="1480" w:customStyle="1">
    <w:name w:val="ConsPlusNonformat"/>
    <w:uiPriority w:val="99"/>
    <w:pPr>
      <w:spacing w:after="0" w:line="240" w:lineRule="auto"/>
      <w:widowControl w:val="off"/>
    </w:pPr>
    <w:rPr>
      <w:rFonts w:ascii="Courier New" w:hAnsi="Courier New" w:eastAsia="Times New Roman" w:cs="Courier New"/>
      <w:sz w:val="20"/>
      <w:szCs w:val="20"/>
      <w:lang w:eastAsia="ru-RU"/>
    </w:rPr>
  </w:style>
  <w:style w:type="character" w:styleId="1481">
    <w:name w:val="annotation reference"/>
    <w:basedOn w:val="1451"/>
    <w:uiPriority w:val="99"/>
    <w:semiHidden/>
    <w:unhideWhenUsed/>
    <w:rPr>
      <w:sz w:val="16"/>
      <w:szCs w:val="16"/>
    </w:rPr>
  </w:style>
  <w:style w:type="paragraph" w:styleId="1482">
    <w:name w:val="annotation text"/>
    <w:basedOn w:val="1445"/>
    <w:link w:val="1483"/>
    <w:uiPriority w:val="99"/>
    <w:unhideWhenUsed/>
    <w:rPr>
      <w:sz w:val="20"/>
      <w:szCs w:val="20"/>
    </w:rPr>
  </w:style>
  <w:style w:type="character" w:styleId="1483" w:customStyle="1">
    <w:name w:val="Текст примечания Знак"/>
    <w:basedOn w:val="1451"/>
    <w:link w:val="1482"/>
    <w:uiPriority w:val="99"/>
    <w:rPr>
      <w:rFonts w:ascii="Times New Roman" w:hAnsi="Times New Roman" w:eastAsia="Times New Roman" w:cs="Times New Roman"/>
      <w:sz w:val="20"/>
      <w:szCs w:val="20"/>
      <w:lang w:eastAsia="ru-RU"/>
    </w:rPr>
  </w:style>
  <w:style w:type="paragraph" w:styleId="1484">
    <w:name w:val="annotation subject"/>
    <w:basedOn w:val="1482"/>
    <w:next w:val="1482"/>
    <w:link w:val="1485"/>
    <w:uiPriority w:val="99"/>
    <w:semiHidden/>
    <w:unhideWhenUsed/>
    <w:rPr>
      <w:b/>
      <w:bCs/>
    </w:rPr>
  </w:style>
  <w:style w:type="character" w:styleId="1485" w:customStyle="1">
    <w:name w:val="Тема примечания Знак"/>
    <w:basedOn w:val="1483"/>
    <w:link w:val="1484"/>
    <w:uiPriority w:val="99"/>
    <w:semiHidden/>
    <w:rPr>
      <w:rFonts w:ascii="Times New Roman" w:hAnsi="Times New Roman" w:eastAsia="Times New Roman" w:cs="Times New Roman"/>
      <w:b/>
      <w:bCs/>
      <w:sz w:val="20"/>
      <w:szCs w:val="20"/>
      <w:lang w:eastAsia="ru-RU"/>
    </w:rPr>
  </w:style>
  <w:style w:type="paragraph" w:styleId="1486">
    <w:name w:val="No Spacing"/>
    <w:uiPriority w:val="1"/>
    <w:qFormat/>
    <w:pPr>
      <w:spacing w:after="0" w:line="240" w:lineRule="auto"/>
    </w:pPr>
    <w:rPr>
      <w:rFonts w:ascii="Times New Roman" w:hAnsi="Times New Roman" w:eastAsia="Times New Roman" w:cs="Times New Roman"/>
      <w:sz w:val="24"/>
      <w:szCs w:val="24"/>
      <w:lang w:eastAsia="ru-RU"/>
    </w:rPr>
  </w:style>
  <w:style w:type="table" w:styleId="1487">
    <w:name w:val="Table Grid"/>
    <w:basedOn w:val="1452"/>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88" w:customStyle="1">
    <w:name w:val="Абзац списка Знак"/>
    <w:link w:val="1477"/>
    <w:uiPriority w:val="34"/>
    <w:qFormat/>
    <w:rPr>
      <w:rFonts w:ascii="Times New Roman" w:hAnsi="Times New Roman" w:eastAsia="Times New Roman" w:cs="Times New Roman"/>
      <w:sz w:val="24"/>
      <w:szCs w:val="24"/>
      <w:lang w:eastAsia="ru-RU"/>
    </w:rPr>
  </w:style>
  <w:style w:type="character" w:styleId="1489" w:customStyle="1">
    <w:name w:val="Заголовок 4 Знак"/>
    <w:basedOn w:val="1451"/>
    <w:link w:val="1449"/>
    <w:uiPriority w:val="9"/>
    <w:semiHidden/>
    <w:rPr>
      <w:rFonts w:asciiTheme="majorHAnsi" w:hAnsiTheme="majorHAnsi" w:eastAsiaTheme="majorEastAsia" w:cstheme="majorBidi"/>
      <w:b/>
      <w:bCs/>
      <w:i/>
      <w:iCs/>
      <w:color w:val="4f81bd" w:themeColor="accent1"/>
      <w:sz w:val="24"/>
      <w:szCs w:val="24"/>
      <w:lang w:eastAsia="ru-RU"/>
    </w:rPr>
  </w:style>
  <w:style w:type="character" w:styleId="1490">
    <w:name w:val="Hyperlink"/>
    <w:basedOn w:val="1451"/>
    <w:uiPriority w:val="99"/>
    <w:unhideWhenUsed/>
    <w:rPr>
      <w:color w:val="0000ff"/>
      <w:u w:val="single"/>
    </w:rPr>
  </w:style>
  <w:style w:type="character" w:styleId="1491" w:customStyle="1">
    <w:name w:val="example-fullblock"/>
    <w:basedOn w:val="1451"/>
  </w:style>
  <w:style w:type="character" w:styleId="1492" w:customStyle="1">
    <w:name w:val="example-block"/>
    <w:basedOn w:val="1451"/>
  </w:style>
  <w:style w:type="character" w:styleId="1493" w:customStyle="1">
    <w:name w:val="mw-headline"/>
    <w:basedOn w:val="1451"/>
  </w:style>
  <w:style w:type="paragraph" w:styleId="1494">
    <w:name w:val="footnote text"/>
    <w:basedOn w:val="1445"/>
    <w:link w:val="1495"/>
    <w:uiPriority w:val="99"/>
    <w:unhideWhenUsed/>
    <w:rPr>
      <w:rFonts w:eastAsiaTheme="minorHAnsi"/>
      <w:sz w:val="20"/>
      <w:szCs w:val="20"/>
    </w:rPr>
  </w:style>
  <w:style w:type="character" w:styleId="1495" w:customStyle="1">
    <w:name w:val="Текст сноски Знак"/>
    <w:basedOn w:val="1451"/>
    <w:link w:val="1494"/>
    <w:uiPriority w:val="99"/>
    <w:rPr>
      <w:rFonts w:ascii="Times New Roman" w:hAnsi="Times New Roman" w:cs="Times New Roman"/>
      <w:sz w:val="20"/>
      <w:szCs w:val="20"/>
      <w:lang w:eastAsia="ru-RU"/>
    </w:rPr>
  </w:style>
  <w:style w:type="character" w:styleId="1496">
    <w:name w:val="footnote reference"/>
    <w:basedOn w:val="1451"/>
    <w:uiPriority w:val="99"/>
    <w:unhideWhenUsed/>
    <w:rPr>
      <w:vertAlign w:val="superscript"/>
    </w:rPr>
  </w:style>
  <w:style w:type="paragraph" w:styleId="1497">
    <w:name w:val="List Number"/>
    <w:basedOn w:val="1445"/>
    <w:pPr>
      <w:numPr>
        <w:ilvl w:val="0"/>
        <w:numId w:val="4"/>
      </w:numPr>
    </w:pPr>
  </w:style>
  <w:style w:type="character" w:styleId="1498" w:customStyle="1">
    <w:name w:val="Подзаголовок Знак1"/>
    <w:link w:val="1499"/>
    <w:uiPriority w:val="99"/>
    <w:rPr>
      <w:rFonts w:eastAsia="Times New Roman"/>
      <w:b/>
      <w:lang w:eastAsia="ru-RU"/>
    </w:rPr>
  </w:style>
  <w:style w:type="paragraph" w:styleId="1499">
    <w:name w:val="Subtitle"/>
    <w:basedOn w:val="1445"/>
    <w:link w:val="1498"/>
    <w:uiPriority w:val="99"/>
    <w:qFormat/>
    <w:pPr>
      <w:jc w:val="both"/>
    </w:pPr>
    <w:rPr>
      <w:rFonts w:asciiTheme="minorHAnsi" w:hAnsiTheme="minorHAnsi" w:cstheme="minorBidi"/>
      <w:b/>
      <w:sz w:val="22"/>
      <w:szCs w:val="22"/>
    </w:rPr>
  </w:style>
  <w:style w:type="character" w:styleId="1500" w:customStyle="1">
    <w:name w:val="Подзаголовок Знак"/>
    <w:basedOn w:val="1451"/>
    <w:uiPriority w:val="11"/>
    <w:rPr>
      <w:rFonts w:eastAsiaTheme="minorEastAsia"/>
      <w:color w:val="5a5a5a" w:themeColor="text1" w:themeTint="A5"/>
      <w:spacing w:val="15"/>
      <w:lang w:eastAsia="ru-RU"/>
    </w:rPr>
  </w:style>
  <w:style w:type="character" w:styleId="1501" w:customStyle="1">
    <w:name w:val="Заголовок 3 Знак"/>
    <w:basedOn w:val="1451"/>
    <w:link w:val="1448"/>
    <w:uiPriority w:val="9"/>
    <w:rPr>
      <w:rFonts w:asciiTheme="majorHAnsi" w:hAnsiTheme="majorHAnsi" w:eastAsiaTheme="majorEastAsia" w:cstheme="majorBidi"/>
      <w:color w:val="243f60" w:themeColor="accent1" w:themeShade="7F"/>
      <w:sz w:val="24"/>
      <w:szCs w:val="24"/>
      <w:lang w:eastAsia="ru-RU"/>
    </w:rPr>
  </w:style>
  <w:style w:type="table" w:styleId="1502" w:customStyle="1">
    <w:name w:val="Сетка таблицы1"/>
    <w:basedOn w:val="1452"/>
    <w:next w:val="1487"/>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503" w:customStyle="1">
    <w:name w:val="самый обычный"/>
    <w:basedOn w:val="1445"/>
    <w:link w:val="1504"/>
    <w:qFormat/>
    <w:pPr>
      <w:ind w:firstLine="709"/>
      <w:jc w:val="both"/>
    </w:pPr>
    <w:rPr>
      <w:sz w:val="28"/>
      <w:szCs w:val="28"/>
    </w:rPr>
  </w:style>
  <w:style w:type="character" w:styleId="1504" w:customStyle="1">
    <w:name w:val="самый обычный Знак"/>
    <w:basedOn w:val="1451"/>
    <w:link w:val="1503"/>
    <w:rPr>
      <w:rFonts w:ascii="Times New Roman" w:hAnsi="Times New Roman" w:eastAsia="Times New Roman" w:cs="Times New Roman"/>
      <w:sz w:val="28"/>
      <w:szCs w:val="28"/>
      <w:lang w:eastAsia="ru-RU"/>
    </w:rPr>
  </w:style>
  <w:style w:type="paragraph" w:styleId="1505" w:customStyle="1">
    <w:name w:val="Знак11"/>
    <w:basedOn w:val="1445"/>
    <w:pPr>
      <w:numPr>
        <w:ilvl w:val="0"/>
        <w:numId w:val="5"/>
      </w:numPr>
      <w:jc w:val="both"/>
      <w:spacing w:after="160" w:line="240" w:lineRule="exact"/>
    </w:pPr>
    <w:rPr>
      <w:rFonts w:ascii="Verdana" w:hAnsi="Verdana" w:cs="Arial"/>
      <w:sz w:val="20"/>
      <w:szCs w:val="20"/>
      <w:lang w:val="en-US" w:eastAsia="en-US"/>
    </w:rPr>
  </w:style>
  <w:style w:type="table" w:styleId="1506" w:customStyle="1">
    <w:name w:val="Сетка таблицы2"/>
    <w:basedOn w:val="1452"/>
    <w:next w:val="1487"/>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07" w:customStyle="1">
    <w:name w:val="Сноска_"/>
    <w:basedOn w:val="1451"/>
    <w:link w:val="1511"/>
    <w:rPr>
      <w:rFonts w:ascii="Times New Roman" w:hAnsi="Times New Roman" w:eastAsia="Times New Roman" w:cs="Times New Roman"/>
      <w:sz w:val="20"/>
      <w:szCs w:val="20"/>
      <w:shd w:val="clear" w:color="auto" w:fill="ffffff"/>
    </w:rPr>
  </w:style>
  <w:style w:type="character" w:styleId="1508" w:customStyle="1">
    <w:name w:val="Заголовок №1_"/>
    <w:basedOn w:val="1451"/>
    <w:link w:val="1512"/>
    <w:rPr>
      <w:rFonts w:ascii="Times New Roman" w:hAnsi="Times New Roman" w:eastAsia="Times New Roman" w:cs="Times New Roman"/>
      <w:sz w:val="27"/>
      <w:szCs w:val="27"/>
      <w:shd w:val="clear" w:color="auto" w:fill="ffffff"/>
    </w:rPr>
  </w:style>
  <w:style w:type="character" w:styleId="1509" w:customStyle="1">
    <w:name w:val="Основной текст_"/>
    <w:basedOn w:val="1451"/>
    <w:link w:val="1513"/>
    <w:rPr>
      <w:rFonts w:ascii="Times New Roman" w:hAnsi="Times New Roman" w:eastAsia="Times New Roman" w:cs="Times New Roman"/>
      <w:sz w:val="28"/>
      <w:szCs w:val="28"/>
      <w:shd w:val="clear" w:color="auto" w:fill="ffffff"/>
    </w:rPr>
  </w:style>
  <w:style w:type="character" w:styleId="1510" w:customStyle="1">
    <w:name w:val="Основной текст1"/>
    <w:basedOn w:val="1509"/>
    <w:rPr>
      <w:rFonts w:ascii="Times New Roman" w:hAnsi="Times New Roman" w:eastAsia="Times New Roman" w:cs="Times New Roman"/>
      <w:sz w:val="28"/>
      <w:szCs w:val="28"/>
      <w:u w:val="single"/>
      <w:shd w:val="clear" w:color="auto" w:fill="ffffff"/>
      <w:lang w:val="en-US"/>
    </w:rPr>
  </w:style>
  <w:style w:type="paragraph" w:styleId="1511" w:customStyle="1">
    <w:name w:val="Сноска"/>
    <w:basedOn w:val="1445"/>
    <w:link w:val="1507"/>
    <w:pPr>
      <w:jc w:val="both"/>
      <w:spacing w:line="227" w:lineRule="exact"/>
      <w:shd w:val="clear" w:color="auto" w:fill="ffffff"/>
    </w:pPr>
    <w:rPr>
      <w:sz w:val="20"/>
      <w:szCs w:val="20"/>
      <w:lang w:eastAsia="en-US"/>
    </w:rPr>
  </w:style>
  <w:style w:type="paragraph" w:styleId="1512" w:customStyle="1">
    <w:name w:val="Заголовок №1"/>
    <w:basedOn w:val="1445"/>
    <w:link w:val="1508"/>
    <w:pPr>
      <w:jc w:val="center"/>
      <w:spacing w:before="960" w:after="300" w:line="320" w:lineRule="exact"/>
      <w:shd w:val="clear" w:color="auto" w:fill="ffffff"/>
      <w:outlineLvl w:val="0"/>
    </w:pPr>
    <w:rPr>
      <w:sz w:val="27"/>
      <w:szCs w:val="27"/>
      <w:lang w:eastAsia="en-US"/>
    </w:rPr>
  </w:style>
  <w:style w:type="paragraph" w:styleId="1513" w:customStyle="1">
    <w:name w:val="Основной текст2"/>
    <w:basedOn w:val="1445"/>
    <w:link w:val="1509"/>
    <w:pPr>
      <w:jc w:val="both"/>
      <w:spacing w:before="300" w:line="320" w:lineRule="exact"/>
      <w:shd w:val="clear" w:color="auto" w:fill="ffffff"/>
    </w:pPr>
    <w:rPr>
      <w:sz w:val="28"/>
      <w:szCs w:val="28"/>
      <w:lang w:eastAsia="en-US"/>
    </w:rPr>
  </w:style>
  <w:style w:type="paragraph" w:styleId="1514" w:customStyle="1">
    <w:name w:val="ConsPlusNormal"/>
    <w:pPr>
      <w:ind w:firstLine="720"/>
      <w:spacing w:after="0" w:line="240" w:lineRule="auto"/>
      <w:widowControl w:val="off"/>
    </w:pPr>
    <w:rPr>
      <w:rFonts w:ascii="Arial" w:hAnsi="Arial" w:eastAsia="Times New Roman" w:cs="Arial"/>
      <w:sz w:val="20"/>
      <w:szCs w:val="20"/>
      <w:lang w:eastAsia="ru-RU"/>
    </w:rPr>
  </w:style>
  <w:style w:type="paragraph" w:styleId="1515" w:customStyle="1">
    <w:name w:val="ConsPlusTitle"/>
    <w:uiPriority w:val="99"/>
    <w:pPr>
      <w:spacing w:after="0" w:line="240" w:lineRule="auto"/>
      <w:widowControl w:val="off"/>
    </w:pPr>
    <w:rPr>
      <w:rFonts w:ascii="Arial" w:hAnsi="Arial" w:eastAsia="Times New Roman" w:cs="Arial"/>
      <w:b/>
      <w:bCs/>
      <w:sz w:val="20"/>
      <w:szCs w:val="20"/>
      <w:lang w:eastAsia="ru-RU"/>
    </w:rPr>
  </w:style>
  <w:style w:type="paragraph" w:styleId="1516">
    <w:name w:val="HTML Preformatted"/>
    <w:basedOn w:val="1445"/>
    <w:link w:val="1517"/>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sz w:val="20"/>
      <w:szCs w:val="20"/>
    </w:rPr>
  </w:style>
  <w:style w:type="character" w:styleId="1517" w:customStyle="1">
    <w:name w:val="Стандартный HTML Знак"/>
    <w:basedOn w:val="1451"/>
    <w:link w:val="1516"/>
    <w:rPr>
      <w:rFonts w:ascii="Courier New" w:hAnsi="Courier New" w:eastAsia="Times New Roman" w:cs="Times New Roman"/>
      <w:sz w:val="20"/>
      <w:szCs w:val="20"/>
    </w:rPr>
  </w:style>
  <w:style w:type="paragraph" w:styleId="1518">
    <w:name w:val="toc 1"/>
    <w:basedOn w:val="1445"/>
    <w:next w:val="1445"/>
    <w:uiPriority w:val="39"/>
    <w:pPr>
      <w:ind w:right="707"/>
      <w:jc w:val="both"/>
      <w:spacing w:after="120"/>
      <w:tabs>
        <w:tab w:val="left" w:pos="420" w:leader="none"/>
        <w:tab w:val="right" w:pos="9639" w:leader="dot"/>
      </w:tabs>
    </w:pPr>
    <w:rPr>
      <w:bCs/>
      <w:sz w:val="26"/>
      <w:szCs w:val="26"/>
    </w:rPr>
  </w:style>
  <w:style w:type="paragraph" w:styleId="1519" w:customStyle="1">
    <w:name w:val="Текст1"/>
    <w:basedOn w:val="1445"/>
    <w:link w:val="1529"/>
    <w:rPr>
      <w:rFonts w:ascii="Courier New" w:hAnsi="Courier New"/>
      <w:sz w:val="20"/>
      <w:szCs w:val="20"/>
    </w:rPr>
  </w:style>
  <w:style w:type="paragraph" w:styleId="1520">
    <w:name w:val="Body Text Indent 3"/>
    <w:basedOn w:val="1445"/>
    <w:link w:val="1521"/>
    <w:pPr>
      <w:ind w:left="283"/>
      <w:spacing w:after="120"/>
    </w:pPr>
    <w:rPr>
      <w:sz w:val="16"/>
      <w:szCs w:val="16"/>
    </w:rPr>
  </w:style>
  <w:style w:type="character" w:styleId="1521" w:customStyle="1">
    <w:name w:val="Основной текст с отступом 3 Знак"/>
    <w:basedOn w:val="1451"/>
    <w:link w:val="1520"/>
    <w:rPr>
      <w:rFonts w:ascii="Times New Roman" w:hAnsi="Times New Roman" w:eastAsia="Times New Roman" w:cs="Times New Roman"/>
      <w:sz w:val="16"/>
      <w:szCs w:val="16"/>
    </w:rPr>
  </w:style>
  <w:style w:type="paragraph" w:styleId="1522" w:customStyle="1">
    <w:name w:val="Стиль6"/>
    <w:basedOn w:val="1520"/>
    <w:link w:val="1523"/>
    <w:qFormat/>
    <w:pPr>
      <w:ind w:left="0"/>
      <w:jc w:val="center"/>
      <w:spacing w:after="0"/>
      <w:tabs>
        <w:tab w:val="left" w:pos="-142" w:leader="none"/>
        <w:tab w:val="left" w:pos="284" w:leader="none"/>
      </w:tabs>
    </w:pPr>
    <w:rPr>
      <w:b/>
      <w:sz w:val="28"/>
      <w:szCs w:val="28"/>
    </w:rPr>
  </w:style>
  <w:style w:type="character" w:styleId="1523" w:customStyle="1">
    <w:name w:val="Стиль6 Знак"/>
    <w:link w:val="1522"/>
    <w:rPr>
      <w:rFonts w:ascii="Times New Roman" w:hAnsi="Times New Roman" w:eastAsia="Times New Roman" w:cs="Times New Roman"/>
      <w:b/>
      <w:sz w:val="28"/>
      <w:szCs w:val="28"/>
    </w:rPr>
  </w:style>
  <w:style w:type="character" w:styleId="1524" w:customStyle="1">
    <w:name w:val="Основной текст (4)_"/>
    <w:link w:val="1525"/>
    <w:uiPriority w:val="99"/>
    <w:rPr>
      <w:sz w:val="24"/>
      <w:szCs w:val="24"/>
      <w:shd w:val="clear" w:color="auto" w:fill="ffffff"/>
    </w:rPr>
  </w:style>
  <w:style w:type="paragraph" w:styleId="1525" w:customStyle="1">
    <w:name w:val="Основной текст (4)1"/>
    <w:basedOn w:val="1445"/>
    <w:link w:val="1524"/>
    <w:uiPriority w:val="99"/>
    <w:pPr>
      <w:spacing w:before="480" w:after="600" w:line="281" w:lineRule="exact"/>
      <w:shd w:val="clear" w:color="auto" w:fill="ffffff"/>
    </w:pPr>
    <w:rPr>
      <w:rFonts w:asciiTheme="minorHAnsi" w:hAnsiTheme="minorHAnsi" w:eastAsiaTheme="minorHAnsi" w:cstheme="minorBidi"/>
      <w:lang w:eastAsia="en-US"/>
    </w:rPr>
  </w:style>
  <w:style w:type="character" w:styleId="1526" w:customStyle="1">
    <w:name w:val="Font Style48"/>
    <w:uiPriority w:val="99"/>
    <w:rPr>
      <w:rFonts w:ascii="Times New Roman" w:hAnsi="Times New Roman" w:cs="Times New Roman"/>
      <w:sz w:val="24"/>
      <w:szCs w:val="24"/>
    </w:rPr>
  </w:style>
  <w:style w:type="paragraph" w:styleId="1527" w:customStyle="1">
    <w:name w:val="Style21"/>
    <w:basedOn w:val="1445"/>
    <w:uiPriority w:val="99"/>
    <w:pPr>
      <w:ind w:firstLine="710"/>
      <w:jc w:val="both"/>
      <w:spacing w:line="322" w:lineRule="exact"/>
      <w:widowControl w:val="off"/>
    </w:pPr>
    <w:rPr>
      <w:rFonts w:ascii="Arial" w:hAnsi="Arial" w:cs="Arial"/>
    </w:rPr>
  </w:style>
  <w:style w:type="paragraph" w:styleId="1528" w:customStyle="1">
    <w:name w:val="МРСК_заголовок_средний"/>
    <w:basedOn w:val="1445"/>
    <w:pPr>
      <w:ind w:firstLine="709"/>
      <w:jc w:val="center"/>
      <w:keepNext/>
      <w:spacing w:after="120"/>
    </w:pPr>
    <w:rPr>
      <w:b/>
      <w:caps/>
      <w:sz w:val="28"/>
      <w:szCs w:val="28"/>
    </w:rPr>
  </w:style>
  <w:style w:type="character" w:styleId="1529" w:customStyle="1">
    <w:name w:val="Текст1 Знак"/>
    <w:basedOn w:val="1451"/>
    <w:link w:val="1519"/>
    <w:rPr>
      <w:rFonts w:ascii="Courier New" w:hAnsi="Courier New" w:eastAsia="Times New Roman" w:cs="Times New Roman"/>
      <w:sz w:val="20"/>
      <w:szCs w:val="20"/>
      <w:lang w:eastAsia="ru-RU"/>
    </w:rPr>
  </w:style>
  <w:style w:type="paragraph" w:styleId="1530" w:customStyle="1">
    <w:name w:val="Подпункт"/>
    <w:basedOn w:val="1445"/>
    <w:pPr>
      <w:ind w:left="1134" w:hanging="1134"/>
      <w:jc w:val="both"/>
      <w:spacing w:line="360" w:lineRule="auto"/>
      <w:widowControl w:val="off"/>
      <w:tabs>
        <w:tab w:val="num" w:pos="360" w:leader="none"/>
      </w:tabs>
    </w:pPr>
    <w:rPr>
      <w:sz w:val="28"/>
      <w:szCs w:val="20"/>
    </w:rPr>
  </w:style>
  <w:style w:type="paragraph" w:styleId="1531" w:customStyle="1">
    <w:name w:val="Пункт2"/>
    <w:basedOn w:val="1445"/>
    <w:pPr>
      <w:ind w:left="1134" w:hanging="1134"/>
      <w:keepNext/>
      <w:spacing w:before="240" w:after="120"/>
      <w:widowControl w:val="off"/>
      <w:tabs>
        <w:tab w:val="num" w:pos="1134" w:leader="none"/>
      </w:tabs>
      <w:outlineLvl w:val="2"/>
    </w:pPr>
    <w:rPr>
      <w:b/>
      <w:sz w:val="28"/>
      <w:szCs w:val="20"/>
    </w:rPr>
  </w:style>
  <w:style w:type="paragraph" w:styleId="1532" w:customStyle="1">
    <w:name w:val="Главы"/>
    <w:basedOn w:val="1445"/>
    <w:next w:val="1445"/>
    <w:pPr>
      <w:jc w:val="center"/>
      <w:pageBreakBefore/>
      <w:spacing w:before="1440" w:after="720" w:line="360" w:lineRule="auto"/>
      <w:widowControl w:val="off"/>
      <w:tabs>
        <w:tab w:val="left" w:pos="851" w:leader="none"/>
      </w:tabs>
      <w:outlineLvl w:val="0"/>
    </w:pPr>
    <w:rPr>
      <w:rFonts w:ascii="Arial" w:hAnsi="Arial" w:cs="Arial"/>
      <w:b/>
      <w:caps/>
      <w:spacing w:val="40"/>
      <w:sz w:val="44"/>
      <w:szCs w:val="44"/>
    </w:rPr>
  </w:style>
  <w:style w:type="paragraph" w:styleId="1533" w:customStyle="1">
    <w:name w:val="Пункт"/>
    <w:basedOn w:val="1445"/>
    <w:pPr>
      <w:ind w:left="1134" w:hanging="1134"/>
      <w:jc w:val="both"/>
      <w:spacing w:line="360" w:lineRule="auto"/>
      <w:widowControl w:val="off"/>
      <w:tabs>
        <w:tab w:val="num" w:pos="1134" w:leader="none"/>
      </w:tabs>
    </w:pPr>
    <w:rPr>
      <w:sz w:val="28"/>
      <w:szCs w:val="20"/>
    </w:rPr>
  </w:style>
  <w:style w:type="paragraph" w:styleId="1534">
    <w:name w:val="toc 3"/>
    <w:basedOn w:val="1445"/>
    <w:next w:val="1445"/>
    <w:uiPriority w:val="39"/>
    <w:unhideWhenUsed/>
    <w:pPr>
      <w:ind w:left="480"/>
      <w:spacing w:after="100"/>
    </w:pPr>
  </w:style>
  <w:style w:type="paragraph" w:styleId="1535">
    <w:name w:val="toc 2"/>
    <w:basedOn w:val="1445"/>
    <w:next w:val="1445"/>
    <w:uiPriority w:val="39"/>
    <w:unhideWhenUsed/>
    <w:pPr>
      <w:ind w:left="240"/>
      <w:spacing w:after="100"/>
    </w:pPr>
  </w:style>
  <w:style w:type="table" w:styleId="1536" w:customStyle="1">
    <w:name w:val="Сетка таблицы11"/>
    <w:basedOn w:val="1452"/>
    <w:next w:val="1487"/>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537" w:customStyle="1">
    <w:name w:val=".FORMATTEXT"/>
    <w:pPr>
      <w:spacing w:after="0" w:line="240" w:lineRule="auto"/>
      <w:widowControl w:val="off"/>
    </w:pPr>
    <w:rPr>
      <w:rFonts w:ascii="Arial" w:hAnsi="Arial" w:eastAsia="Times New Roman" w:cs="Arial"/>
      <w:sz w:val="20"/>
      <w:szCs w:val="20"/>
      <w:lang w:eastAsia="ru-RU"/>
    </w:rPr>
  </w:style>
  <w:style w:type="paragraph" w:styleId="1538" w:customStyle="1">
    <w:name w:val="Стиль1"/>
    <w:basedOn w:val="1477"/>
    <w:link w:val="1539"/>
    <w:qFormat/>
    <w:pPr>
      <w:numPr>
        <w:ilvl w:val="0"/>
        <w:numId w:val="36"/>
      </w:numPr>
      <w:jc w:val="both"/>
      <w:spacing w:before="14" w:after="14"/>
      <w:shd w:val="clear" w:color="auto" w:fill="ffffff"/>
      <w:widowControl w:val="off"/>
      <w:tabs>
        <w:tab w:val="left" w:pos="1134" w:leader="none"/>
      </w:tabs>
    </w:pPr>
    <w:rPr>
      <w:lang w:eastAsia="en-US"/>
    </w:rPr>
  </w:style>
  <w:style w:type="character" w:styleId="1539" w:customStyle="1">
    <w:name w:val="Стиль1 Знак"/>
    <w:basedOn w:val="1451"/>
    <w:link w:val="1538"/>
    <w:rPr>
      <w:rFonts w:ascii="Times New Roman" w:hAnsi="Times New Roman" w:eastAsia="Times New Roman" w:cs="Times New Roman"/>
      <w:sz w:val="24"/>
      <w:szCs w:val="24"/>
      <w:shd w:val="clear" w:color="auto" w:fill="ffffff"/>
    </w:rPr>
  </w:style>
  <w:style w:type="paragraph" w:styleId="1540" w:customStyle="1">
    <w:name w:val="Самый обычный"/>
    <w:basedOn w:val="1445"/>
    <w:link w:val="1541"/>
    <w:qFormat/>
    <w:pPr>
      <w:ind w:firstLine="700"/>
      <w:jc w:val="both"/>
      <w:widowControl w:val="off"/>
    </w:pPr>
    <w:rPr>
      <w:sz w:val="28"/>
      <w:szCs w:val="28"/>
    </w:rPr>
  </w:style>
  <w:style w:type="character" w:styleId="1541" w:customStyle="1">
    <w:name w:val="Самый обычный Знак"/>
    <w:basedOn w:val="1451"/>
    <w:link w:val="1540"/>
    <w:rPr>
      <w:rFonts w:ascii="Times New Roman" w:hAnsi="Times New Roman" w:eastAsia="Times New Roman" w:cs="Times New Roman"/>
      <w:sz w:val="28"/>
      <w:szCs w:val="28"/>
      <w:lang w:eastAsia="ru-RU"/>
    </w:rPr>
  </w:style>
  <w:style w:type="paragraph" w:styleId="1542">
    <w:name w:val="Revision"/>
    <w:hidden/>
    <w:uiPriority w:val="99"/>
    <w:semiHidden/>
    <w:pPr>
      <w:spacing w:after="0" w:line="240" w:lineRule="auto"/>
    </w:pPr>
    <w:rPr>
      <w:rFonts w:ascii="Times New Roman" w:hAnsi="Times New Roman" w:eastAsia="Times New Roman" w:cs="Times New Roman"/>
      <w:sz w:val="24"/>
      <w:szCs w:val="24"/>
      <w:lang w:eastAsia="ru-RU"/>
    </w:rPr>
  </w:style>
  <w:style w:type="character" w:styleId="1543" w:customStyle="1">
    <w:name w:val="Основной текст (2)_"/>
    <w:basedOn w:val="1451"/>
    <w:link w:val="1546"/>
    <w:rPr>
      <w:rFonts w:ascii="Times New Roman" w:hAnsi="Times New Roman" w:eastAsia="Times New Roman" w:cs="Times New Roman"/>
      <w:sz w:val="27"/>
      <w:szCs w:val="27"/>
      <w:shd w:val="clear" w:color="auto" w:fill="ffffff"/>
    </w:rPr>
  </w:style>
  <w:style w:type="character" w:styleId="1544" w:customStyle="1">
    <w:name w:val="Подпись к таблице (2)_"/>
    <w:basedOn w:val="1451"/>
    <w:rPr>
      <w:rFonts w:ascii="Times New Roman" w:hAnsi="Times New Roman" w:eastAsia="Times New Roman" w:cs="Times New Roman"/>
      <w:b w:val="0"/>
      <w:bCs w:val="0"/>
      <w:i w:val="0"/>
      <w:iCs w:val="0"/>
      <w:smallCaps w:val="0"/>
      <w:strike w:val="0"/>
      <w:spacing w:val="0"/>
      <w:sz w:val="27"/>
      <w:szCs w:val="27"/>
    </w:rPr>
  </w:style>
  <w:style w:type="character" w:styleId="1545" w:customStyle="1">
    <w:name w:val="Подпись к таблице (2)"/>
    <w:basedOn w:val="1544"/>
    <w:rPr>
      <w:rFonts w:ascii="Times New Roman" w:hAnsi="Times New Roman" w:eastAsia="Times New Roman" w:cs="Times New Roman"/>
      <w:b w:val="0"/>
      <w:bCs w:val="0"/>
      <w:i w:val="0"/>
      <w:iCs w:val="0"/>
      <w:smallCaps w:val="0"/>
      <w:strike w:val="0"/>
      <w:spacing w:val="0"/>
      <w:sz w:val="27"/>
      <w:szCs w:val="27"/>
      <w:u w:val="single"/>
    </w:rPr>
  </w:style>
  <w:style w:type="paragraph" w:styleId="1546" w:customStyle="1">
    <w:name w:val="Основной текст (2)"/>
    <w:basedOn w:val="1445"/>
    <w:link w:val="1543"/>
    <w:pPr>
      <w:spacing w:before="360" w:after="360" w:line="0" w:lineRule="atLeast"/>
      <w:shd w:val="clear" w:color="auto" w:fill="ffffff"/>
    </w:pPr>
    <w:rPr>
      <w:sz w:val="27"/>
      <w:szCs w:val="27"/>
      <w:lang w:eastAsia="en-US"/>
    </w:rPr>
  </w:style>
  <w:style w:type="character" w:styleId="1547">
    <w:name w:val="FollowedHyperlink"/>
    <w:basedOn w:val="1451"/>
    <w:uiPriority w:val="99"/>
    <w:semiHidden/>
    <w:unhideWhenUsed/>
    <w:rPr>
      <w:color w:val="800080" w:themeColor="followedHyperlink"/>
      <w:u w:val="single"/>
    </w:rPr>
  </w:style>
  <w:style w:type="character" w:styleId="1548" w:customStyle="1">
    <w:name w:val="Нет"/>
  </w:style>
  <w:style w:type="character" w:styleId="1549" w:customStyle="1">
    <w:name w:val="Hyperlink.0"/>
    <w:basedOn w:val="1548"/>
  </w:style>
  <w:style w:type="numbering" w:styleId="1550" w:customStyle="1">
    <w:name w:val="Импортированный стиль 30"/>
    <w:pPr>
      <w:numPr>
        <w:ilvl w:val="0"/>
        <w:numId w:val="68"/>
      </w:numPr>
    </w:pPr>
  </w:style>
  <w:style w:type="numbering" w:styleId="1551" w:customStyle="1">
    <w:name w:val="Импортированный стиль 3"/>
    <w:pPr>
      <w:numPr>
        <w:ilvl w:val="0"/>
        <w:numId w:val="70"/>
      </w:numPr>
    </w:pPr>
  </w:style>
  <w:style w:type="paragraph" w:styleId="1552" w:customStyle="1">
    <w:name w:val=".HEADERTEXT"/>
    <w:pPr>
      <w:spacing w:after="0" w:line="240" w:lineRule="auto"/>
      <w:widowControl w:val="off"/>
      <w:pBdr>
        <w:top w:val="none" w:color="000000" w:sz="4" w:space="0"/>
        <w:left w:val="none" w:color="000000" w:sz="4" w:space="0"/>
        <w:bottom w:val="none" w:color="000000" w:sz="4" w:space="0"/>
        <w:right w:val="none" w:color="000000" w:sz="4" w:space="0"/>
        <w:between w:val="none" w:color="000000" w:sz="4" w:space="0"/>
      </w:pBdr>
    </w:pPr>
    <w:rPr>
      <w:rFonts w:ascii="Arial" w:hAnsi="Arial" w:eastAsia="Arial Unicode MS" w:cs="Arial Unicode MS"/>
      <w:color w:val="2b4279"/>
      <w:sz w:val="20"/>
      <w:szCs w:val="20"/>
      <w:lang w:eastAsia="ru-RU"/>
    </w:rPr>
  </w:style>
  <w:style w:type="numbering" w:styleId="1553" w:customStyle="1">
    <w:name w:val="Импортированный стиль 31"/>
    <w:pPr>
      <w:numPr>
        <w:ilvl w:val="0"/>
        <w:numId w:val="72"/>
      </w:numPr>
    </w:pPr>
  </w:style>
  <w:style w:type="paragraph" w:styleId="1554" w:customStyle="1">
    <w:name w:val="Основной текст;Письмо в Интернет;body text"/>
    <w:pPr>
      <w:contextualSpacing w:val="0"/>
      <w:ind w:left="0" w:right="0" w:firstLine="0"/>
      <w:jc w:val="both"/>
      <w:keepLines w:val="0"/>
      <w:keepNext w:val="0"/>
      <w:pageBreakBefore w:val="0"/>
      <w:spacing w:before="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0"/>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header" Target="header3.xml" /><Relationship Id="rId12" Type="http://schemas.openxmlformats.org/officeDocument/2006/relationships/header" Target="header4.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footer" Target="footer3.xml" /><Relationship Id="rId16" Type="http://schemas.openxmlformats.org/officeDocument/2006/relationships/footer" Target="footer4.xml" /><Relationship Id="rId17" Type="http://schemas.openxmlformats.org/officeDocument/2006/relationships/customXml" Target="../customXml/item1.xml" /><Relationship Id="rId18" Type="http://schemas.openxmlformats.org/officeDocument/2006/relationships/hyperlink" Target="https://egrul.nalog/ru/" TargetMode="External"/><Relationship Id="rId19" Type="http://schemas.openxmlformats.org/officeDocument/2006/relationships/hyperlink" Target="http://www" TargetMode="External"/><Relationship Id="rId20" Type="http://schemas.openxmlformats.org/officeDocument/2006/relationships/image" Target="media/image1.png"/><Relationship Id="rId21" Type="http://schemas.openxmlformats.org/officeDocument/2006/relationships/image" Target="media/media1.svg"/><Relationship Id="rId22" Type="http://schemas.openxmlformats.org/officeDocument/2006/relationships/image" Target="media/image2.png"/><Relationship Id="rId23" Type="http://schemas.openxmlformats.org/officeDocument/2006/relationships/image" Target="media/media2.svg"/><Relationship Id="rId24" Type="http://schemas.openxmlformats.org/officeDocument/2006/relationships/image" Target="media/image3.png"/><Relationship Id="rId25" Type="http://schemas.openxmlformats.org/officeDocument/2006/relationships/image" Target="media/media3.svg"/><Relationship Id="rId26" Type="http://schemas.openxmlformats.org/officeDocument/2006/relationships/comments" Target="comments.xml" /><Relationship Id="rId27" Type="http://schemas.microsoft.com/office/2011/relationships/commentsExtended" Target="commentsExtended.xml" /><Relationship Id="rId28" Type="http://schemas.microsoft.com/office/2018/08/relationships/commentsExtensible" Target="commentsExtensible.xml" /><Relationship Id="rId29" Type="http://schemas.microsoft.com/office/2016/09/relationships/commentsIds" Target="commentsIds.xml" /><Relationship Id="rId30" Type="http://schemas.microsoft.com/office/2011/relationships/people" Target="people.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CB251A-21CC-4598-B16E-AEA3A3912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Р7-Офис/2026.1.2.1942</Application>
  <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gubina-os</dc:creator>
  <cp:lastModifiedBy>Varinskaya-TK</cp:lastModifiedBy>
  <cp:revision>7</cp:revision>
  <dcterms:created xsi:type="dcterms:W3CDTF">2025-09-29T05:05:00Z</dcterms:created>
  <dcterms:modified xsi:type="dcterms:W3CDTF">2026-08-13T06:43:41Z</dcterms:modified>
</cp:coreProperties>
</file>